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A938" w14:textId="77777777" w:rsidR="0007122F" w:rsidRPr="0026108A" w:rsidRDefault="00AE7341" w:rsidP="00BB7E3F">
      <w:pPr>
        <w:pStyle w:val="NormalWeb"/>
        <w:tabs>
          <w:tab w:val="left" w:pos="9781"/>
        </w:tabs>
        <w:spacing w:before="0" w:beforeAutospacing="0" w:after="0" w:afterAutospacing="0"/>
        <w:jc w:val="center"/>
        <w:rPr>
          <w:rStyle w:val="nfase"/>
          <w:rFonts w:ascii="Times New Roman" w:cs="Times New Roman"/>
          <w:b/>
          <w:bCs/>
          <w:i w:val="0"/>
          <w:color w:val="000000"/>
        </w:rPr>
      </w:pPr>
      <w:r w:rsidRPr="0026108A">
        <w:rPr>
          <w:rStyle w:val="nfase"/>
          <w:rFonts w:ascii="Times New Roman" w:cs="Times New Roman"/>
          <w:b/>
          <w:bCs/>
          <w:i w:val="0"/>
          <w:color w:val="000000"/>
        </w:rPr>
        <w:t>PROCESSO SIMPLIFICADO DE CONTRATAÇÃO (SHOPPING)</w:t>
      </w:r>
    </w:p>
    <w:p w14:paraId="51D98E5A" w14:textId="77777777" w:rsidR="00AE7341" w:rsidRPr="0026108A" w:rsidRDefault="0007122F" w:rsidP="00BB7E3F">
      <w:pPr>
        <w:pStyle w:val="NormalWeb"/>
        <w:tabs>
          <w:tab w:val="left" w:pos="9781"/>
        </w:tabs>
        <w:spacing w:before="0" w:beforeAutospacing="0" w:after="0" w:afterAutospacing="0"/>
        <w:jc w:val="center"/>
        <w:rPr>
          <w:rStyle w:val="Forte"/>
          <w:rFonts w:ascii="Times New Roman" w:cs="Times New Roman"/>
        </w:rPr>
      </w:pPr>
      <w:r w:rsidRPr="0026108A">
        <w:rPr>
          <w:rStyle w:val="Forte"/>
          <w:rFonts w:ascii="Times New Roman" w:cs="Times New Roman"/>
          <w:bCs w:val="0"/>
          <w:iCs/>
        </w:rPr>
        <w:t xml:space="preserve">Nº </w:t>
      </w:r>
      <w:r w:rsidR="008E798A" w:rsidRPr="008E798A">
        <w:rPr>
          <w:rFonts w:ascii="Times New Roman" w:cs="Times New Roman"/>
          <w:b/>
          <w:color w:val="000000"/>
          <w:lang w:eastAsia="pt-BR"/>
        </w:rPr>
        <w:t>00210060.000680/2023-02</w:t>
      </w:r>
    </w:p>
    <w:p w14:paraId="2236F7B3" w14:textId="1716D44E" w:rsidR="00AE7341" w:rsidRPr="0026108A" w:rsidRDefault="00AE7341" w:rsidP="00BB7E3F">
      <w:pPr>
        <w:pStyle w:val="NormalWeb"/>
        <w:tabs>
          <w:tab w:val="left" w:pos="9781"/>
        </w:tabs>
        <w:spacing w:before="0" w:beforeAutospacing="0" w:after="0" w:afterAutospacing="0"/>
        <w:jc w:val="center"/>
        <w:rPr>
          <w:rStyle w:val="Forte"/>
          <w:rFonts w:ascii="Times New Roman" w:cs="Times New Roman"/>
          <w:color w:val="000000"/>
        </w:rPr>
      </w:pPr>
      <w:r w:rsidRPr="0026108A">
        <w:rPr>
          <w:rStyle w:val="Forte"/>
          <w:rFonts w:ascii="Times New Roman" w:cs="Times New Roman"/>
          <w:color w:val="000000"/>
        </w:rPr>
        <w:t xml:space="preserve">SOLICITAÇÃO DE COLETA DE PREÇOS SDP Nº </w:t>
      </w:r>
      <w:r w:rsidR="000F478F" w:rsidRPr="0026108A">
        <w:rPr>
          <w:rStyle w:val="Forte"/>
          <w:rFonts w:ascii="Times New Roman" w:cs="Times New Roman"/>
          <w:color w:val="000000"/>
        </w:rPr>
        <w:t>4</w:t>
      </w:r>
      <w:r w:rsidR="008E798A">
        <w:rPr>
          <w:rStyle w:val="Forte"/>
          <w:rFonts w:ascii="Times New Roman" w:cs="Times New Roman"/>
          <w:color w:val="000000"/>
        </w:rPr>
        <w:t>92</w:t>
      </w:r>
      <w:r w:rsidRPr="0026108A">
        <w:rPr>
          <w:rStyle w:val="Forte"/>
          <w:rFonts w:ascii="Times New Roman" w:cs="Times New Roman"/>
          <w:color w:val="000000"/>
        </w:rPr>
        <w:t>/202</w:t>
      </w:r>
      <w:r w:rsidR="007E16A6" w:rsidRPr="0026108A">
        <w:rPr>
          <w:rStyle w:val="Forte"/>
          <w:rFonts w:ascii="Times New Roman" w:cs="Times New Roman"/>
          <w:color w:val="000000"/>
        </w:rPr>
        <w:t>3</w:t>
      </w:r>
      <w:r w:rsidR="00BF6568">
        <w:rPr>
          <w:rStyle w:val="Forte"/>
          <w:rFonts w:ascii="Times New Roman" w:cs="Times New Roman"/>
          <w:color w:val="000000"/>
        </w:rPr>
        <w:t xml:space="preserve">- </w:t>
      </w:r>
      <w:r w:rsidR="000C1FAD">
        <w:rPr>
          <w:rStyle w:val="Forte"/>
          <w:rFonts w:ascii="Times New Roman" w:cs="Times New Roman"/>
          <w:color w:val="000000"/>
        </w:rPr>
        <w:t>3</w:t>
      </w:r>
      <w:r w:rsidR="00BF6568">
        <w:rPr>
          <w:rStyle w:val="Forte"/>
          <w:rFonts w:ascii="Times New Roman" w:cs="Times New Roman"/>
          <w:color w:val="000000"/>
        </w:rPr>
        <w:t>º CONVOCAÇÃO</w:t>
      </w:r>
      <w:r w:rsidRPr="0026108A">
        <w:rPr>
          <w:rStyle w:val="Forte"/>
          <w:rFonts w:ascii="Times New Roman" w:cs="Times New Roman"/>
          <w:color w:val="000000"/>
        </w:rPr>
        <w:t xml:space="preserve"> </w:t>
      </w:r>
    </w:p>
    <w:p w14:paraId="31C9622C" w14:textId="77777777" w:rsidR="001A2250" w:rsidRPr="0026108A" w:rsidRDefault="001A2250" w:rsidP="00BB7E3F">
      <w:pPr>
        <w:pStyle w:val="NormalWeb"/>
        <w:tabs>
          <w:tab w:val="left" w:pos="9781"/>
        </w:tabs>
        <w:spacing w:before="0" w:beforeAutospacing="0" w:after="0" w:afterAutospacing="0"/>
        <w:jc w:val="center"/>
        <w:rPr>
          <w:rFonts w:ascii="Times New Roman" w:cs="Times New Roman"/>
          <w:color w:val="000000"/>
        </w:rPr>
      </w:pPr>
    </w:p>
    <w:p w14:paraId="15C80B27" w14:textId="77777777" w:rsidR="00AE7341" w:rsidRPr="0026108A" w:rsidRDefault="00AE7341" w:rsidP="00BB7E3F">
      <w:pPr>
        <w:pStyle w:val="NormalWeb"/>
        <w:tabs>
          <w:tab w:val="left" w:pos="9781"/>
        </w:tabs>
        <w:spacing w:before="0" w:beforeAutospacing="0" w:after="0" w:afterAutospacing="0"/>
        <w:jc w:val="center"/>
        <w:rPr>
          <w:rStyle w:val="Forte"/>
          <w:rFonts w:ascii="Times New Roman" w:cs="Times New Roman"/>
          <w:color w:val="000000"/>
          <w:u w:val="single"/>
        </w:rPr>
      </w:pPr>
      <w:r w:rsidRPr="0026108A">
        <w:rPr>
          <w:rStyle w:val="Forte"/>
          <w:rFonts w:ascii="Times New Roman" w:cs="Times New Roman"/>
          <w:color w:val="000000"/>
          <w:u w:val="single"/>
        </w:rPr>
        <w:t>GOVERNO CIDADÃO</w:t>
      </w:r>
    </w:p>
    <w:p w14:paraId="3660907D" w14:textId="77777777" w:rsidR="001A2250" w:rsidRPr="0026108A" w:rsidRDefault="001A2250" w:rsidP="00BB7E3F">
      <w:pPr>
        <w:pStyle w:val="NormalWeb"/>
        <w:tabs>
          <w:tab w:val="left" w:pos="9781"/>
        </w:tabs>
        <w:spacing w:before="0" w:beforeAutospacing="0" w:after="0" w:afterAutospacing="0"/>
        <w:jc w:val="center"/>
        <w:rPr>
          <w:rFonts w:ascii="Times New Roman" w:cs="Times New Roman"/>
          <w:color w:val="000000"/>
          <w:u w:val="single"/>
        </w:rPr>
      </w:pPr>
    </w:p>
    <w:p w14:paraId="3193E387" w14:textId="77777777" w:rsidR="00AE7341" w:rsidRPr="0026108A" w:rsidRDefault="00AE7341" w:rsidP="00BB7E3F">
      <w:pPr>
        <w:pStyle w:val="NormalWeb"/>
        <w:tabs>
          <w:tab w:val="left" w:pos="9781"/>
        </w:tabs>
        <w:spacing w:before="0" w:beforeAutospacing="0" w:after="0" w:afterAutospacing="0" w:line="360" w:lineRule="auto"/>
        <w:rPr>
          <w:rFonts w:ascii="Times New Roman" w:cs="Times New Roman"/>
          <w:color w:val="000000"/>
        </w:rPr>
      </w:pPr>
      <w:r w:rsidRPr="0026108A">
        <w:rPr>
          <w:rStyle w:val="Forte"/>
          <w:rFonts w:ascii="Times New Roman" w:cs="Times New Roman"/>
          <w:color w:val="000000"/>
        </w:rPr>
        <w:t>EMPRESA:</w:t>
      </w:r>
    </w:p>
    <w:p w14:paraId="118C7CE6" w14:textId="77777777" w:rsidR="00AE7341" w:rsidRPr="0026108A" w:rsidRDefault="00AE7341" w:rsidP="00BB7E3F">
      <w:pPr>
        <w:pStyle w:val="NormalWeb"/>
        <w:tabs>
          <w:tab w:val="left" w:pos="9781"/>
        </w:tabs>
        <w:spacing w:before="0" w:beforeAutospacing="0" w:after="0" w:afterAutospacing="0" w:line="360" w:lineRule="auto"/>
        <w:rPr>
          <w:rFonts w:ascii="Times New Roman" w:cs="Times New Roman"/>
          <w:color w:val="000000"/>
        </w:rPr>
      </w:pPr>
      <w:r w:rsidRPr="0026108A">
        <w:rPr>
          <w:rStyle w:val="Forte"/>
          <w:rFonts w:ascii="Times New Roman" w:cs="Times New Roman"/>
          <w:color w:val="000000"/>
        </w:rPr>
        <w:t>ENDEREÇO:</w:t>
      </w:r>
    </w:p>
    <w:p w14:paraId="55A048A3" w14:textId="77777777" w:rsidR="00AE7341" w:rsidRPr="0026108A" w:rsidRDefault="00AE7341" w:rsidP="00BB7E3F">
      <w:pPr>
        <w:pStyle w:val="NormalWeb"/>
        <w:tabs>
          <w:tab w:val="left" w:pos="9781"/>
        </w:tabs>
        <w:spacing w:before="0" w:beforeAutospacing="0" w:after="0" w:afterAutospacing="0" w:line="360" w:lineRule="auto"/>
        <w:rPr>
          <w:rFonts w:ascii="Times New Roman" w:cs="Times New Roman"/>
          <w:color w:val="000000"/>
        </w:rPr>
      </w:pPr>
      <w:r w:rsidRPr="0026108A">
        <w:rPr>
          <w:rStyle w:val="Forte"/>
          <w:rFonts w:ascii="Times New Roman" w:cs="Times New Roman"/>
          <w:color w:val="000000"/>
        </w:rPr>
        <w:t>TELEFONE:</w:t>
      </w:r>
    </w:p>
    <w:p w14:paraId="010F8131" w14:textId="77777777" w:rsidR="00AE7341" w:rsidRPr="0026108A" w:rsidRDefault="00AE7341" w:rsidP="00BB7E3F">
      <w:pPr>
        <w:pStyle w:val="NormalWeb"/>
        <w:tabs>
          <w:tab w:val="left" w:pos="9781"/>
        </w:tabs>
        <w:spacing w:before="0" w:beforeAutospacing="0" w:after="0" w:afterAutospacing="0" w:line="360" w:lineRule="auto"/>
        <w:rPr>
          <w:rFonts w:ascii="Times New Roman" w:cs="Times New Roman"/>
          <w:color w:val="000000"/>
        </w:rPr>
      </w:pPr>
      <w:r w:rsidRPr="0026108A">
        <w:rPr>
          <w:rStyle w:val="Forte"/>
          <w:rFonts w:ascii="Times New Roman" w:cs="Times New Roman"/>
          <w:color w:val="000000"/>
        </w:rPr>
        <w:t>E-MAIL:</w:t>
      </w:r>
    </w:p>
    <w:p w14:paraId="4ADBDE76" w14:textId="77777777" w:rsidR="00AE7341" w:rsidRPr="0026108A" w:rsidRDefault="00255E9F" w:rsidP="00255E9F">
      <w:pPr>
        <w:widowControl/>
        <w:tabs>
          <w:tab w:val="left" w:pos="9781"/>
        </w:tabs>
        <w:spacing w:before="100" w:beforeAutospacing="1" w:after="100" w:afterAutospacing="1" w:line="240" w:lineRule="auto"/>
        <w:ind w:left="142"/>
        <w:rPr>
          <w:rFonts w:ascii="Times New Roman" w:hAnsi="Times New Roman" w:cs="Times New Roman"/>
          <w:color w:val="000000"/>
          <w:sz w:val="24"/>
          <w:szCs w:val="24"/>
        </w:rPr>
      </w:pPr>
      <w:r w:rsidRPr="0026108A">
        <w:rPr>
          <w:rStyle w:val="Forte"/>
          <w:rFonts w:ascii="Times New Roman" w:hAnsi="Times New Roman" w:cs="Times New Roman"/>
          <w:color w:val="000000"/>
          <w:sz w:val="24"/>
          <w:szCs w:val="24"/>
        </w:rPr>
        <w:t xml:space="preserve">1. </w:t>
      </w:r>
      <w:r w:rsidR="00AE7341" w:rsidRPr="0026108A">
        <w:rPr>
          <w:rStyle w:val="Forte"/>
          <w:rFonts w:ascii="Times New Roman" w:hAnsi="Times New Roman" w:cs="Times New Roman"/>
          <w:color w:val="000000"/>
          <w:sz w:val="24"/>
          <w:szCs w:val="24"/>
        </w:rPr>
        <w:t>DADOS GERAIS</w:t>
      </w:r>
    </w:p>
    <w:p w14:paraId="6FF22E68" w14:textId="77777777" w:rsidR="0044110B" w:rsidRPr="00125410" w:rsidRDefault="00AE7341" w:rsidP="00BB7E3F">
      <w:pPr>
        <w:tabs>
          <w:tab w:val="left" w:pos="9781"/>
        </w:tabs>
        <w:spacing w:after="0" w:line="240" w:lineRule="auto"/>
        <w:ind w:left="120" w:right="120"/>
        <w:jc w:val="both"/>
        <w:rPr>
          <w:rFonts w:ascii="Times New Roman" w:hAnsi="Times New Roman" w:cs="Times New Roman"/>
          <w:b/>
          <w:bCs/>
          <w:color w:val="000000"/>
          <w:sz w:val="24"/>
          <w:szCs w:val="24"/>
        </w:rPr>
      </w:pPr>
      <w:r w:rsidRPr="0026108A">
        <w:rPr>
          <w:rFonts w:ascii="Times New Roman" w:hAnsi="Times New Roman" w:cs="Times New Roman"/>
          <w:color w:val="000000"/>
          <w:sz w:val="24"/>
          <w:szCs w:val="24"/>
        </w:rPr>
        <w:t xml:space="preserve">1.1 O Estado do Rio Grande do Norte recebeu do Banco Internacional para Reconstrução e Desenvolvimento (Banco Mundial), um empréstimo destinado ao financiamento das atividades do Projeto Integrado de Desenvolvimento Sustentável do Rio Grande do Norte (Projeto GOVERNO CIDADÃO), formalizado através do Acordo de Empréstimo nº 8276-BR e pretende aplicar parte desses recursos na </w:t>
      </w:r>
      <w:r w:rsidR="008E798A" w:rsidRPr="008E798A">
        <w:rPr>
          <w:rFonts w:ascii="Times New Roman" w:hAnsi="Times New Roman" w:cs="Times New Roman"/>
          <w:b/>
          <w:bCs/>
          <w:color w:val="000000"/>
          <w:sz w:val="24"/>
          <w:szCs w:val="24"/>
        </w:rPr>
        <w:t>CONTRATAÇÃO DE EMPRESA DE ENGENHARIA CIVIL PARA A OBRA DE ADEQUAÇÃO DO SISTEMA DE ESGOTO DO PREDIO DO SINE/RN</w:t>
      </w:r>
      <w:r w:rsidR="000D2B7E" w:rsidRPr="00125410">
        <w:rPr>
          <w:rFonts w:ascii="Times New Roman" w:hAnsi="Times New Roman" w:cs="Times New Roman"/>
          <w:b/>
          <w:bCs/>
          <w:color w:val="000000"/>
          <w:sz w:val="24"/>
          <w:szCs w:val="24"/>
        </w:rPr>
        <w:t>.</w:t>
      </w:r>
    </w:p>
    <w:p w14:paraId="38EB3368" w14:textId="77777777" w:rsidR="000D2B7E" w:rsidRPr="0026108A" w:rsidRDefault="000D2B7E" w:rsidP="00BB7E3F">
      <w:pPr>
        <w:tabs>
          <w:tab w:val="left" w:pos="9781"/>
        </w:tabs>
        <w:spacing w:after="0" w:line="240" w:lineRule="auto"/>
        <w:ind w:left="120" w:right="120"/>
        <w:jc w:val="both"/>
        <w:rPr>
          <w:rFonts w:ascii="Times New Roman" w:eastAsia="Times New Roman" w:hAnsi="Times New Roman" w:cs="Times New Roman"/>
          <w:b/>
          <w:color w:val="000000"/>
          <w:sz w:val="24"/>
          <w:szCs w:val="24"/>
          <w:lang w:eastAsia="pt-BR"/>
        </w:rPr>
      </w:pPr>
    </w:p>
    <w:p w14:paraId="321FFEB7" w14:textId="60107B6D" w:rsidR="00AE7341" w:rsidRPr="0026108A" w:rsidRDefault="00AE7341" w:rsidP="00BB7E3F">
      <w:pPr>
        <w:tabs>
          <w:tab w:val="left" w:pos="9781"/>
        </w:tabs>
        <w:spacing w:after="0" w:line="240" w:lineRule="auto"/>
        <w:ind w:left="120" w:right="120"/>
        <w:jc w:val="both"/>
        <w:rPr>
          <w:rFonts w:ascii="Times New Roman" w:eastAsia="Times New Roman" w:hAnsi="Times New Roman" w:cs="Times New Roman"/>
          <w:b/>
          <w:color w:val="000000"/>
          <w:sz w:val="24"/>
          <w:szCs w:val="24"/>
          <w:lang w:eastAsia="pt-BR"/>
        </w:rPr>
      </w:pPr>
      <w:r w:rsidRPr="0026108A">
        <w:rPr>
          <w:rFonts w:ascii="Times New Roman" w:eastAsia="Times New Roman" w:hAnsi="Times New Roman" w:cs="Times New Roman"/>
          <w:color w:val="000000"/>
          <w:sz w:val="24"/>
          <w:szCs w:val="24"/>
          <w:lang w:eastAsia="pt-BR"/>
        </w:rPr>
        <w:t xml:space="preserve">1.2       Assim, o Estado do Rio Grande do Norte, através da Comissão Especial Mista de Licitação (CMEL), designada pela </w:t>
      </w:r>
      <w:r w:rsidR="00825DE0" w:rsidRPr="0026108A">
        <w:rPr>
          <w:rFonts w:ascii="Times New Roman" w:eastAsia="Times New Roman" w:hAnsi="Times New Roman" w:cs="Times New Roman"/>
          <w:color w:val="000000"/>
          <w:sz w:val="24"/>
          <w:szCs w:val="24"/>
          <w:lang w:eastAsia="pt-BR"/>
        </w:rPr>
        <w:t>Portaria nº 1</w:t>
      </w:r>
      <w:r w:rsidR="000C1FAD">
        <w:rPr>
          <w:rFonts w:ascii="Times New Roman" w:eastAsia="Times New Roman" w:hAnsi="Times New Roman" w:cs="Times New Roman"/>
          <w:color w:val="000000"/>
          <w:sz w:val="24"/>
          <w:szCs w:val="24"/>
          <w:lang w:eastAsia="pt-BR"/>
        </w:rPr>
        <w:t>45</w:t>
      </w:r>
      <w:r w:rsidR="00825DE0" w:rsidRPr="0026108A">
        <w:rPr>
          <w:rFonts w:ascii="Times New Roman" w:eastAsia="Times New Roman" w:hAnsi="Times New Roman" w:cs="Times New Roman"/>
          <w:color w:val="000000"/>
          <w:sz w:val="24"/>
          <w:szCs w:val="24"/>
          <w:lang w:eastAsia="pt-BR"/>
        </w:rPr>
        <w:t xml:space="preserve">, de </w:t>
      </w:r>
      <w:r w:rsidR="000C1FAD">
        <w:rPr>
          <w:rFonts w:ascii="Times New Roman" w:eastAsia="Times New Roman" w:hAnsi="Times New Roman" w:cs="Times New Roman"/>
          <w:color w:val="000000"/>
          <w:sz w:val="24"/>
          <w:szCs w:val="24"/>
          <w:lang w:eastAsia="pt-BR"/>
        </w:rPr>
        <w:t>2</w:t>
      </w:r>
      <w:r w:rsidR="00825DE0" w:rsidRPr="0026108A">
        <w:rPr>
          <w:rFonts w:ascii="Times New Roman" w:eastAsia="Times New Roman" w:hAnsi="Times New Roman" w:cs="Times New Roman"/>
          <w:color w:val="000000"/>
          <w:sz w:val="24"/>
          <w:szCs w:val="24"/>
          <w:lang w:eastAsia="pt-BR"/>
        </w:rPr>
        <w:t xml:space="preserve">2 de </w:t>
      </w:r>
      <w:r w:rsidR="000C1FAD">
        <w:rPr>
          <w:rFonts w:ascii="Times New Roman" w:eastAsia="Times New Roman" w:hAnsi="Times New Roman" w:cs="Times New Roman"/>
          <w:color w:val="000000"/>
          <w:sz w:val="24"/>
          <w:szCs w:val="24"/>
          <w:lang w:eastAsia="pt-BR"/>
        </w:rPr>
        <w:t>junho</w:t>
      </w:r>
      <w:r w:rsidR="00825DE0" w:rsidRPr="0026108A">
        <w:rPr>
          <w:rFonts w:ascii="Times New Roman" w:eastAsia="Times New Roman" w:hAnsi="Times New Roman" w:cs="Times New Roman"/>
          <w:color w:val="000000"/>
          <w:sz w:val="24"/>
          <w:szCs w:val="24"/>
          <w:lang w:eastAsia="pt-BR"/>
        </w:rPr>
        <w:t xml:space="preserve"> de 202</w:t>
      </w:r>
      <w:r w:rsidR="000C1FAD">
        <w:rPr>
          <w:rFonts w:ascii="Times New Roman" w:eastAsia="Times New Roman" w:hAnsi="Times New Roman" w:cs="Times New Roman"/>
          <w:color w:val="000000"/>
          <w:sz w:val="24"/>
          <w:szCs w:val="24"/>
          <w:lang w:eastAsia="pt-BR"/>
        </w:rPr>
        <w:t>3</w:t>
      </w:r>
      <w:r w:rsidR="00825DE0" w:rsidRPr="0026108A">
        <w:rPr>
          <w:rFonts w:ascii="Times New Roman" w:eastAsia="Times New Roman" w:hAnsi="Times New Roman" w:cs="Times New Roman"/>
          <w:color w:val="000000"/>
          <w:sz w:val="24"/>
          <w:szCs w:val="24"/>
          <w:lang w:eastAsia="pt-BR"/>
        </w:rPr>
        <w:t>, publicada no Diário Oficial do Estado do RN (DOE), em 2</w:t>
      </w:r>
      <w:r w:rsidR="000C1FAD">
        <w:rPr>
          <w:rFonts w:ascii="Times New Roman" w:eastAsia="Times New Roman" w:hAnsi="Times New Roman" w:cs="Times New Roman"/>
          <w:color w:val="000000"/>
          <w:sz w:val="24"/>
          <w:szCs w:val="24"/>
          <w:lang w:eastAsia="pt-BR"/>
        </w:rPr>
        <w:t>8</w:t>
      </w:r>
      <w:r w:rsidR="00825DE0" w:rsidRPr="0026108A">
        <w:rPr>
          <w:rFonts w:ascii="Times New Roman" w:eastAsia="Times New Roman" w:hAnsi="Times New Roman" w:cs="Times New Roman"/>
          <w:color w:val="000000"/>
          <w:sz w:val="24"/>
          <w:szCs w:val="24"/>
          <w:lang w:eastAsia="pt-BR"/>
        </w:rPr>
        <w:t xml:space="preserve"> de </w:t>
      </w:r>
      <w:r w:rsidR="000C1FAD">
        <w:rPr>
          <w:rFonts w:ascii="Times New Roman" w:eastAsia="Times New Roman" w:hAnsi="Times New Roman" w:cs="Times New Roman"/>
          <w:color w:val="000000"/>
          <w:sz w:val="24"/>
          <w:szCs w:val="24"/>
          <w:lang w:eastAsia="pt-BR"/>
        </w:rPr>
        <w:t>junho</w:t>
      </w:r>
      <w:r w:rsidR="00825DE0" w:rsidRPr="0026108A">
        <w:rPr>
          <w:rFonts w:ascii="Times New Roman" w:eastAsia="Times New Roman" w:hAnsi="Times New Roman" w:cs="Times New Roman"/>
          <w:color w:val="000000"/>
          <w:sz w:val="24"/>
          <w:szCs w:val="24"/>
          <w:lang w:eastAsia="pt-BR"/>
        </w:rPr>
        <w:t xml:space="preserve"> de 2022</w:t>
      </w:r>
      <w:r w:rsidRPr="0026108A">
        <w:rPr>
          <w:rFonts w:ascii="Times New Roman" w:eastAsia="Times New Roman" w:hAnsi="Times New Roman" w:cs="Times New Roman"/>
          <w:color w:val="000000"/>
          <w:sz w:val="24"/>
          <w:szCs w:val="24"/>
          <w:lang w:eastAsia="pt-BR"/>
        </w:rPr>
        <w:t xml:space="preserve">, doravante denominado Contratante, convida essa Empresa, doravante denominada apenas de Concorrente, para apresentar </w:t>
      </w:r>
      <w:r w:rsidR="0051356F" w:rsidRPr="0026108A">
        <w:rPr>
          <w:rFonts w:ascii="Times New Roman" w:eastAsia="Times New Roman" w:hAnsi="Times New Roman" w:cs="Times New Roman"/>
          <w:color w:val="000000"/>
          <w:sz w:val="24"/>
          <w:szCs w:val="24"/>
          <w:lang w:eastAsia="pt-BR"/>
        </w:rPr>
        <w:t>Proposta por preço unitário</w:t>
      </w:r>
      <w:r w:rsidRPr="0026108A">
        <w:rPr>
          <w:rFonts w:ascii="Times New Roman" w:eastAsia="Times New Roman" w:hAnsi="Times New Roman" w:cs="Times New Roman"/>
          <w:color w:val="000000"/>
          <w:sz w:val="24"/>
          <w:szCs w:val="24"/>
          <w:lang w:eastAsia="pt-BR"/>
        </w:rPr>
        <w:t xml:space="preserve">, visando à </w:t>
      </w:r>
      <w:r w:rsidR="0044110B" w:rsidRPr="0026108A">
        <w:rPr>
          <w:rFonts w:ascii="Times New Roman" w:eastAsia="Times New Roman" w:hAnsi="Times New Roman" w:cs="Times New Roman"/>
          <w:color w:val="000000"/>
          <w:sz w:val="24"/>
          <w:szCs w:val="24"/>
          <w:lang w:eastAsia="pt-BR"/>
        </w:rPr>
        <w:t xml:space="preserve">Contratação de empresa especializada na área de Engenharia Civil devidamente credenciada junto ao CREA, para </w:t>
      </w:r>
      <w:r w:rsidR="008E798A" w:rsidRPr="008E798A">
        <w:rPr>
          <w:rFonts w:ascii="Times New Roman" w:hAnsi="Times New Roman" w:cs="Times New Roman"/>
          <w:b/>
          <w:bCs/>
          <w:color w:val="000000"/>
          <w:sz w:val="24"/>
          <w:szCs w:val="24"/>
        </w:rPr>
        <w:t>CONTRATAÇÃO DE EMPRESA DE ENGENHARIA CIVIL PARA A OBRA DE ADEQUAÇÃO DO SISTEMA DE ESGOTO DO PREDIO DO SINE/RN</w:t>
      </w:r>
      <w:r w:rsidR="0044110B" w:rsidRPr="0026108A">
        <w:rPr>
          <w:rStyle w:val="Forte"/>
          <w:rFonts w:ascii="Times New Roman" w:hAnsi="Times New Roman" w:cs="Times New Roman"/>
          <w:b w:val="0"/>
          <w:color w:val="000000"/>
          <w:sz w:val="24"/>
          <w:szCs w:val="24"/>
        </w:rPr>
        <w:t>,</w:t>
      </w:r>
      <w:r w:rsidRPr="0026108A">
        <w:rPr>
          <w:rFonts w:ascii="Times New Roman" w:hAnsi="Times New Roman" w:cs="Times New Roman"/>
          <w:color w:val="000000"/>
          <w:sz w:val="24"/>
          <w:szCs w:val="24"/>
        </w:rPr>
        <w:t xml:space="preserve"> de acordo com o que determinam o (i) Contrato de Empréstimo nº 8276-BR, (ii) as Diretrizes para Aquisições de Bens, Obras e Serviços Técnicos Financiados por Empréstimos do BIRD e Créditos &amp; Doações da AID, pelos Mutuários do Banco Mundial, versão janeiro de 2011, </w:t>
      </w:r>
      <w:r w:rsidRPr="0026108A">
        <w:rPr>
          <w:rStyle w:val="nfase"/>
          <w:rFonts w:ascii="Times New Roman" w:hAnsi="Times New Roman" w:cs="Times New Roman"/>
          <w:i w:val="0"/>
          <w:color w:val="000000"/>
          <w:sz w:val="24"/>
          <w:szCs w:val="24"/>
        </w:rPr>
        <w:t>(iii)</w:t>
      </w:r>
      <w:r w:rsidRPr="0026108A">
        <w:rPr>
          <w:rFonts w:ascii="Times New Roman" w:hAnsi="Times New Roman" w:cs="Times New Roman"/>
          <w:color w:val="000000"/>
          <w:sz w:val="24"/>
          <w:szCs w:val="24"/>
        </w:rPr>
        <w:t> o Plano de Aquisição e Contratações, </w:t>
      </w:r>
      <w:r w:rsidRPr="0026108A">
        <w:rPr>
          <w:rStyle w:val="nfase"/>
          <w:rFonts w:ascii="Times New Roman" w:hAnsi="Times New Roman" w:cs="Times New Roman"/>
          <w:i w:val="0"/>
          <w:color w:val="000000"/>
          <w:sz w:val="24"/>
          <w:szCs w:val="24"/>
        </w:rPr>
        <w:t>(iv)</w:t>
      </w:r>
      <w:r w:rsidRPr="0026108A">
        <w:rPr>
          <w:rFonts w:ascii="Times New Roman" w:hAnsi="Times New Roman" w:cs="Times New Roman"/>
          <w:color w:val="000000"/>
          <w:sz w:val="24"/>
          <w:szCs w:val="24"/>
        </w:rPr>
        <w:t> o Manual Operativo do Projeto, </w:t>
      </w:r>
      <w:r w:rsidRPr="0026108A">
        <w:rPr>
          <w:rStyle w:val="nfase"/>
          <w:rFonts w:ascii="Times New Roman" w:hAnsi="Times New Roman" w:cs="Times New Roman"/>
          <w:i w:val="0"/>
          <w:color w:val="000000"/>
          <w:sz w:val="24"/>
          <w:szCs w:val="24"/>
        </w:rPr>
        <w:t>(v)</w:t>
      </w:r>
      <w:r w:rsidRPr="0026108A">
        <w:rPr>
          <w:rFonts w:ascii="Times New Roman" w:hAnsi="Times New Roman" w:cs="Times New Roman"/>
          <w:color w:val="000000"/>
          <w:sz w:val="24"/>
          <w:szCs w:val="24"/>
        </w:rPr>
        <w:t> o § 5º do artigo 42 da Lei Federal nº 8.666/93 e </w:t>
      </w:r>
      <w:r w:rsidRPr="0026108A">
        <w:rPr>
          <w:rStyle w:val="nfase"/>
          <w:rFonts w:ascii="Times New Roman" w:hAnsi="Times New Roman" w:cs="Times New Roman"/>
          <w:i w:val="0"/>
          <w:color w:val="000000"/>
          <w:sz w:val="24"/>
          <w:szCs w:val="24"/>
        </w:rPr>
        <w:t>(vi)</w:t>
      </w:r>
      <w:r w:rsidRPr="0026108A">
        <w:rPr>
          <w:rFonts w:ascii="Times New Roman" w:hAnsi="Times New Roman" w:cs="Times New Roman"/>
          <w:color w:val="000000"/>
          <w:sz w:val="24"/>
          <w:szCs w:val="24"/>
        </w:rPr>
        <w:t xml:space="preserve"> as condições deste instrumento, doravante denominado de Cotação de Preços nº </w:t>
      </w:r>
      <w:r w:rsidR="000F478F" w:rsidRPr="0026108A">
        <w:rPr>
          <w:rFonts w:ascii="Times New Roman" w:hAnsi="Times New Roman" w:cs="Times New Roman"/>
          <w:color w:val="000000"/>
          <w:sz w:val="24"/>
          <w:szCs w:val="24"/>
        </w:rPr>
        <w:t>4</w:t>
      </w:r>
      <w:r w:rsidR="008E798A">
        <w:rPr>
          <w:rFonts w:ascii="Times New Roman" w:hAnsi="Times New Roman" w:cs="Times New Roman"/>
          <w:color w:val="000000"/>
          <w:sz w:val="24"/>
          <w:szCs w:val="24"/>
        </w:rPr>
        <w:t>92</w:t>
      </w:r>
      <w:r w:rsidRPr="0026108A">
        <w:rPr>
          <w:rFonts w:ascii="Times New Roman" w:hAnsi="Times New Roman" w:cs="Times New Roman"/>
          <w:color w:val="000000"/>
          <w:sz w:val="24"/>
          <w:szCs w:val="24"/>
        </w:rPr>
        <w:t>/202</w:t>
      </w:r>
      <w:r w:rsidR="00BC0B68" w:rsidRPr="0026108A">
        <w:rPr>
          <w:rFonts w:ascii="Times New Roman" w:hAnsi="Times New Roman" w:cs="Times New Roman"/>
          <w:color w:val="000000"/>
          <w:sz w:val="24"/>
          <w:szCs w:val="24"/>
        </w:rPr>
        <w:t xml:space="preserve">3 </w:t>
      </w:r>
      <w:r w:rsidRPr="0026108A">
        <w:rPr>
          <w:rFonts w:ascii="Times New Roman" w:hAnsi="Times New Roman" w:cs="Times New Roman"/>
          <w:color w:val="000000"/>
          <w:sz w:val="24"/>
          <w:szCs w:val="24"/>
        </w:rPr>
        <w:t xml:space="preserve">ou </w:t>
      </w:r>
      <w:r w:rsidR="008E3C23" w:rsidRPr="0026108A">
        <w:rPr>
          <w:rFonts w:ascii="Times New Roman" w:hAnsi="Times New Roman" w:cs="Times New Roman"/>
          <w:color w:val="000000"/>
          <w:sz w:val="24"/>
          <w:szCs w:val="24"/>
        </w:rPr>
        <w:t xml:space="preserve">simplesmente SDP nº </w:t>
      </w:r>
      <w:r w:rsidR="000F478F" w:rsidRPr="0026108A">
        <w:rPr>
          <w:rFonts w:ascii="Times New Roman" w:hAnsi="Times New Roman" w:cs="Times New Roman"/>
          <w:color w:val="000000"/>
          <w:sz w:val="24"/>
          <w:szCs w:val="24"/>
        </w:rPr>
        <w:t>4</w:t>
      </w:r>
      <w:r w:rsidR="008E798A">
        <w:rPr>
          <w:rFonts w:ascii="Times New Roman" w:hAnsi="Times New Roman" w:cs="Times New Roman"/>
          <w:color w:val="000000"/>
          <w:sz w:val="24"/>
          <w:szCs w:val="24"/>
        </w:rPr>
        <w:t>92</w:t>
      </w:r>
      <w:r w:rsidR="008E3C23" w:rsidRPr="0026108A">
        <w:rPr>
          <w:rFonts w:ascii="Times New Roman" w:hAnsi="Times New Roman" w:cs="Times New Roman"/>
          <w:color w:val="000000"/>
          <w:sz w:val="24"/>
          <w:szCs w:val="24"/>
        </w:rPr>
        <w:t>/202</w:t>
      </w:r>
      <w:r w:rsidR="00BC0B68" w:rsidRPr="0026108A">
        <w:rPr>
          <w:rFonts w:ascii="Times New Roman" w:hAnsi="Times New Roman" w:cs="Times New Roman"/>
          <w:color w:val="000000"/>
          <w:sz w:val="24"/>
          <w:szCs w:val="24"/>
        </w:rPr>
        <w:t>3</w:t>
      </w:r>
      <w:r w:rsidR="008B7110" w:rsidRPr="0026108A">
        <w:rPr>
          <w:rFonts w:ascii="Times New Roman" w:hAnsi="Times New Roman" w:cs="Times New Roman"/>
          <w:color w:val="000000"/>
          <w:sz w:val="24"/>
          <w:szCs w:val="24"/>
        </w:rPr>
        <w:t>.</w:t>
      </w:r>
    </w:p>
    <w:p w14:paraId="107B7578" w14:textId="3E557AC5"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1.3       A Proposta de Preços deverá ser entregue à Comissão Especial Mista de Licitação (CMEL), no edifício-sede da Secretaria de Estado do Planejamento e das Finanças (SEPLAN), situado no Centro Administrativo do Estado do Rio Grande do Norte, BR 101, Km 0, bairro de Lagoa Nova, CEP 59064-901, Natal-RN, </w:t>
      </w:r>
      <w:r w:rsidRPr="0026108A">
        <w:rPr>
          <w:rStyle w:val="Forte"/>
          <w:rFonts w:ascii="Times New Roman" w:cs="Times New Roman"/>
          <w:color w:val="000000"/>
        </w:rPr>
        <w:t xml:space="preserve">até às </w:t>
      </w:r>
      <w:r w:rsidR="005051A9" w:rsidRPr="0026108A">
        <w:rPr>
          <w:rStyle w:val="Forte"/>
          <w:rFonts w:ascii="Times New Roman" w:cs="Times New Roman"/>
          <w:color w:val="000000"/>
        </w:rPr>
        <w:t>12</w:t>
      </w:r>
      <w:r w:rsidR="00092E29" w:rsidRPr="0026108A">
        <w:rPr>
          <w:rStyle w:val="Forte"/>
          <w:rFonts w:ascii="Times New Roman" w:cs="Times New Roman"/>
          <w:color w:val="000000"/>
        </w:rPr>
        <w:t>:00 horas</w:t>
      </w:r>
      <w:r w:rsidR="005051A9" w:rsidRPr="0026108A">
        <w:rPr>
          <w:rStyle w:val="Forte"/>
          <w:rFonts w:ascii="Times New Roman" w:cs="Times New Roman"/>
          <w:color w:val="000000"/>
        </w:rPr>
        <w:t xml:space="preserve"> </w:t>
      </w:r>
      <w:r w:rsidRPr="0026108A">
        <w:rPr>
          <w:rStyle w:val="Forte"/>
          <w:rFonts w:ascii="Times New Roman" w:cs="Times New Roman"/>
          <w:color w:val="000000"/>
        </w:rPr>
        <w:t xml:space="preserve">do dia </w:t>
      </w:r>
      <w:r w:rsidR="0054357D">
        <w:rPr>
          <w:rStyle w:val="Forte"/>
          <w:rFonts w:ascii="Times New Roman" w:cs="Times New Roman"/>
          <w:color w:val="000000"/>
        </w:rPr>
        <w:t>13</w:t>
      </w:r>
      <w:r w:rsidR="00BF6568">
        <w:rPr>
          <w:rStyle w:val="Forte"/>
          <w:rFonts w:ascii="Times New Roman" w:cs="Times New Roman"/>
          <w:color w:val="000000"/>
        </w:rPr>
        <w:t xml:space="preserve"> de julho</w:t>
      </w:r>
      <w:r w:rsidR="000F4745" w:rsidRPr="0026108A">
        <w:rPr>
          <w:rStyle w:val="Forte"/>
          <w:rFonts w:ascii="Times New Roman" w:cs="Times New Roman"/>
          <w:color w:val="000000"/>
        </w:rPr>
        <w:t xml:space="preserve"> </w:t>
      </w:r>
      <w:r w:rsidRPr="0026108A">
        <w:rPr>
          <w:rStyle w:val="Forte"/>
          <w:rFonts w:ascii="Times New Roman" w:cs="Times New Roman"/>
          <w:color w:val="000000"/>
        </w:rPr>
        <w:t>de 202</w:t>
      </w:r>
      <w:r w:rsidR="00BC0B68" w:rsidRPr="0026108A">
        <w:rPr>
          <w:rStyle w:val="Forte"/>
          <w:rFonts w:ascii="Times New Roman" w:cs="Times New Roman"/>
          <w:color w:val="000000"/>
        </w:rPr>
        <w:t>3</w:t>
      </w:r>
      <w:r w:rsidRPr="0026108A">
        <w:rPr>
          <w:rFonts w:ascii="Times New Roman" w:cs="Times New Roman"/>
          <w:color w:val="000000"/>
        </w:rPr>
        <w:t>, sendo também possível sua remessa via e-mail: </w:t>
      </w:r>
      <w:r w:rsidRPr="0026108A">
        <w:rPr>
          <w:rStyle w:val="Forte"/>
          <w:rFonts w:ascii="Times New Roman" w:cs="Times New Roman"/>
          <w:color w:val="000000"/>
        </w:rPr>
        <w:t>shopping</w:t>
      </w:r>
      <w:r w:rsidR="000F4745" w:rsidRPr="0026108A">
        <w:rPr>
          <w:rStyle w:val="Forte"/>
          <w:rFonts w:ascii="Times New Roman" w:cs="Times New Roman"/>
          <w:color w:val="000000"/>
        </w:rPr>
        <w:t>g</w:t>
      </w:r>
      <w:r w:rsidRPr="0026108A">
        <w:rPr>
          <w:rStyle w:val="Forte"/>
          <w:rFonts w:ascii="Times New Roman" w:cs="Times New Roman"/>
          <w:color w:val="000000"/>
        </w:rPr>
        <w:t>overnocidadao@gmail.com</w:t>
      </w:r>
      <w:r w:rsidRPr="0026108A">
        <w:rPr>
          <w:rFonts w:ascii="Times New Roman" w:cs="Times New Roman"/>
          <w:color w:val="000000"/>
        </w:rPr>
        <w:t>, até o mesmo horário.</w:t>
      </w:r>
    </w:p>
    <w:p w14:paraId="6B563EE7"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1.4     Integram esta Cotação de Preços os seguintes documentos:</w:t>
      </w:r>
    </w:p>
    <w:p w14:paraId="66B81A9A" w14:textId="77777777"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Anexo I – Modelo de Carta de Apresentação da Proposta de Preços;</w:t>
      </w:r>
    </w:p>
    <w:p w14:paraId="3FE17B5C" w14:textId="77777777"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Anexo II – Modelo de relação de contratos executados pelo Concorrente;</w:t>
      </w:r>
    </w:p>
    <w:p w14:paraId="48464419" w14:textId="77777777"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Anexo III – Modelo de relação de serviços do responsável técnico do Concorrente;</w:t>
      </w:r>
    </w:p>
    <w:p w14:paraId="4AAF5E74" w14:textId="77777777"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Anexo IV – Termos de Referência e Especificações Técnicas das obras;</w:t>
      </w:r>
    </w:p>
    <w:p w14:paraId="44C76D25" w14:textId="77777777"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Anexo V – Planilha de serviços, de quantitativos e de valores;</w:t>
      </w:r>
    </w:p>
    <w:p w14:paraId="31B2F896" w14:textId="77777777"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Anexo VI – Cronograma físico-financeiro das obras;</w:t>
      </w:r>
    </w:p>
    <w:p w14:paraId="39F76BA8" w14:textId="77777777"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lastRenderedPageBreak/>
        <w:t>Anexo VII – Projetos e Desenhos das obras;</w:t>
      </w:r>
    </w:p>
    <w:p w14:paraId="63E9EBB6" w14:textId="77777777"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Anexo VIII – Modelo de Carta de Aceitação da Proposta de Preços;</w:t>
      </w:r>
    </w:p>
    <w:p w14:paraId="2004A399" w14:textId="77777777" w:rsidR="00AE7341" w:rsidRPr="0026108A" w:rsidRDefault="00AE7341" w:rsidP="00A67FD6">
      <w:pPr>
        <w:widowControl/>
        <w:numPr>
          <w:ilvl w:val="0"/>
          <w:numId w:val="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 xml:space="preserve">Anexo IX – Minuta de Contrato e de suas </w:t>
      </w:r>
      <w:r w:rsidR="00DE199D" w:rsidRPr="0026108A">
        <w:rPr>
          <w:rFonts w:ascii="Times New Roman" w:hAnsi="Times New Roman" w:cs="Times New Roman"/>
          <w:color w:val="000000"/>
          <w:sz w:val="24"/>
          <w:szCs w:val="24"/>
        </w:rPr>
        <w:t>Condições</w:t>
      </w:r>
      <w:r w:rsidRPr="0026108A">
        <w:rPr>
          <w:rFonts w:ascii="Times New Roman" w:hAnsi="Times New Roman" w:cs="Times New Roman"/>
          <w:color w:val="000000"/>
          <w:sz w:val="24"/>
          <w:szCs w:val="24"/>
        </w:rPr>
        <w:t xml:space="preserve"> Gerais (CGC)</w:t>
      </w:r>
      <w:r w:rsidR="00DE199D" w:rsidRPr="0026108A">
        <w:rPr>
          <w:rFonts w:ascii="Times New Roman" w:hAnsi="Times New Roman" w:cs="Times New Roman"/>
          <w:color w:val="000000"/>
          <w:sz w:val="24"/>
          <w:szCs w:val="24"/>
        </w:rPr>
        <w:t xml:space="preserve"> e Condições Particulares (CPC)</w:t>
      </w:r>
      <w:r w:rsidRPr="0026108A">
        <w:rPr>
          <w:rFonts w:ascii="Times New Roman" w:hAnsi="Times New Roman" w:cs="Times New Roman"/>
          <w:color w:val="000000"/>
          <w:sz w:val="24"/>
          <w:szCs w:val="24"/>
        </w:rPr>
        <w:t>.</w:t>
      </w:r>
    </w:p>
    <w:p w14:paraId="6D04EF6F"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1.5.     Será declarada vencedora a Proposta de Preços que, considerada técnica e substancialmente adequada após a análise da Contratante, apresentar o me</w:t>
      </w:r>
      <w:r w:rsidR="0051356F" w:rsidRPr="0026108A">
        <w:rPr>
          <w:rFonts w:ascii="Times New Roman" w:cs="Times New Roman"/>
          <w:color w:val="000000"/>
        </w:rPr>
        <w:t>nor valor global</w:t>
      </w:r>
      <w:r w:rsidRPr="0026108A">
        <w:rPr>
          <w:rFonts w:ascii="Times New Roman" w:cs="Times New Roman"/>
          <w:color w:val="000000"/>
        </w:rPr>
        <w:t>.</w:t>
      </w:r>
    </w:p>
    <w:p w14:paraId="716260C5"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1.6.     Serão desclassificadas as Propostas de Preços que deixarem de atender as condições desta SDP, do Termo Referência que a compõe e às disposições insertas no Art. 48 da Lei de Licitações.</w:t>
      </w:r>
    </w:p>
    <w:p w14:paraId="662751B0"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1.7.      A razão social da Concorrente vencedora e o valor ofertado serão publicados na Imprensa Oficial do Estado do Rio Grande do Norte, na forma dos extratos do termo de homologação do certame e do contrato respectivo.</w:t>
      </w:r>
    </w:p>
    <w:p w14:paraId="0D75AAFA" w14:textId="77777777" w:rsidR="00AE7341" w:rsidRPr="0026108A" w:rsidRDefault="00255E9F" w:rsidP="00255E9F">
      <w:pPr>
        <w:pStyle w:val="PargrafodaLista"/>
        <w:widowControl/>
        <w:tabs>
          <w:tab w:val="left" w:pos="284"/>
        </w:tabs>
        <w:spacing w:before="100" w:beforeAutospacing="1" w:after="100" w:afterAutospacing="1" w:line="240" w:lineRule="auto"/>
        <w:ind w:left="0"/>
        <w:jc w:val="both"/>
        <w:rPr>
          <w:rFonts w:ascii="Times New Roman" w:hAnsi="Times New Roman"/>
          <w:color w:val="000000"/>
          <w:sz w:val="24"/>
          <w:szCs w:val="24"/>
        </w:rPr>
      </w:pPr>
      <w:r w:rsidRPr="0026108A">
        <w:rPr>
          <w:rStyle w:val="Forte"/>
          <w:rFonts w:ascii="Times New Roman" w:hAnsi="Times New Roman"/>
          <w:color w:val="000000"/>
          <w:sz w:val="24"/>
          <w:szCs w:val="24"/>
        </w:rPr>
        <w:t xml:space="preserve">2. </w:t>
      </w:r>
      <w:r w:rsidR="00AE7341" w:rsidRPr="0026108A">
        <w:rPr>
          <w:rStyle w:val="Forte"/>
          <w:rFonts w:ascii="Times New Roman" w:hAnsi="Times New Roman"/>
          <w:color w:val="000000"/>
          <w:sz w:val="24"/>
          <w:szCs w:val="24"/>
        </w:rPr>
        <w:t>OBJETO:</w:t>
      </w:r>
    </w:p>
    <w:p w14:paraId="762CEAB8" w14:textId="77777777" w:rsidR="00AE7341" w:rsidRPr="0026108A" w:rsidRDefault="00AE7341" w:rsidP="00BB7E3F">
      <w:pPr>
        <w:tabs>
          <w:tab w:val="left" w:pos="9781"/>
        </w:tabs>
        <w:spacing w:after="0" w:line="240" w:lineRule="auto"/>
        <w:ind w:left="120" w:right="120"/>
        <w:jc w:val="both"/>
        <w:rPr>
          <w:rFonts w:ascii="Times New Roman" w:eastAsia="Times New Roman" w:hAnsi="Times New Roman" w:cs="Times New Roman"/>
          <w:b/>
          <w:color w:val="000000"/>
          <w:sz w:val="24"/>
          <w:szCs w:val="24"/>
          <w:lang w:eastAsia="pt-BR"/>
        </w:rPr>
      </w:pPr>
      <w:r w:rsidRPr="0026108A">
        <w:rPr>
          <w:rFonts w:ascii="Times New Roman" w:hAnsi="Times New Roman" w:cs="Times New Roman"/>
          <w:color w:val="000000"/>
          <w:sz w:val="24"/>
          <w:szCs w:val="24"/>
        </w:rPr>
        <w:t xml:space="preserve">2.1. Constitui objeto desta Cotação de Preços a execução, em regime de empreitada por </w:t>
      </w:r>
      <w:r w:rsidR="00D144D4" w:rsidRPr="0026108A">
        <w:rPr>
          <w:rFonts w:ascii="Times New Roman" w:hAnsi="Times New Roman" w:cs="Times New Roman"/>
          <w:color w:val="000000"/>
          <w:sz w:val="24"/>
          <w:szCs w:val="24"/>
        </w:rPr>
        <w:t>preços unitários</w:t>
      </w:r>
      <w:r w:rsidRPr="0026108A">
        <w:rPr>
          <w:rFonts w:ascii="Times New Roman" w:hAnsi="Times New Roman" w:cs="Times New Roman"/>
          <w:color w:val="000000"/>
          <w:sz w:val="24"/>
          <w:szCs w:val="24"/>
        </w:rPr>
        <w:t xml:space="preserve"> para </w:t>
      </w:r>
      <w:r w:rsidR="008E798A" w:rsidRPr="008E798A">
        <w:rPr>
          <w:rFonts w:ascii="Times New Roman" w:hAnsi="Times New Roman" w:cs="Times New Roman"/>
          <w:b/>
          <w:bCs/>
          <w:color w:val="000000"/>
          <w:sz w:val="24"/>
          <w:szCs w:val="24"/>
        </w:rPr>
        <w:t>CONTRATAÇÃO DE EMPRESA DE ENGENHARIA CIVIL PARA A OBRA DE ADEQUAÇÃO DO SISTEMA DE ESGOTO DO PREDIO DO SINE/RN</w:t>
      </w:r>
      <w:r w:rsidR="00CB3CD4" w:rsidRPr="0026108A">
        <w:rPr>
          <w:rFonts w:ascii="Times New Roman" w:hAnsi="Times New Roman" w:cs="Times New Roman"/>
          <w:bCs/>
          <w:color w:val="000000"/>
          <w:sz w:val="24"/>
          <w:szCs w:val="24"/>
          <w:lang w:eastAsia="pt-BR"/>
        </w:rPr>
        <w:t>,</w:t>
      </w:r>
      <w:r w:rsidRPr="0026108A">
        <w:rPr>
          <w:rFonts w:ascii="Times New Roman" w:hAnsi="Times New Roman" w:cs="Times New Roman"/>
          <w:color w:val="000000"/>
          <w:sz w:val="24"/>
          <w:szCs w:val="24"/>
        </w:rPr>
        <w:t xml:space="preserve"> as quais se encontram adequadamente descritas nos </w:t>
      </w:r>
      <w:r w:rsidRPr="005E513B">
        <w:rPr>
          <w:rFonts w:ascii="Times New Roman" w:hAnsi="Times New Roman" w:cs="Times New Roman"/>
          <w:b/>
          <w:color w:val="000000"/>
          <w:sz w:val="24"/>
          <w:szCs w:val="24"/>
        </w:rPr>
        <w:t>Anexos IV, V, VI e VII desta SDP</w:t>
      </w:r>
      <w:r w:rsidRPr="0026108A">
        <w:rPr>
          <w:rFonts w:ascii="Times New Roman" w:hAnsi="Times New Roman" w:cs="Times New Roman"/>
          <w:color w:val="000000"/>
          <w:sz w:val="24"/>
          <w:szCs w:val="24"/>
        </w:rPr>
        <w:t>.</w:t>
      </w:r>
    </w:p>
    <w:p w14:paraId="34359400"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2.2. O Prazo de execução será de:</w:t>
      </w:r>
    </w:p>
    <w:p w14:paraId="067B80EC" w14:textId="77777777" w:rsidR="00DE199D" w:rsidRPr="0026108A" w:rsidRDefault="00DE199D" w:rsidP="00BB7E3F">
      <w:pPr>
        <w:pStyle w:val="NormalWeb"/>
        <w:tabs>
          <w:tab w:val="left" w:pos="9781"/>
        </w:tabs>
        <w:jc w:val="both"/>
        <w:rPr>
          <w:rFonts w:ascii="Times New Roman" w:cs="Times New Roman"/>
          <w:lang w:eastAsia="pt-BR"/>
        </w:rPr>
      </w:pPr>
      <w:r w:rsidRPr="0026108A">
        <w:rPr>
          <w:rFonts w:ascii="Times New Roman" w:cs="Times New Roman"/>
          <w:lang w:eastAsia="pt-BR"/>
        </w:rPr>
        <w:t>O prazo de </w:t>
      </w:r>
      <w:r w:rsidRPr="0026108A">
        <w:rPr>
          <w:rFonts w:ascii="Times New Roman" w:cs="Times New Roman"/>
          <w:b/>
          <w:bCs/>
          <w:lang w:eastAsia="pt-BR"/>
        </w:rPr>
        <w:t>execução</w:t>
      </w:r>
      <w:r w:rsidRPr="0026108A">
        <w:rPr>
          <w:rFonts w:ascii="Times New Roman" w:cs="Times New Roman"/>
          <w:lang w:eastAsia="pt-BR"/>
        </w:rPr>
        <w:t xml:space="preserve"> do contrato será de </w:t>
      </w:r>
      <w:r w:rsidR="008E798A" w:rsidRPr="00962923">
        <w:rPr>
          <w:rFonts w:ascii="Times New Roman" w:cs="Times New Roman"/>
          <w:b/>
          <w:bCs/>
          <w:lang w:eastAsia="pt-BR"/>
        </w:rPr>
        <w:t>02</w:t>
      </w:r>
      <w:r w:rsidRPr="00962923">
        <w:rPr>
          <w:rFonts w:ascii="Times New Roman" w:cs="Times New Roman"/>
          <w:b/>
          <w:bCs/>
          <w:lang w:eastAsia="pt-BR"/>
        </w:rPr>
        <w:t xml:space="preserve"> (</w:t>
      </w:r>
      <w:r w:rsidR="008E798A" w:rsidRPr="00962923">
        <w:rPr>
          <w:rFonts w:ascii="Times New Roman" w:cs="Times New Roman"/>
          <w:b/>
          <w:bCs/>
          <w:lang w:eastAsia="pt-BR"/>
        </w:rPr>
        <w:t>dois</w:t>
      </w:r>
      <w:r w:rsidRPr="00962923">
        <w:rPr>
          <w:rFonts w:ascii="Times New Roman" w:cs="Times New Roman"/>
          <w:b/>
          <w:bCs/>
          <w:lang w:eastAsia="pt-BR"/>
        </w:rPr>
        <w:t xml:space="preserve">) </w:t>
      </w:r>
      <w:r w:rsidR="008E798A" w:rsidRPr="00962923">
        <w:rPr>
          <w:rFonts w:ascii="Times New Roman" w:cs="Times New Roman"/>
          <w:b/>
          <w:bCs/>
          <w:lang w:eastAsia="pt-BR"/>
        </w:rPr>
        <w:t>meses</w:t>
      </w:r>
      <w:r w:rsidRPr="00C70402">
        <w:rPr>
          <w:rFonts w:ascii="Times New Roman" w:cs="Times New Roman"/>
          <w:b/>
          <w:bCs/>
          <w:lang w:eastAsia="pt-BR"/>
        </w:rPr>
        <w:t xml:space="preserve"> e o prazo de vigência será de </w:t>
      </w:r>
      <w:r w:rsidR="008E798A" w:rsidRPr="00C70402">
        <w:rPr>
          <w:rFonts w:ascii="Times New Roman" w:cs="Times New Roman"/>
          <w:b/>
          <w:bCs/>
          <w:lang w:eastAsia="pt-BR"/>
        </w:rPr>
        <w:t>04</w:t>
      </w:r>
      <w:r w:rsidR="00DE0527" w:rsidRPr="00C70402">
        <w:rPr>
          <w:rFonts w:ascii="Times New Roman" w:cs="Times New Roman"/>
          <w:b/>
          <w:bCs/>
          <w:u w:val="single"/>
          <w:lang w:eastAsia="pt-BR"/>
        </w:rPr>
        <w:t xml:space="preserve"> </w:t>
      </w:r>
      <w:r w:rsidR="00B152B0" w:rsidRPr="00962923">
        <w:rPr>
          <w:rFonts w:ascii="Times New Roman" w:cs="Times New Roman"/>
          <w:b/>
          <w:bCs/>
          <w:lang w:eastAsia="pt-BR"/>
        </w:rPr>
        <w:t>(</w:t>
      </w:r>
      <w:r w:rsidR="008E798A" w:rsidRPr="00962923">
        <w:rPr>
          <w:rFonts w:ascii="Times New Roman" w:cs="Times New Roman"/>
          <w:b/>
          <w:bCs/>
          <w:lang w:eastAsia="pt-BR"/>
        </w:rPr>
        <w:t>quatro</w:t>
      </w:r>
      <w:r w:rsidR="00DE0527" w:rsidRPr="00962923">
        <w:rPr>
          <w:rFonts w:ascii="Times New Roman" w:cs="Times New Roman"/>
          <w:b/>
          <w:bCs/>
          <w:lang w:eastAsia="pt-BR"/>
        </w:rPr>
        <w:t xml:space="preserve">) </w:t>
      </w:r>
      <w:r w:rsidR="008E798A" w:rsidRPr="00962923">
        <w:rPr>
          <w:rFonts w:ascii="Times New Roman" w:cs="Times New Roman"/>
          <w:b/>
          <w:bCs/>
          <w:lang w:eastAsia="pt-BR"/>
        </w:rPr>
        <w:t>meses</w:t>
      </w:r>
      <w:r w:rsidRPr="00C70402">
        <w:rPr>
          <w:rFonts w:ascii="Times New Roman" w:cs="Times New Roman"/>
          <w:b/>
          <w:bCs/>
          <w:lang w:eastAsia="pt-BR"/>
        </w:rPr>
        <w:t>, ambos contados a partir do recebimento da ordem de serviços.</w:t>
      </w:r>
    </w:p>
    <w:p w14:paraId="4B0D84B2"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2.3. </w:t>
      </w:r>
      <w:r w:rsidRPr="0026108A">
        <w:rPr>
          <w:rFonts w:ascii="Times New Roman" w:cs="Times New Roman"/>
          <w:b/>
          <w:bCs/>
        </w:rPr>
        <w:t>O prazo de validade da Proposta de Preços, não poderá ser inferior a 90 (noventa) dias </w:t>
      </w:r>
      <w:r w:rsidRPr="0026108A">
        <w:rPr>
          <w:rFonts w:ascii="Times New Roman" w:cs="Times New Roman"/>
          <w:color w:val="000000"/>
        </w:rPr>
        <w:t>consecutivos, contados a partir da data final para sua apresentação, estabelecida no item 1.3 desta SDP.</w:t>
      </w:r>
    </w:p>
    <w:p w14:paraId="60A88BE3"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2.4. É recomendada a visita ao (aos) local (is) das obras pela Concorrente, de modo que possa ter total conhecimento das condições locais.</w:t>
      </w:r>
    </w:p>
    <w:p w14:paraId="3D0B5A88" w14:textId="77777777" w:rsidR="00AE7341" w:rsidRPr="0026108A" w:rsidRDefault="00FE431A" w:rsidP="00FE431A">
      <w:pPr>
        <w:pStyle w:val="PargrafodaLista"/>
        <w:widowControl/>
        <w:tabs>
          <w:tab w:val="left" w:pos="284"/>
        </w:tabs>
        <w:spacing w:before="100" w:beforeAutospacing="1" w:after="100" w:afterAutospacing="1" w:line="240" w:lineRule="auto"/>
        <w:ind w:left="0"/>
        <w:jc w:val="both"/>
        <w:rPr>
          <w:rStyle w:val="Forte"/>
          <w:rFonts w:ascii="Times New Roman" w:hAnsi="Times New Roman"/>
          <w:sz w:val="24"/>
          <w:szCs w:val="24"/>
        </w:rPr>
      </w:pPr>
      <w:r w:rsidRPr="0026108A">
        <w:rPr>
          <w:rStyle w:val="Forte"/>
          <w:rFonts w:ascii="Times New Roman" w:hAnsi="Times New Roman"/>
          <w:color w:val="000000"/>
          <w:sz w:val="24"/>
          <w:szCs w:val="24"/>
        </w:rPr>
        <w:t xml:space="preserve">3. </w:t>
      </w:r>
      <w:r w:rsidR="00AE7341" w:rsidRPr="0026108A">
        <w:rPr>
          <w:rStyle w:val="Forte"/>
          <w:rFonts w:ascii="Times New Roman" w:hAnsi="Times New Roman"/>
          <w:color w:val="000000"/>
          <w:sz w:val="24"/>
          <w:szCs w:val="24"/>
        </w:rPr>
        <w:t>PROPOSTA COMPLETA:</w:t>
      </w:r>
    </w:p>
    <w:p w14:paraId="779CEFCA"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3.1.   A Proposta de Preços deverá estar contida e ser apresentada pela Concorrente nos modelos-padrão apresentados nos </w:t>
      </w:r>
      <w:r w:rsidRPr="0026108A">
        <w:rPr>
          <w:rStyle w:val="Forte"/>
          <w:rFonts w:ascii="Times New Roman" w:cs="Times New Roman"/>
          <w:color w:val="000000"/>
        </w:rPr>
        <w:t>Anexos I, II, III, V e VI</w:t>
      </w:r>
      <w:r w:rsidRPr="0026108A">
        <w:rPr>
          <w:rFonts w:ascii="Times New Roman" w:cs="Times New Roman"/>
          <w:color w:val="000000"/>
        </w:rPr>
        <w:t>, a saber:</w:t>
      </w:r>
    </w:p>
    <w:p w14:paraId="5AA81729" w14:textId="77777777" w:rsidR="00AE7341" w:rsidRPr="0026108A" w:rsidRDefault="00AE7341" w:rsidP="00A67FD6">
      <w:pPr>
        <w:widowControl/>
        <w:numPr>
          <w:ilvl w:val="0"/>
          <w:numId w:val="5"/>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Carta de Apresentação da Proposta;</w:t>
      </w:r>
    </w:p>
    <w:p w14:paraId="7D8D669E" w14:textId="77777777" w:rsidR="00AE7341" w:rsidRPr="0026108A" w:rsidRDefault="00AE7341" w:rsidP="00A67FD6">
      <w:pPr>
        <w:widowControl/>
        <w:numPr>
          <w:ilvl w:val="0"/>
          <w:numId w:val="5"/>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Relação dos contratos executados pela Concorrente;</w:t>
      </w:r>
    </w:p>
    <w:p w14:paraId="34A6BCBA" w14:textId="77777777" w:rsidR="00AE7341" w:rsidRPr="0026108A" w:rsidRDefault="00AE7341" w:rsidP="00A67FD6">
      <w:pPr>
        <w:widowControl/>
        <w:numPr>
          <w:ilvl w:val="0"/>
          <w:numId w:val="5"/>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Relação de serviços do responsável técnico do Concorrente;</w:t>
      </w:r>
    </w:p>
    <w:p w14:paraId="7BA2F2D3" w14:textId="77777777" w:rsidR="00AE7341" w:rsidRPr="0026108A" w:rsidRDefault="00AE7341" w:rsidP="00A67FD6">
      <w:pPr>
        <w:widowControl/>
        <w:numPr>
          <w:ilvl w:val="0"/>
          <w:numId w:val="5"/>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Planilha de serviços, quantitativos e valores;</w:t>
      </w:r>
    </w:p>
    <w:p w14:paraId="354A7EE4" w14:textId="77777777" w:rsidR="00AE7341" w:rsidRPr="0026108A" w:rsidRDefault="00AE7341" w:rsidP="00A67FD6">
      <w:pPr>
        <w:widowControl/>
        <w:numPr>
          <w:ilvl w:val="0"/>
          <w:numId w:val="5"/>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Cronograma físico-financeiro das obras.</w:t>
      </w:r>
    </w:p>
    <w:p w14:paraId="05F2BC96"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3.2   Deverão ser cotados todos os itens especificados para as obras, pois cotações parciais serão rejeitadas.</w:t>
      </w:r>
    </w:p>
    <w:p w14:paraId="4C396C1B"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3.3       A proposta será considerada completa se apresentada:</w:t>
      </w:r>
    </w:p>
    <w:p w14:paraId="51F528B1" w14:textId="77777777" w:rsidR="00AE7341" w:rsidRPr="0026108A" w:rsidRDefault="00AE7341" w:rsidP="00A67FD6">
      <w:pPr>
        <w:widowControl/>
        <w:numPr>
          <w:ilvl w:val="0"/>
          <w:numId w:val="6"/>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 Contemplando a totalidade das obras definidas nos Termos de Referência e na Planilha de Serviços, Quantitativos e Valores (Anexos IV e V);</w:t>
      </w:r>
    </w:p>
    <w:p w14:paraId="4526E2D2" w14:textId="77777777" w:rsidR="00AE7341" w:rsidRPr="0026108A" w:rsidRDefault="00AE7341" w:rsidP="00A67FD6">
      <w:pPr>
        <w:widowControl/>
        <w:numPr>
          <w:ilvl w:val="0"/>
          <w:numId w:val="7"/>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lastRenderedPageBreak/>
        <w:t xml:space="preserve">Relação de contratos executados pela Concorrente, onde a empresa deve apresentar experiência como </w:t>
      </w:r>
      <w:r w:rsidR="00654E86" w:rsidRPr="0026108A">
        <w:rPr>
          <w:rFonts w:ascii="Times New Roman" w:hAnsi="Times New Roman" w:cs="Times New Roman"/>
          <w:color w:val="000000"/>
          <w:sz w:val="24"/>
          <w:szCs w:val="24"/>
        </w:rPr>
        <w:t xml:space="preserve">contratado/executor principal na construção de, pelo menos, 2 (duas) obras de mesma natureza e complexidade¹ nos últimos </w:t>
      </w:r>
      <w:r w:rsidR="00CB3CD4" w:rsidRPr="0026108A">
        <w:rPr>
          <w:rFonts w:ascii="Times New Roman" w:hAnsi="Times New Roman" w:cs="Times New Roman"/>
          <w:color w:val="000000"/>
          <w:sz w:val="24"/>
          <w:szCs w:val="24"/>
        </w:rPr>
        <w:t>10 (dez)</w:t>
      </w:r>
      <w:r w:rsidR="00654E86" w:rsidRPr="0026108A">
        <w:rPr>
          <w:rFonts w:ascii="Times New Roman" w:hAnsi="Times New Roman" w:cs="Times New Roman"/>
          <w:color w:val="000000"/>
          <w:sz w:val="24"/>
          <w:szCs w:val="24"/>
        </w:rPr>
        <w:t xml:space="preserve"> anos.</w:t>
      </w:r>
    </w:p>
    <w:p w14:paraId="7FD867EE"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Natureza¹ - construção reforma e/ou ampliação de edificações.</w:t>
      </w:r>
    </w:p>
    <w:p w14:paraId="2C1806E7" w14:textId="77777777" w:rsidR="00AA7FFE" w:rsidRDefault="00AE7341" w:rsidP="0026108A">
      <w:pPr>
        <w:spacing w:before="100" w:beforeAutospacing="1" w:after="100" w:afterAutospacing="1" w:line="240" w:lineRule="auto"/>
        <w:jc w:val="both"/>
        <w:rPr>
          <w:rStyle w:val="nfase"/>
          <w:rFonts w:ascii="Calibri" w:hAnsi="Calibri" w:cs="Calibri"/>
          <w:color w:val="000000"/>
        </w:rPr>
      </w:pPr>
      <w:r w:rsidRPr="0026108A">
        <w:rPr>
          <w:rFonts w:ascii="Times New Roman" w:hAnsi="Times New Roman" w:cs="Times New Roman"/>
          <w:color w:val="000000"/>
        </w:rPr>
        <w:t xml:space="preserve">Complexidade²: </w:t>
      </w:r>
      <w:r w:rsidR="00AA7FFE" w:rsidRPr="00AA7FFE">
        <w:rPr>
          <w:rStyle w:val="nfase"/>
          <w:rFonts w:ascii="Times New Roman" w:hAnsi="Times New Roman" w:cs="Times New Roman"/>
          <w:color w:val="000000"/>
          <w:sz w:val="24"/>
          <w:szCs w:val="24"/>
        </w:rPr>
        <w:t>entende-se como complexidade, obras com valor mínimo de:</w:t>
      </w:r>
    </w:p>
    <w:p w14:paraId="30CDA60F" w14:textId="77777777" w:rsidR="0026108A" w:rsidRPr="00AA7FFE" w:rsidRDefault="00AA7FFE" w:rsidP="0026108A">
      <w:pPr>
        <w:spacing w:before="100" w:beforeAutospacing="1" w:after="100" w:afterAutospacing="1" w:line="240" w:lineRule="auto"/>
        <w:jc w:val="both"/>
        <w:rPr>
          <w:rFonts w:ascii="Times New Roman" w:eastAsia="Times New Roman" w:hAnsi="Times New Roman" w:cs="Times New Roman"/>
          <w:b/>
          <w:bCs/>
          <w:color w:val="000000"/>
          <w:sz w:val="24"/>
          <w:szCs w:val="24"/>
          <w:lang w:eastAsia="pt-BR"/>
        </w:rPr>
      </w:pPr>
      <w:r w:rsidRPr="00AA7FFE">
        <w:rPr>
          <w:rFonts w:ascii="Times New Roman" w:hAnsi="Times New Roman" w:cs="Times New Roman"/>
          <w:b/>
          <w:bCs/>
          <w:color w:val="000000"/>
          <w:sz w:val="24"/>
          <w:szCs w:val="24"/>
        </w:rPr>
        <w:t xml:space="preserve">Valor Global: R$ </w:t>
      </w:r>
      <w:r w:rsidR="00962923">
        <w:rPr>
          <w:rFonts w:ascii="Times New Roman" w:hAnsi="Times New Roman" w:cs="Times New Roman"/>
          <w:b/>
          <w:bCs/>
          <w:color w:val="000000"/>
          <w:sz w:val="24"/>
          <w:szCs w:val="24"/>
        </w:rPr>
        <w:t>56</w:t>
      </w:r>
      <w:r w:rsidRPr="00AA7FFE">
        <w:rPr>
          <w:rFonts w:ascii="Times New Roman" w:hAnsi="Times New Roman" w:cs="Times New Roman"/>
          <w:b/>
          <w:bCs/>
          <w:color w:val="000000"/>
          <w:sz w:val="24"/>
          <w:szCs w:val="24"/>
        </w:rPr>
        <w:t>.000,00</w:t>
      </w:r>
      <w:r w:rsidR="0026108A" w:rsidRPr="00AA7FFE">
        <w:rPr>
          <w:rFonts w:ascii="Times New Roman" w:eastAsia="Times New Roman" w:hAnsi="Times New Roman" w:cs="Times New Roman"/>
          <w:b/>
          <w:bCs/>
          <w:i/>
          <w:iCs/>
          <w:color w:val="000000"/>
          <w:sz w:val="24"/>
          <w:szCs w:val="24"/>
          <w:lang w:eastAsia="pt-BR"/>
        </w:rPr>
        <w:t> </w:t>
      </w:r>
    </w:p>
    <w:p w14:paraId="5C6854A1"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Para atender essas exigências, as obras citadas deverão estar com, no mínimo, 70% (setenta por cento) já executados;</w:t>
      </w:r>
    </w:p>
    <w:p w14:paraId="298393C2" w14:textId="77777777" w:rsidR="00E91500" w:rsidRPr="00476038" w:rsidRDefault="006D25CF" w:rsidP="00E91500">
      <w:pPr>
        <w:widowControl/>
        <w:numPr>
          <w:ilvl w:val="0"/>
          <w:numId w:val="20"/>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Apresentar Engenheiro Civil com experiência e qualificação compatíveis com as características das obras, conforme indicado nas parcelas de maior relevância, indicadas abaixo:</w:t>
      </w:r>
    </w:p>
    <w:p w14:paraId="37C84933" w14:textId="77777777" w:rsidR="00962923" w:rsidRPr="00476038" w:rsidRDefault="00962923" w:rsidP="00962923">
      <w:pPr>
        <w:pStyle w:val="PargrafodaLista"/>
        <w:widowControl/>
        <w:spacing w:before="100" w:beforeAutospacing="1" w:after="100" w:afterAutospacing="1" w:line="240" w:lineRule="auto"/>
        <w:jc w:val="center"/>
        <w:rPr>
          <w:rFonts w:ascii="Times New Roman" w:eastAsia="Times New Roman" w:hAnsi="Times New Roman"/>
          <w:color w:val="000000"/>
          <w:sz w:val="24"/>
          <w:szCs w:val="24"/>
          <w:lang w:eastAsia="pt-BR"/>
        </w:rPr>
      </w:pPr>
      <w:r w:rsidRPr="00476038">
        <w:rPr>
          <w:rFonts w:ascii="Times New Roman" w:eastAsia="Times New Roman" w:hAnsi="Times New Roman"/>
          <w:b/>
          <w:bCs/>
          <w:color w:val="000000"/>
          <w:sz w:val="24"/>
          <w:szCs w:val="24"/>
          <w:u w:val="single"/>
          <w:lang w:eastAsia="pt-BR"/>
        </w:rPr>
        <w:t>PARCELAS DE MAIOR RELEVÂNCIA:</w:t>
      </w: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
        <w:gridCol w:w="5407"/>
        <w:gridCol w:w="1466"/>
        <w:gridCol w:w="1876"/>
      </w:tblGrid>
      <w:tr w:rsidR="00962923" w:rsidRPr="00962923" w14:paraId="23214AA0" w14:textId="77777777" w:rsidTr="00962923">
        <w:trPr>
          <w:tblHeader/>
          <w:tblCellSpacing w:w="7" w:type="dxa"/>
        </w:trPr>
        <w:tc>
          <w:tcPr>
            <w:tcW w:w="423" w:type="pct"/>
            <w:tcBorders>
              <w:top w:val="outset" w:sz="6" w:space="0" w:color="auto"/>
              <w:left w:val="outset" w:sz="6" w:space="0" w:color="auto"/>
              <w:bottom w:val="outset" w:sz="6" w:space="0" w:color="auto"/>
              <w:right w:val="outset" w:sz="6" w:space="0" w:color="auto"/>
            </w:tcBorders>
            <w:vAlign w:val="center"/>
            <w:hideMark/>
          </w:tcPr>
          <w:p w14:paraId="19AD0D8F" w14:textId="77777777" w:rsidR="00962923" w:rsidRPr="00962923" w:rsidRDefault="00962923" w:rsidP="00962923">
            <w:pPr>
              <w:widowControl/>
              <w:spacing w:before="100" w:beforeAutospacing="1" w:after="100" w:afterAutospacing="1" w:line="240" w:lineRule="auto"/>
              <w:jc w:val="center"/>
              <w:rPr>
                <w:rFonts w:ascii="Times New Roman" w:eastAsia="Times New Roman" w:hAnsi="Times New Roman" w:cs="Times New Roman"/>
                <w:b/>
                <w:bCs/>
                <w:color w:val="000000"/>
                <w:sz w:val="24"/>
                <w:szCs w:val="24"/>
                <w:lang w:eastAsia="pt-BR"/>
              </w:rPr>
            </w:pPr>
            <w:r w:rsidRPr="00962923">
              <w:rPr>
                <w:rFonts w:ascii="Times New Roman" w:eastAsia="Times New Roman" w:hAnsi="Times New Roman" w:cs="Times New Roman"/>
                <w:b/>
                <w:bCs/>
                <w:color w:val="000000"/>
                <w:sz w:val="24"/>
                <w:szCs w:val="24"/>
                <w:lang w:eastAsia="pt-BR"/>
              </w:rPr>
              <w:t>ITEM</w:t>
            </w:r>
          </w:p>
        </w:tc>
        <w:tc>
          <w:tcPr>
            <w:tcW w:w="2804" w:type="pct"/>
            <w:tcBorders>
              <w:top w:val="outset" w:sz="6" w:space="0" w:color="auto"/>
              <w:left w:val="outset" w:sz="6" w:space="0" w:color="auto"/>
              <w:bottom w:val="outset" w:sz="6" w:space="0" w:color="auto"/>
              <w:right w:val="outset" w:sz="6" w:space="0" w:color="auto"/>
            </w:tcBorders>
            <w:vAlign w:val="center"/>
            <w:hideMark/>
          </w:tcPr>
          <w:p w14:paraId="1EEDED3C" w14:textId="77777777" w:rsidR="00962923" w:rsidRPr="00962923" w:rsidRDefault="00962923" w:rsidP="00962923">
            <w:pPr>
              <w:widowControl/>
              <w:spacing w:before="100" w:beforeAutospacing="1" w:after="100" w:afterAutospacing="1" w:line="240" w:lineRule="auto"/>
              <w:jc w:val="center"/>
              <w:rPr>
                <w:rFonts w:ascii="Times New Roman" w:eastAsia="Times New Roman" w:hAnsi="Times New Roman" w:cs="Times New Roman"/>
                <w:b/>
                <w:bCs/>
                <w:color w:val="000000"/>
                <w:sz w:val="24"/>
                <w:szCs w:val="24"/>
                <w:lang w:eastAsia="pt-BR"/>
              </w:rPr>
            </w:pPr>
            <w:r w:rsidRPr="00962923">
              <w:rPr>
                <w:rFonts w:ascii="Times New Roman" w:eastAsia="Times New Roman" w:hAnsi="Times New Roman" w:cs="Times New Roman"/>
                <w:b/>
                <w:bCs/>
                <w:color w:val="000000"/>
                <w:sz w:val="24"/>
                <w:szCs w:val="24"/>
                <w:lang w:eastAsia="pt-BR"/>
              </w:rPr>
              <w:t>CARACTERÍSTICA</w:t>
            </w:r>
          </w:p>
        </w:tc>
        <w:tc>
          <w:tcPr>
            <w:tcW w:w="755" w:type="pct"/>
            <w:tcBorders>
              <w:top w:val="outset" w:sz="6" w:space="0" w:color="auto"/>
              <w:left w:val="outset" w:sz="6" w:space="0" w:color="auto"/>
              <w:bottom w:val="outset" w:sz="6" w:space="0" w:color="auto"/>
              <w:right w:val="outset" w:sz="6" w:space="0" w:color="auto"/>
            </w:tcBorders>
            <w:vAlign w:val="center"/>
            <w:hideMark/>
          </w:tcPr>
          <w:p w14:paraId="28B2D8CF" w14:textId="77777777" w:rsidR="00962923" w:rsidRPr="00962923" w:rsidRDefault="00962923" w:rsidP="00962923">
            <w:pPr>
              <w:widowControl/>
              <w:spacing w:before="100" w:beforeAutospacing="1" w:after="100" w:afterAutospacing="1" w:line="240" w:lineRule="auto"/>
              <w:jc w:val="center"/>
              <w:rPr>
                <w:rFonts w:ascii="Times New Roman" w:eastAsia="Times New Roman" w:hAnsi="Times New Roman" w:cs="Times New Roman"/>
                <w:b/>
                <w:bCs/>
                <w:color w:val="000000"/>
                <w:sz w:val="24"/>
                <w:szCs w:val="24"/>
                <w:lang w:eastAsia="pt-BR"/>
              </w:rPr>
            </w:pPr>
            <w:r w:rsidRPr="00962923">
              <w:rPr>
                <w:rFonts w:ascii="Times New Roman" w:eastAsia="Times New Roman" w:hAnsi="Times New Roman" w:cs="Times New Roman"/>
                <w:b/>
                <w:bCs/>
                <w:color w:val="000000"/>
                <w:sz w:val="24"/>
                <w:szCs w:val="24"/>
                <w:lang w:eastAsia="pt-BR"/>
              </w:rPr>
              <w:t>UND.</w:t>
            </w:r>
          </w:p>
        </w:tc>
        <w:tc>
          <w:tcPr>
            <w:tcW w:w="965" w:type="pct"/>
            <w:tcBorders>
              <w:top w:val="outset" w:sz="6" w:space="0" w:color="auto"/>
              <w:left w:val="outset" w:sz="6" w:space="0" w:color="auto"/>
              <w:bottom w:val="outset" w:sz="6" w:space="0" w:color="auto"/>
              <w:right w:val="outset" w:sz="6" w:space="0" w:color="auto"/>
            </w:tcBorders>
            <w:vAlign w:val="center"/>
            <w:hideMark/>
          </w:tcPr>
          <w:p w14:paraId="70345802" w14:textId="77777777" w:rsidR="00962923" w:rsidRPr="00962923" w:rsidRDefault="00962923" w:rsidP="00962923">
            <w:pPr>
              <w:widowControl/>
              <w:spacing w:before="100" w:beforeAutospacing="1" w:after="100" w:afterAutospacing="1" w:line="240" w:lineRule="auto"/>
              <w:jc w:val="center"/>
              <w:rPr>
                <w:rFonts w:ascii="Times New Roman" w:eastAsia="Times New Roman" w:hAnsi="Times New Roman" w:cs="Times New Roman"/>
                <w:b/>
                <w:bCs/>
                <w:color w:val="000000"/>
                <w:sz w:val="24"/>
                <w:szCs w:val="24"/>
                <w:lang w:eastAsia="pt-BR"/>
              </w:rPr>
            </w:pPr>
            <w:r w:rsidRPr="00962923">
              <w:rPr>
                <w:rFonts w:ascii="Times New Roman" w:eastAsia="Times New Roman" w:hAnsi="Times New Roman" w:cs="Times New Roman"/>
                <w:b/>
                <w:bCs/>
                <w:color w:val="000000"/>
                <w:sz w:val="24"/>
                <w:szCs w:val="24"/>
                <w:lang w:eastAsia="pt-BR"/>
              </w:rPr>
              <w:t>QUANT.</w:t>
            </w:r>
          </w:p>
        </w:tc>
      </w:tr>
      <w:tr w:rsidR="00962923" w:rsidRPr="00962923" w14:paraId="1E88419A" w14:textId="77777777" w:rsidTr="00962923">
        <w:trPr>
          <w:tblCellSpacing w:w="7" w:type="dxa"/>
        </w:trPr>
        <w:tc>
          <w:tcPr>
            <w:tcW w:w="423" w:type="pct"/>
            <w:tcBorders>
              <w:top w:val="outset" w:sz="6" w:space="0" w:color="auto"/>
              <w:left w:val="outset" w:sz="6" w:space="0" w:color="auto"/>
              <w:bottom w:val="outset" w:sz="6" w:space="0" w:color="auto"/>
              <w:right w:val="outset" w:sz="6" w:space="0" w:color="auto"/>
            </w:tcBorders>
            <w:vAlign w:val="center"/>
            <w:hideMark/>
          </w:tcPr>
          <w:p w14:paraId="4F38A661" w14:textId="77777777" w:rsidR="00962923" w:rsidRPr="00962923" w:rsidRDefault="00962923" w:rsidP="00962923">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62923">
              <w:rPr>
                <w:rFonts w:ascii="Times New Roman" w:eastAsia="Times New Roman" w:hAnsi="Times New Roman" w:cs="Times New Roman"/>
                <w:color w:val="000000"/>
                <w:sz w:val="24"/>
                <w:szCs w:val="24"/>
                <w:lang w:eastAsia="pt-BR"/>
              </w:rPr>
              <w:t>01</w:t>
            </w:r>
          </w:p>
        </w:tc>
        <w:tc>
          <w:tcPr>
            <w:tcW w:w="2804" w:type="pct"/>
            <w:tcBorders>
              <w:top w:val="outset" w:sz="6" w:space="0" w:color="auto"/>
              <w:left w:val="outset" w:sz="6" w:space="0" w:color="auto"/>
              <w:bottom w:val="outset" w:sz="6" w:space="0" w:color="auto"/>
              <w:right w:val="outset" w:sz="6" w:space="0" w:color="auto"/>
            </w:tcBorders>
            <w:vAlign w:val="center"/>
            <w:hideMark/>
          </w:tcPr>
          <w:p w14:paraId="4B53B14D" w14:textId="77777777" w:rsidR="00962923" w:rsidRPr="00962923" w:rsidRDefault="00962923" w:rsidP="00962923">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62923">
              <w:rPr>
                <w:rFonts w:ascii="Times New Roman" w:eastAsia="Times New Roman" w:hAnsi="Times New Roman" w:cs="Times New Roman"/>
                <w:color w:val="000000"/>
                <w:sz w:val="24"/>
                <w:szCs w:val="24"/>
                <w:lang w:eastAsia="pt-BR"/>
              </w:rPr>
              <w:t>Instalações Hidrossanitarias com fossa /sumidouro</w:t>
            </w:r>
          </w:p>
        </w:tc>
        <w:tc>
          <w:tcPr>
            <w:tcW w:w="755" w:type="pct"/>
            <w:tcBorders>
              <w:top w:val="outset" w:sz="6" w:space="0" w:color="auto"/>
              <w:left w:val="outset" w:sz="6" w:space="0" w:color="auto"/>
              <w:bottom w:val="outset" w:sz="6" w:space="0" w:color="auto"/>
              <w:right w:val="outset" w:sz="6" w:space="0" w:color="auto"/>
            </w:tcBorders>
            <w:vAlign w:val="center"/>
            <w:hideMark/>
          </w:tcPr>
          <w:p w14:paraId="64C5BD8C" w14:textId="77777777" w:rsidR="00962923" w:rsidRPr="00962923" w:rsidRDefault="00962923" w:rsidP="00962923">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62923">
              <w:rPr>
                <w:rFonts w:ascii="Times New Roman" w:eastAsia="Times New Roman" w:hAnsi="Times New Roman" w:cs="Times New Roman"/>
                <w:color w:val="000000"/>
                <w:sz w:val="24"/>
                <w:szCs w:val="24"/>
                <w:lang w:eastAsia="pt-BR"/>
              </w:rPr>
              <w:t>UND</w:t>
            </w:r>
          </w:p>
        </w:tc>
        <w:tc>
          <w:tcPr>
            <w:tcW w:w="965" w:type="pct"/>
            <w:tcBorders>
              <w:top w:val="outset" w:sz="6" w:space="0" w:color="auto"/>
              <w:left w:val="outset" w:sz="6" w:space="0" w:color="auto"/>
              <w:bottom w:val="outset" w:sz="6" w:space="0" w:color="auto"/>
              <w:right w:val="outset" w:sz="6" w:space="0" w:color="auto"/>
            </w:tcBorders>
            <w:vAlign w:val="center"/>
            <w:hideMark/>
          </w:tcPr>
          <w:p w14:paraId="11059741" w14:textId="77777777" w:rsidR="00962923" w:rsidRPr="00962923" w:rsidRDefault="00962923" w:rsidP="00962923">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62923">
              <w:rPr>
                <w:rFonts w:ascii="Times New Roman" w:eastAsia="Times New Roman" w:hAnsi="Times New Roman" w:cs="Times New Roman"/>
                <w:color w:val="000000"/>
                <w:sz w:val="24"/>
                <w:szCs w:val="24"/>
                <w:lang w:eastAsia="pt-BR"/>
              </w:rPr>
              <w:t>1,00</w:t>
            </w:r>
          </w:p>
        </w:tc>
      </w:tr>
    </w:tbl>
    <w:p w14:paraId="6C497221" w14:textId="77777777" w:rsidR="0026108A" w:rsidRPr="00476038" w:rsidRDefault="0026108A" w:rsidP="0026108A">
      <w:pPr>
        <w:pStyle w:val="NormalWeb"/>
        <w:tabs>
          <w:tab w:val="left" w:pos="9781"/>
        </w:tabs>
        <w:spacing w:before="0" w:beforeAutospacing="0" w:after="0" w:afterAutospacing="0"/>
        <w:rPr>
          <w:rFonts w:ascii="Times New Roman" w:cs="Times New Roman"/>
          <w:color w:val="000000"/>
        </w:rPr>
      </w:pPr>
    </w:p>
    <w:p w14:paraId="58AC5D3D" w14:textId="77777777" w:rsidR="0026108A" w:rsidRPr="0026108A" w:rsidRDefault="0026108A" w:rsidP="0026108A">
      <w:pPr>
        <w:pStyle w:val="NormalWeb"/>
        <w:numPr>
          <w:ilvl w:val="0"/>
          <w:numId w:val="20"/>
        </w:numPr>
        <w:tabs>
          <w:tab w:val="left" w:pos="9781"/>
        </w:tabs>
        <w:spacing w:before="0" w:beforeAutospacing="0" w:after="0" w:afterAutospacing="0"/>
        <w:rPr>
          <w:rFonts w:ascii="Times New Roman" w:cs="Times New Roman"/>
          <w:color w:val="000000"/>
        </w:rPr>
      </w:pPr>
      <w:r w:rsidRPr="0026108A">
        <w:rPr>
          <w:rFonts w:ascii="Times New Roman" w:cs="Times New Roman"/>
          <w:b/>
          <w:color w:val="000000"/>
        </w:rPr>
        <w:t>Apresentar Balanços dos últimos 3 (três) exercícios financeiros</w:t>
      </w:r>
      <w:r w:rsidRPr="0026108A">
        <w:rPr>
          <w:rFonts w:ascii="Times New Roman" w:cs="Times New Roman"/>
          <w:color w:val="000000"/>
        </w:rPr>
        <w:t>;</w:t>
      </w:r>
    </w:p>
    <w:p w14:paraId="6781D3BC" w14:textId="77777777" w:rsidR="0026108A" w:rsidRPr="0026108A" w:rsidRDefault="0026108A" w:rsidP="0026108A">
      <w:pPr>
        <w:tabs>
          <w:tab w:val="left" w:pos="9781"/>
        </w:tabs>
        <w:spacing w:after="0" w:line="240" w:lineRule="auto"/>
        <w:jc w:val="both"/>
        <w:rPr>
          <w:rFonts w:ascii="Times New Roman" w:hAnsi="Times New Roman" w:cs="Times New Roman"/>
          <w:b/>
          <w:color w:val="000000"/>
          <w:sz w:val="24"/>
          <w:szCs w:val="24"/>
          <w:u w:val="single"/>
        </w:rPr>
      </w:pPr>
    </w:p>
    <w:p w14:paraId="7AA4C6AF" w14:textId="77777777" w:rsidR="00B152B0" w:rsidRPr="0026108A" w:rsidRDefault="00AE7341" w:rsidP="0026108A">
      <w:pPr>
        <w:pStyle w:val="NormalWeb"/>
        <w:numPr>
          <w:ilvl w:val="0"/>
          <w:numId w:val="20"/>
        </w:numPr>
        <w:tabs>
          <w:tab w:val="left" w:pos="9781"/>
        </w:tabs>
        <w:spacing w:before="0" w:beforeAutospacing="0" w:after="0" w:afterAutospacing="0"/>
        <w:rPr>
          <w:rFonts w:ascii="Times New Roman" w:cs="Times New Roman"/>
          <w:b/>
          <w:color w:val="000000"/>
        </w:rPr>
      </w:pPr>
      <w:r w:rsidRPr="0026108A">
        <w:rPr>
          <w:rFonts w:ascii="Times New Roman" w:cs="Times New Roman"/>
          <w:b/>
          <w:color w:val="000000"/>
        </w:rPr>
        <w:t xml:space="preserve">Comprovação de </w:t>
      </w:r>
      <w:r w:rsidR="00CB72BC">
        <w:rPr>
          <w:rFonts w:ascii="Times New Roman" w:cs="Times New Roman"/>
          <w:b/>
          <w:color w:val="000000"/>
        </w:rPr>
        <w:t>t</w:t>
      </w:r>
      <w:r w:rsidR="00B152B0" w:rsidRPr="0026108A">
        <w:rPr>
          <w:rFonts w:ascii="Times New Roman" w:cs="Times New Roman"/>
          <w:b/>
          <w:color w:val="000000"/>
        </w:rPr>
        <w:t xml:space="preserve">er realizado nos últimos 3 anos, um volume médio </w:t>
      </w:r>
      <w:r w:rsidR="007B343D">
        <w:rPr>
          <w:rFonts w:ascii="Times New Roman" w:cs="Times New Roman"/>
          <w:b/>
          <w:color w:val="000000"/>
        </w:rPr>
        <w:t xml:space="preserve">de </w:t>
      </w:r>
      <w:r w:rsidR="00B152B0" w:rsidRPr="0026108A">
        <w:rPr>
          <w:rFonts w:ascii="Times New Roman" w:cs="Times New Roman"/>
          <w:b/>
          <w:color w:val="000000"/>
        </w:rPr>
        <w:t xml:space="preserve">obras cujo valor seja de, no mínimo: R$ </w:t>
      </w:r>
      <w:r w:rsidR="00476038">
        <w:rPr>
          <w:rFonts w:ascii="Times New Roman" w:cs="Times New Roman"/>
          <w:b/>
          <w:color w:val="000000"/>
        </w:rPr>
        <w:t>168</w:t>
      </w:r>
      <w:r w:rsidR="00B152B0" w:rsidRPr="0026108A">
        <w:rPr>
          <w:rFonts w:ascii="Times New Roman" w:cs="Times New Roman"/>
          <w:b/>
          <w:color w:val="000000"/>
        </w:rPr>
        <w:t>.000,00</w:t>
      </w:r>
    </w:p>
    <w:p w14:paraId="1E671D4A" w14:textId="77777777" w:rsidR="00646452" w:rsidRPr="0026108A" w:rsidRDefault="00646452" w:rsidP="00B152B0">
      <w:pPr>
        <w:pStyle w:val="PargrafodaLista"/>
        <w:tabs>
          <w:tab w:val="left" w:pos="9781"/>
        </w:tabs>
        <w:spacing w:after="0"/>
        <w:jc w:val="both"/>
        <w:rPr>
          <w:rFonts w:ascii="Times New Roman" w:hAnsi="Times New Roman"/>
          <w:b/>
          <w:color w:val="000000"/>
          <w:sz w:val="24"/>
          <w:szCs w:val="24"/>
          <w:u w:val="single"/>
        </w:rPr>
      </w:pPr>
    </w:p>
    <w:p w14:paraId="74DB6124" w14:textId="77777777" w:rsidR="00AE7341" w:rsidRPr="0026108A" w:rsidRDefault="00AE7341" w:rsidP="000C4774">
      <w:pPr>
        <w:tabs>
          <w:tab w:val="left" w:pos="9781"/>
        </w:tabs>
        <w:spacing w:after="0"/>
        <w:jc w:val="both"/>
        <w:rPr>
          <w:rFonts w:ascii="Times New Roman" w:hAnsi="Times New Roman" w:cs="Times New Roman"/>
          <w:b/>
          <w:color w:val="000000"/>
          <w:sz w:val="24"/>
          <w:szCs w:val="24"/>
          <w:u w:val="single"/>
        </w:rPr>
      </w:pPr>
      <w:r w:rsidRPr="0026108A">
        <w:rPr>
          <w:rFonts w:ascii="Times New Roman" w:hAnsi="Times New Roman" w:cs="Times New Roman"/>
          <w:b/>
          <w:color w:val="000000"/>
          <w:sz w:val="24"/>
          <w:szCs w:val="24"/>
          <w:u w:val="single"/>
        </w:rPr>
        <w:t xml:space="preserve">A comprovação desse item será pelos contratos realizados ou pelos </w:t>
      </w:r>
      <w:r w:rsidR="0051356F" w:rsidRPr="0026108A">
        <w:rPr>
          <w:rFonts w:ascii="Times New Roman" w:hAnsi="Times New Roman" w:cs="Times New Roman"/>
          <w:b/>
          <w:color w:val="000000"/>
          <w:sz w:val="24"/>
          <w:szCs w:val="24"/>
          <w:u w:val="single"/>
        </w:rPr>
        <w:t>B</w:t>
      </w:r>
      <w:r w:rsidRPr="0026108A">
        <w:rPr>
          <w:rFonts w:ascii="Times New Roman" w:hAnsi="Times New Roman" w:cs="Times New Roman"/>
          <w:b/>
          <w:color w:val="000000"/>
          <w:sz w:val="24"/>
          <w:szCs w:val="24"/>
          <w:u w:val="single"/>
        </w:rPr>
        <w:t xml:space="preserve">alanços </w:t>
      </w:r>
      <w:r w:rsidR="0051356F" w:rsidRPr="0026108A">
        <w:rPr>
          <w:rFonts w:ascii="Times New Roman" w:hAnsi="Times New Roman" w:cs="Times New Roman"/>
          <w:b/>
          <w:color w:val="000000"/>
          <w:sz w:val="24"/>
          <w:szCs w:val="24"/>
          <w:u w:val="single"/>
        </w:rPr>
        <w:t>P</w:t>
      </w:r>
      <w:r w:rsidRPr="0026108A">
        <w:rPr>
          <w:rFonts w:ascii="Times New Roman" w:hAnsi="Times New Roman" w:cs="Times New Roman"/>
          <w:b/>
          <w:color w:val="000000"/>
          <w:sz w:val="24"/>
          <w:szCs w:val="24"/>
          <w:u w:val="single"/>
        </w:rPr>
        <w:t>atrimoniais dos últimos 3 anos.</w:t>
      </w:r>
    </w:p>
    <w:p w14:paraId="1F2AAA4D" w14:textId="77777777" w:rsidR="00646452" w:rsidRPr="0026108A" w:rsidRDefault="00646452" w:rsidP="00BB7E3F">
      <w:pPr>
        <w:tabs>
          <w:tab w:val="left" w:pos="9781"/>
        </w:tabs>
        <w:spacing w:after="0"/>
        <w:jc w:val="both"/>
        <w:rPr>
          <w:rFonts w:ascii="Times New Roman" w:hAnsi="Times New Roman" w:cs="Times New Roman"/>
          <w:b/>
          <w:color w:val="000000"/>
          <w:sz w:val="24"/>
          <w:szCs w:val="24"/>
          <w:u w:val="single"/>
        </w:rPr>
      </w:pPr>
    </w:p>
    <w:p w14:paraId="42D40824" w14:textId="77777777" w:rsidR="0051356F" w:rsidRPr="0026108A" w:rsidRDefault="00AE7341" w:rsidP="00A67FD6">
      <w:pPr>
        <w:pStyle w:val="PargrafodaLista"/>
        <w:numPr>
          <w:ilvl w:val="0"/>
          <w:numId w:val="20"/>
        </w:numPr>
        <w:tabs>
          <w:tab w:val="left" w:pos="9781"/>
        </w:tabs>
        <w:spacing w:after="0"/>
        <w:jc w:val="both"/>
        <w:rPr>
          <w:rFonts w:ascii="Times New Roman" w:hAnsi="Times New Roman"/>
          <w:b/>
          <w:color w:val="000000"/>
          <w:sz w:val="24"/>
          <w:szCs w:val="24"/>
        </w:rPr>
      </w:pPr>
      <w:r w:rsidRPr="0026108A">
        <w:rPr>
          <w:rFonts w:ascii="Times New Roman" w:hAnsi="Times New Roman"/>
          <w:color w:val="000000"/>
          <w:sz w:val="24"/>
          <w:szCs w:val="24"/>
        </w:rPr>
        <w:t>Comprovar um Patrimônio líquido igual ou superior a</w:t>
      </w:r>
      <w:r w:rsidR="0051356F" w:rsidRPr="0026108A">
        <w:rPr>
          <w:rFonts w:ascii="Times New Roman" w:hAnsi="Times New Roman"/>
          <w:color w:val="000000"/>
          <w:sz w:val="24"/>
          <w:szCs w:val="24"/>
        </w:rPr>
        <w:t xml:space="preserve"> </w:t>
      </w:r>
      <w:r w:rsidR="0051356F" w:rsidRPr="0026108A">
        <w:rPr>
          <w:rFonts w:ascii="Times New Roman" w:hAnsi="Times New Roman"/>
          <w:b/>
          <w:color w:val="000000"/>
          <w:sz w:val="24"/>
          <w:szCs w:val="24"/>
        </w:rPr>
        <w:t xml:space="preserve">R$ </w:t>
      </w:r>
      <w:r w:rsidR="00AA7CE2">
        <w:rPr>
          <w:rFonts w:ascii="Times New Roman" w:hAnsi="Times New Roman"/>
          <w:b/>
          <w:color w:val="000000"/>
          <w:sz w:val="24"/>
          <w:szCs w:val="24"/>
        </w:rPr>
        <w:t>11</w:t>
      </w:r>
      <w:r w:rsidR="00B152B0" w:rsidRPr="0026108A">
        <w:rPr>
          <w:rFonts w:ascii="Times New Roman" w:hAnsi="Times New Roman"/>
          <w:b/>
          <w:color w:val="000000"/>
          <w:sz w:val="24"/>
          <w:szCs w:val="24"/>
        </w:rPr>
        <w:t>.</w:t>
      </w:r>
      <w:r w:rsidR="00AA7CE2">
        <w:rPr>
          <w:rFonts w:ascii="Times New Roman" w:hAnsi="Times New Roman"/>
          <w:b/>
          <w:color w:val="000000"/>
          <w:sz w:val="24"/>
          <w:szCs w:val="24"/>
        </w:rPr>
        <w:t>2</w:t>
      </w:r>
      <w:r w:rsidR="0051356F" w:rsidRPr="0026108A">
        <w:rPr>
          <w:rFonts w:ascii="Times New Roman" w:hAnsi="Times New Roman"/>
          <w:b/>
          <w:color w:val="000000"/>
          <w:sz w:val="24"/>
          <w:szCs w:val="24"/>
        </w:rPr>
        <w:t>00,00 (</w:t>
      </w:r>
      <w:r w:rsidR="00AA7CE2">
        <w:rPr>
          <w:rFonts w:ascii="Times New Roman" w:hAnsi="Times New Roman"/>
          <w:b/>
          <w:color w:val="000000"/>
          <w:sz w:val="24"/>
          <w:szCs w:val="24"/>
        </w:rPr>
        <w:t>onze</w:t>
      </w:r>
      <w:r w:rsidR="00825DE0" w:rsidRPr="0026108A">
        <w:rPr>
          <w:rFonts w:ascii="Times New Roman" w:hAnsi="Times New Roman"/>
          <w:b/>
          <w:color w:val="000000"/>
          <w:sz w:val="24"/>
          <w:szCs w:val="24"/>
        </w:rPr>
        <w:t xml:space="preserve"> mil </w:t>
      </w:r>
      <w:r w:rsidR="008D3547">
        <w:rPr>
          <w:rFonts w:ascii="Times New Roman" w:hAnsi="Times New Roman"/>
          <w:b/>
          <w:color w:val="000000"/>
          <w:sz w:val="24"/>
          <w:szCs w:val="24"/>
        </w:rPr>
        <w:t xml:space="preserve">e </w:t>
      </w:r>
      <w:r w:rsidR="00AA7CE2">
        <w:rPr>
          <w:rFonts w:ascii="Times New Roman" w:hAnsi="Times New Roman"/>
          <w:b/>
          <w:color w:val="000000"/>
          <w:sz w:val="24"/>
          <w:szCs w:val="24"/>
        </w:rPr>
        <w:t>duzentos</w:t>
      </w:r>
      <w:r w:rsidR="008D3547">
        <w:rPr>
          <w:rFonts w:ascii="Times New Roman" w:hAnsi="Times New Roman"/>
          <w:b/>
          <w:color w:val="000000"/>
          <w:sz w:val="24"/>
          <w:szCs w:val="24"/>
        </w:rPr>
        <w:t xml:space="preserve"> </w:t>
      </w:r>
      <w:r w:rsidR="00825DE0" w:rsidRPr="0026108A">
        <w:rPr>
          <w:rFonts w:ascii="Times New Roman" w:hAnsi="Times New Roman"/>
          <w:b/>
          <w:color w:val="000000"/>
          <w:sz w:val="24"/>
          <w:szCs w:val="24"/>
        </w:rPr>
        <w:t xml:space="preserve">reais); </w:t>
      </w:r>
    </w:p>
    <w:p w14:paraId="5B492172" w14:textId="77777777" w:rsidR="00FE431A" w:rsidRPr="0026108A" w:rsidRDefault="00F10D47" w:rsidP="00FE431A">
      <w:pPr>
        <w:pStyle w:val="NormalWeb"/>
        <w:tabs>
          <w:tab w:val="left" w:pos="9781"/>
        </w:tabs>
        <w:jc w:val="both"/>
        <w:rPr>
          <w:rFonts w:ascii="Times New Roman" w:cs="Times New Roman"/>
          <w:color w:val="000000"/>
        </w:rPr>
      </w:pPr>
      <w:r w:rsidRPr="0026108A">
        <w:rPr>
          <w:rFonts w:ascii="Times New Roman" w:cs="Times New Roman"/>
          <w:color w:val="000000"/>
        </w:rPr>
        <w:t xml:space="preserve">3.4. </w:t>
      </w:r>
      <w:r w:rsidR="00AE7341" w:rsidRPr="0026108A">
        <w:rPr>
          <w:rFonts w:ascii="Times New Roman" w:cs="Times New Roman"/>
          <w:color w:val="000000"/>
        </w:rPr>
        <w:t>Para comprovação das alíneas “b” e “c” subitem 3.3 somente serão aceitos atestados de capacitação técnica e/ou certidões expedidas por pessoas jurídicas de direito público e/ou privado.</w:t>
      </w:r>
    </w:p>
    <w:p w14:paraId="1F95007C" w14:textId="77777777" w:rsidR="00AE7341" w:rsidRPr="0026108A" w:rsidRDefault="00AE7341" w:rsidP="00FE431A">
      <w:pPr>
        <w:pStyle w:val="NormalWeb"/>
        <w:tabs>
          <w:tab w:val="left" w:pos="9781"/>
        </w:tabs>
        <w:jc w:val="both"/>
        <w:rPr>
          <w:rFonts w:ascii="Times New Roman" w:cs="Times New Roman"/>
          <w:color w:val="000000"/>
        </w:rPr>
      </w:pPr>
      <w:r w:rsidRPr="0026108A">
        <w:rPr>
          <w:rStyle w:val="Forte"/>
          <w:rFonts w:ascii="Times New Roman" w:cs="Times New Roman"/>
          <w:color w:val="000000"/>
        </w:rPr>
        <w:t>4-           PREÇO DA PROPOSTA:</w:t>
      </w:r>
    </w:p>
    <w:p w14:paraId="3240685E"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4.1.        Os preços ofertados na Proposta serão fixos e irreajustáveis.</w:t>
      </w:r>
    </w:p>
    <w:p w14:paraId="6BF0B763"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 xml:space="preserve">4.2.    O preço ofertado deverá cobrir todas as despesas, diretas e indiretas, relacionadas e decorrentes da execução do Contrato, inclusive fornecimento de materiais, seguro, mão de obra, carregos e </w:t>
      </w:r>
      <w:r w:rsidR="006D1FF5" w:rsidRPr="0026108A">
        <w:rPr>
          <w:rFonts w:ascii="Times New Roman" w:cs="Times New Roman"/>
          <w:color w:val="000000"/>
        </w:rPr>
        <w:t>descarregos</w:t>
      </w:r>
      <w:r w:rsidRPr="0026108A">
        <w:rPr>
          <w:rFonts w:ascii="Times New Roman" w:cs="Times New Roman"/>
          <w:color w:val="000000"/>
        </w:rPr>
        <w:t>, tributos e encargos de natureza social, trabalhista, previdenciária, fiscal ou para-fiscal, responsabilizando-se a Contratada também, pela idoneidade e pelo comportamento de seus empregados, prepostos ou subordinados e, ainda, por quaisquer prejuízos que sejam causados à Contratante ou a terceiros.</w:t>
      </w:r>
    </w:p>
    <w:p w14:paraId="0CB8379F" w14:textId="77777777" w:rsidR="00AE7341" w:rsidRPr="0026108A" w:rsidRDefault="00AE7341" w:rsidP="00BB7E3F">
      <w:pPr>
        <w:pStyle w:val="NormalWeb"/>
        <w:tabs>
          <w:tab w:val="left" w:pos="9781"/>
        </w:tabs>
        <w:jc w:val="both"/>
        <w:rPr>
          <w:rFonts w:ascii="Times New Roman" w:cs="Times New Roman"/>
          <w:color w:val="000000"/>
        </w:rPr>
      </w:pPr>
      <w:r w:rsidRPr="0026108A">
        <w:rPr>
          <w:rStyle w:val="Forte"/>
          <w:rFonts w:ascii="Times New Roman" w:cs="Times New Roman"/>
          <w:color w:val="000000"/>
        </w:rPr>
        <w:t>5-           AVALIAÇÃO E JULGAMENTO DAS PROPOSTAS:</w:t>
      </w:r>
    </w:p>
    <w:p w14:paraId="123A7C8C"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lastRenderedPageBreak/>
        <w:t>5.1.     A Contratante avaliará as propostas observando se, de maneira geral, está substancialmente adequada aos termos e requisitos desta Cotação de Preços.</w:t>
      </w:r>
    </w:p>
    <w:p w14:paraId="68C8B9A9"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5.2.     Para os efeitos deste item, uma Proposta será considerada substancialmente adequada a esta Cotação de Preços, quando atender a todos os termos, condições e especificações nela contidos, sem qualquer ressalva ou desvio material.</w:t>
      </w:r>
    </w:p>
    <w:p w14:paraId="77876813"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5.2.1.  Ressalva ou desvio material é tudo aquilo que afeta de modo substancial o objeto, a qualidade ou o resultado da obra ou que limita, de modo conflitante com os termos desta Cotação de Preços, os direitos do Contratante ou as obrigações do Concorrente na forma do Contrato e cuja retificação prejudicaria a posição competitiva de outros concorrentes que tenham apresentado propostas substancialmente adequadas.</w:t>
      </w:r>
    </w:p>
    <w:p w14:paraId="20B09F62"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5.3.     Será declarado vencedor o Concorrente que apresentar proposta adequada aos requisitos desta Cotação de Preços e de menor valor global.</w:t>
      </w:r>
    </w:p>
    <w:p w14:paraId="32DF3D75" w14:textId="77777777" w:rsidR="00AE7341" w:rsidRPr="0026108A" w:rsidRDefault="00AE7341" w:rsidP="00BB7E3F">
      <w:pPr>
        <w:pStyle w:val="NormalWeb"/>
        <w:tabs>
          <w:tab w:val="left" w:pos="9781"/>
        </w:tabs>
        <w:rPr>
          <w:rFonts w:ascii="Times New Roman" w:cs="Times New Roman"/>
          <w:color w:val="000000"/>
        </w:rPr>
      </w:pPr>
      <w:r w:rsidRPr="0026108A">
        <w:rPr>
          <w:rStyle w:val="Forte"/>
          <w:rFonts w:ascii="Times New Roman" w:cs="Times New Roman"/>
          <w:color w:val="000000"/>
        </w:rPr>
        <w:t>6.            ASSINATURA DO CONTRATO:</w:t>
      </w:r>
    </w:p>
    <w:p w14:paraId="39457697" w14:textId="77777777"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6.1.  O Contratante notificará a(s) Concorrente(s) declarada(s) vencedora(s), por meio eletrônico ou mensagem postada, informando a data aprazada para a assinatura do Contrato respectivo.</w:t>
      </w:r>
    </w:p>
    <w:p w14:paraId="38E34477"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6.2.   A Concorrente deverá apresentar garantia correspondente a 5% (cinco por cento) do valor contratado.</w:t>
      </w:r>
    </w:p>
    <w:p w14:paraId="01C65942"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6.2.1. As condições gerais das garantias ofertadas aos contratos, seus prazo de vigências e de devolução são as previstas no item 10 das Condições Gerais do Contrato (CGC).</w:t>
      </w:r>
    </w:p>
    <w:p w14:paraId="315AEC27"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6.3. A Concorrente deverá como condição para a assinatura do Contrato, apresentar os seguintes documentos, todos dentro do seu prazo de validade:</w:t>
      </w:r>
    </w:p>
    <w:p w14:paraId="08227056" w14:textId="77777777" w:rsidR="00AE7341" w:rsidRPr="0026108A" w:rsidRDefault="00AE7341" w:rsidP="00A67FD6">
      <w:pPr>
        <w:widowControl/>
        <w:numPr>
          <w:ilvl w:val="0"/>
          <w:numId w:val="8"/>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Prova de inscrição no Cadastro Nacional de Pessoa Jurídica do Ministério da Fazenda (CNPJ);</w:t>
      </w:r>
    </w:p>
    <w:p w14:paraId="2C3C4765" w14:textId="77777777" w:rsidR="00AE7341" w:rsidRPr="0026108A" w:rsidRDefault="00AE7341" w:rsidP="00A67FD6">
      <w:pPr>
        <w:widowControl/>
        <w:numPr>
          <w:ilvl w:val="0"/>
          <w:numId w:val="9"/>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Comprovação de regularidade junto as Fazendas Públicas, a nível Federal (Secretaria da Receita Federal e Procuradoria Geral da Fazenda Nacional), Estadual e Municipal; a Previdência Social; ao Fundo de Garantia sobre o Tempo de Serviço e de Débitos Trabalhistas;</w:t>
      </w:r>
    </w:p>
    <w:p w14:paraId="1F8BB15B" w14:textId="77777777" w:rsidR="00AE7341" w:rsidRPr="0026108A" w:rsidRDefault="00AE7341" w:rsidP="00A67FD6">
      <w:pPr>
        <w:widowControl/>
        <w:numPr>
          <w:ilvl w:val="0"/>
          <w:numId w:val="10"/>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Certidão de Registro e Quitação da Pessoa Jurídica junto ao Conselho Regional de Engenharia, Arquitetura e Agronomia (CREA). Em se tratando de empresas com sede em outros estados, será exigida a ratificação do CREA/RN;</w:t>
      </w:r>
    </w:p>
    <w:p w14:paraId="4D1FA45C" w14:textId="77777777" w:rsidR="00AE7341" w:rsidRPr="0026108A" w:rsidRDefault="00AE7341" w:rsidP="00A67FD6">
      <w:pPr>
        <w:widowControl/>
        <w:numPr>
          <w:ilvl w:val="0"/>
          <w:numId w:val="11"/>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Certidão Negativa de falência e concordata expedida pelo distribuidor da sede da pessoa jurídica, ou de execução patrimonial, expedida no domicílio da pessoa física;</w:t>
      </w:r>
    </w:p>
    <w:p w14:paraId="51F12F05" w14:textId="77777777" w:rsidR="00AE7341" w:rsidRPr="0026108A" w:rsidRDefault="00AE7341" w:rsidP="00A67FD6">
      <w:pPr>
        <w:widowControl/>
        <w:numPr>
          <w:ilvl w:val="0"/>
          <w:numId w:val="12"/>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Declaração elaborada em papel timbrado e subscrita pelo representante legal da Concorrente, de que a mesma se encontra em situação regular perante o Ministério do Trabalho, conforme modelo anexo ao Decreto nº 4.358, de 05.10.02;</w:t>
      </w:r>
    </w:p>
    <w:p w14:paraId="2CA5A53D" w14:textId="77777777" w:rsidR="00AE7341" w:rsidRPr="0026108A" w:rsidRDefault="00AE7341" w:rsidP="00A67FD6">
      <w:pPr>
        <w:widowControl/>
        <w:numPr>
          <w:ilvl w:val="0"/>
          <w:numId w:val="13"/>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Declaração elaborada em papel timbrado e subscrita pelo representante legal da Concorrente, assegurando a inexistência de impedimento legal para licitar ou contratar com a Administração;</w:t>
      </w:r>
    </w:p>
    <w:p w14:paraId="69C0E781" w14:textId="77777777" w:rsidR="00AE7341" w:rsidRPr="0026108A" w:rsidRDefault="00AE7341" w:rsidP="00A67FD6">
      <w:pPr>
        <w:widowControl/>
        <w:numPr>
          <w:ilvl w:val="0"/>
          <w:numId w:val="14"/>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lastRenderedPageBreak/>
        <w:t>Declaração elaborada em papel timbrado e subscrita pelo representante legal da Concorrente, que não emprega pessoas incapazes em razão da idade, salvo como aprendiz, com faixa etária igual ou superior a 14 anos.</w:t>
      </w:r>
    </w:p>
    <w:p w14:paraId="287E319B" w14:textId="77777777" w:rsidR="00AE7341" w:rsidRPr="0026108A" w:rsidRDefault="00AE7341" w:rsidP="00BB7E3F">
      <w:pPr>
        <w:pStyle w:val="NormalWeb"/>
        <w:tabs>
          <w:tab w:val="left" w:pos="9781"/>
        </w:tabs>
        <w:jc w:val="both"/>
        <w:rPr>
          <w:rFonts w:ascii="Times New Roman" w:cs="Times New Roman"/>
          <w:color w:val="000000"/>
        </w:rPr>
      </w:pPr>
      <w:r w:rsidRPr="0026108A">
        <w:rPr>
          <w:rStyle w:val="Forte"/>
          <w:rFonts w:ascii="Times New Roman" w:cs="Times New Roman"/>
          <w:color w:val="000000"/>
        </w:rPr>
        <w:t>7.         DAS PRÁTICAS FRAUDULENTAS E DE CORRUPÇÃO:</w:t>
      </w:r>
    </w:p>
    <w:p w14:paraId="0C41D6D0"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7.1. O Banco Mundial exige que os Mutuários (incluindo beneficiários do empréstimo do Banco), bem como concorrentes, fornecedores e empreiteiras em contratos financiados pelo Banco, observem o mais alto padrão de ética durante todo o processo de contratação e execução desses contratos. Em consequência desta política, o Banco define, para os propósitos deste item, os termos estabelecidos abaixo:</w:t>
      </w:r>
    </w:p>
    <w:p w14:paraId="54DA9253" w14:textId="77777777" w:rsidR="00AE7341" w:rsidRPr="0026108A" w:rsidRDefault="00AE7341" w:rsidP="00A67FD6">
      <w:pPr>
        <w:widowControl/>
        <w:numPr>
          <w:ilvl w:val="0"/>
          <w:numId w:val="15"/>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w:t>
      </w:r>
      <w:r w:rsidRPr="0026108A">
        <w:rPr>
          <w:rStyle w:val="Forte"/>
          <w:rFonts w:ascii="Times New Roman" w:hAnsi="Times New Roman" w:cs="Times New Roman"/>
          <w:color w:val="000000"/>
          <w:sz w:val="24"/>
          <w:szCs w:val="24"/>
        </w:rPr>
        <w:t>prática corrupta</w:t>
      </w:r>
      <w:r w:rsidRPr="0026108A">
        <w:rPr>
          <w:rFonts w:ascii="Times New Roman" w:hAnsi="Times New Roman" w:cs="Times New Roman"/>
          <w:color w:val="000000"/>
          <w:sz w:val="24"/>
          <w:szCs w:val="24"/>
        </w:rPr>
        <w:t>” significa oferecer, dar, receber, ou solicitar, direta ou indiretamente, qualquer coisa de valor com o objetivo de influenciar a ação de servidor público no processo de licitação ou na execução de contrato;</w:t>
      </w:r>
    </w:p>
    <w:p w14:paraId="602C4CCC" w14:textId="77777777" w:rsidR="00AE7341" w:rsidRPr="0026108A" w:rsidRDefault="00AE7341" w:rsidP="00A67FD6">
      <w:pPr>
        <w:widowControl/>
        <w:numPr>
          <w:ilvl w:val="0"/>
          <w:numId w:val="16"/>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w:t>
      </w:r>
      <w:r w:rsidRPr="0026108A">
        <w:rPr>
          <w:rStyle w:val="Forte"/>
          <w:rFonts w:ascii="Times New Roman" w:hAnsi="Times New Roman" w:cs="Times New Roman"/>
          <w:color w:val="000000"/>
          <w:sz w:val="24"/>
          <w:szCs w:val="24"/>
        </w:rPr>
        <w:t>prática fraudulenta</w:t>
      </w:r>
      <w:r w:rsidRPr="0026108A">
        <w:rPr>
          <w:rFonts w:ascii="Times New Roman" w:hAnsi="Times New Roman" w:cs="Times New Roman"/>
          <w:color w:val="000000"/>
          <w:sz w:val="24"/>
          <w:szCs w:val="24"/>
        </w:rPr>
        <w:t>” significa a falsificação ou omissão dos fatos a fim de influenciar o processo de licitação ou de execução de contrato;</w:t>
      </w:r>
    </w:p>
    <w:p w14:paraId="1E8B155D" w14:textId="77777777" w:rsidR="00AE7341" w:rsidRPr="0026108A" w:rsidRDefault="00AE7341" w:rsidP="00A67FD6">
      <w:pPr>
        <w:widowControl/>
        <w:numPr>
          <w:ilvl w:val="0"/>
          <w:numId w:val="17"/>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w:t>
      </w:r>
      <w:r w:rsidRPr="0026108A">
        <w:rPr>
          <w:rStyle w:val="Forte"/>
          <w:rFonts w:ascii="Times New Roman" w:hAnsi="Times New Roman" w:cs="Times New Roman"/>
          <w:color w:val="000000"/>
          <w:sz w:val="24"/>
          <w:szCs w:val="24"/>
        </w:rPr>
        <w:t>prática conluiada</w:t>
      </w:r>
      <w:r w:rsidRPr="0026108A">
        <w:rPr>
          <w:rFonts w:ascii="Times New Roman" w:hAnsi="Times New Roman" w:cs="Times New Roman"/>
          <w:color w:val="000000"/>
          <w:sz w:val="24"/>
          <w:szCs w:val="24"/>
        </w:rPr>
        <w:t>” significa esquematizar ou estabelecer um acordo entre dois ou mais concorrentes, com ou sem o conhecimento do Mutuário ou de seus prepostos, visando estabelecer preços em níveis artificiais e não-competitivos;</w:t>
      </w:r>
    </w:p>
    <w:p w14:paraId="58BF4FCC" w14:textId="77777777" w:rsidR="00AE7341" w:rsidRPr="0026108A" w:rsidRDefault="00AE7341" w:rsidP="00A67FD6">
      <w:pPr>
        <w:widowControl/>
        <w:numPr>
          <w:ilvl w:val="0"/>
          <w:numId w:val="18"/>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w:t>
      </w:r>
      <w:r w:rsidRPr="0026108A">
        <w:rPr>
          <w:rStyle w:val="Forte"/>
          <w:rFonts w:ascii="Times New Roman" w:hAnsi="Times New Roman" w:cs="Times New Roman"/>
          <w:color w:val="000000"/>
          <w:sz w:val="24"/>
          <w:szCs w:val="24"/>
        </w:rPr>
        <w:t>prática coercitiva</w:t>
      </w:r>
      <w:r w:rsidRPr="0026108A">
        <w:rPr>
          <w:rFonts w:ascii="Times New Roman" w:hAnsi="Times New Roman" w:cs="Times New Roman"/>
          <w:color w:val="000000"/>
          <w:sz w:val="24"/>
          <w:szCs w:val="24"/>
        </w:rPr>
        <w:t>” significa causar dano ou ameaçar causar dano, direta, ou indiretamente, às pessoas ou sua propriedade visando influenciar sua participação em um processo licitatório ou afetar a execução do contrato;</w:t>
      </w:r>
    </w:p>
    <w:p w14:paraId="3E653C19" w14:textId="77777777" w:rsidR="00AE7341" w:rsidRPr="0026108A" w:rsidRDefault="00AE7341" w:rsidP="00A67FD6">
      <w:pPr>
        <w:widowControl/>
        <w:numPr>
          <w:ilvl w:val="0"/>
          <w:numId w:val="19"/>
        </w:numPr>
        <w:tabs>
          <w:tab w:val="left" w:pos="9781"/>
        </w:tabs>
        <w:spacing w:before="100" w:beforeAutospacing="1" w:after="100" w:afterAutospacing="1" w:line="240" w:lineRule="auto"/>
        <w:jc w:val="both"/>
        <w:rPr>
          <w:rFonts w:ascii="Times New Roman" w:hAnsi="Times New Roman" w:cs="Times New Roman"/>
          <w:color w:val="000000"/>
          <w:sz w:val="24"/>
          <w:szCs w:val="24"/>
        </w:rPr>
      </w:pPr>
      <w:r w:rsidRPr="0026108A">
        <w:rPr>
          <w:rFonts w:ascii="Times New Roman" w:hAnsi="Times New Roman" w:cs="Times New Roman"/>
          <w:color w:val="000000"/>
          <w:sz w:val="24"/>
          <w:szCs w:val="24"/>
        </w:rPr>
        <w:t>“</w:t>
      </w:r>
      <w:r w:rsidRPr="0026108A">
        <w:rPr>
          <w:rStyle w:val="Forte"/>
          <w:rFonts w:ascii="Times New Roman" w:hAnsi="Times New Roman" w:cs="Times New Roman"/>
          <w:color w:val="000000"/>
          <w:sz w:val="24"/>
          <w:szCs w:val="24"/>
        </w:rPr>
        <w:t>prática obstrutiva</w:t>
      </w:r>
      <w:r w:rsidRPr="0026108A">
        <w:rPr>
          <w:rFonts w:ascii="Times New Roman" w:hAnsi="Times New Roman" w:cs="Times New Roman"/>
          <w:color w:val="000000"/>
          <w:sz w:val="24"/>
          <w:szCs w:val="24"/>
        </w:rPr>
        <w:t>” significa:</w:t>
      </w:r>
    </w:p>
    <w:p w14:paraId="4CBF4FA4"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(aa) destruir, falsificar, alterar ou ocultar provas em inspeções ou fazer declarações falsas a investigadores, com o objetivo de impedir materialmente uma inspeção do Banco de alegações de prática corrupta, fraudulenta, coercitiva ou conluiada e/ou ameaçar, perseguir ou intimidar qualquer parte interessada, para impedi-la de mostrar seu conhecimento sobre assuntos relevantes à investigação ou ao seu prosseguimento, ou</w:t>
      </w:r>
    </w:p>
    <w:p w14:paraId="625F2822"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(bb) atos cuja intenção seja impedir materialmente o exercício dos direitos do Banco de promover inspeção ou auditoria.</w:t>
      </w:r>
    </w:p>
    <w:p w14:paraId="77938D38" w14:textId="77777777" w:rsidR="00AE7341" w:rsidRPr="0026108A" w:rsidRDefault="00AE7341" w:rsidP="00A67FD6">
      <w:pPr>
        <w:pStyle w:val="PargrafodaLista"/>
        <w:widowControl/>
        <w:numPr>
          <w:ilvl w:val="1"/>
          <w:numId w:val="18"/>
        </w:numPr>
        <w:tabs>
          <w:tab w:val="left" w:pos="993"/>
        </w:tabs>
        <w:spacing w:before="100" w:beforeAutospacing="1" w:after="100" w:afterAutospacing="1" w:line="240" w:lineRule="auto"/>
        <w:ind w:left="993" w:firstLine="0"/>
        <w:jc w:val="both"/>
        <w:rPr>
          <w:rFonts w:ascii="Times New Roman" w:hAnsi="Times New Roman"/>
          <w:color w:val="000000"/>
          <w:sz w:val="24"/>
          <w:szCs w:val="24"/>
        </w:rPr>
      </w:pPr>
      <w:r w:rsidRPr="0026108A">
        <w:rPr>
          <w:rFonts w:ascii="Times New Roman" w:hAnsi="Times New Roman"/>
          <w:color w:val="000000"/>
          <w:sz w:val="24"/>
          <w:szCs w:val="24"/>
        </w:rPr>
        <w:t>Rejeitará proposta de adjudicação se concluir que o Concorrente indicado para adjudicação envolveu-se, diretamente ou por meio de um representante, em práticas corruptas, fraudulentas, conluiadas ou coercitivas ao competir pelo contrato em questão;</w:t>
      </w:r>
    </w:p>
    <w:p w14:paraId="729D9A9F" w14:textId="77777777" w:rsidR="00835209" w:rsidRPr="0026108A" w:rsidRDefault="00835209" w:rsidP="00BB7E3F">
      <w:pPr>
        <w:pStyle w:val="PargrafodaLista"/>
        <w:widowControl/>
        <w:tabs>
          <w:tab w:val="left" w:pos="9781"/>
        </w:tabs>
        <w:spacing w:before="100" w:beforeAutospacing="1" w:after="100" w:afterAutospacing="1" w:line="240" w:lineRule="auto"/>
        <w:ind w:left="993"/>
        <w:jc w:val="both"/>
        <w:rPr>
          <w:rFonts w:ascii="Times New Roman" w:hAnsi="Times New Roman"/>
          <w:color w:val="000000"/>
          <w:sz w:val="24"/>
          <w:szCs w:val="24"/>
        </w:rPr>
      </w:pPr>
    </w:p>
    <w:p w14:paraId="2341BA94" w14:textId="77777777" w:rsidR="00AE7341" w:rsidRPr="0026108A" w:rsidRDefault="00AE7341" w:rsidP="00A67FD6">
      <w:pPr>
        <w:pStyle w:val="PargrafodaLista"/>
        <w:widowControl/>
        <w:numPr>
          <w:ilvl w:val="1"/>
          <w:numId w:val="18"/>
        </w:numPr>
        <w:tabs>
          <w:tab w:val="left" w:pos="993"/>
        </w:tabs>
        <w:spacing w:before="100" w:beforeAutospacing="1" w:after="100" w:afterAutospacing="1" w:line="240" w:lineRule="auto"/>
        <w:ind w:left="993" w:firstLine="0"/>
        <w:jc w:val="both"/>
        <w:rPr>
          <w:rFonts w:ascii="Times New Roman" w:hAnsi="Times New Roman"/>
          <w:color w:val="000000"/>
          <w:sz w:val="24"/>
          <w:szCs w:val="24"/>
        </w:rPr>
      </w:pPr>
      <w:r w:rsidRPr="0026108A">
        <w:rPr>
          <w:rFonts w:ascii="Times New Roman" w:hAnsi="Times New Roman"/>
          <w:color w:val="000000"/>
          <w:sz w:val="24"/>
          <w:szCs w:val="24"/>
        </w:rPr>
        <w:t>Cancelará a parcela do empréstimo relativa ao Contrato se, a qualquer momento, comprovar a prática corrupta, fraudulenta, conluiada ou coercitiva por parte dos representantes do Mutuário ou dos beneficiários do empréstimo no decorrer da licitação ou da execução do Contrato, sem que o Mutuário tenha tomado às medidas necessárias e apropriadas, satisfatórias ao Banco, para remediar a situação;</w:t>
      </w:r>
    </w:p>
    <w:p w14:paraId="2B9F7A23" w14:textId="77777777" w:rsidR="00835209" w:rsidRPr="0026108A" w:rsidRDefault="00835209" w:rsidP="00BB7E3F">
      <w:pPr>
        <w:pStyle w:val="PargrafodaLista"/>
        <w:tabs>
          <w:tab w:val="left" w:pos="9781"/>
        </w:tabs>
        <w:ind w:left="993"/>
        <w:rPr>
          <w:rFonts w:ascii="Times New Roman" w:hAnsi="Times New Roman"/>
          <w:color w:val="000000"/>
          <w:sz w:val="24"/>
          <w:szCs w:val="24"/>
        </w:rPr>
      </w:pPr>
    </w:p>
    <w:p w14:paraId="201D574D" w14:textId="77777777" w:rsidR="00AE7341" w:rsidRPr="0026108A" w:rsidRDefault="00AE7341" w:rsidP="00A67FD6">
      <w:pPr>
        <w:pStyle w:val="PargrafodaLista"/>
        <w:widowControl/>
        <w:numPr>
          <w:ilvl w:val="1"/>
          <w:numId w:val="18"/>
        </w:numPr>
        <w:tabs>
          <w:tab w:val="left" w:pos="993"/>
        </w:tabs>
        <w:spacing w:before="100" w:beforeAutospacing="1" w:after="100" w:afterAutospacing="1" w:line="240" w:lineRule="auto"/>
        <w:ind w:left="993" w:firstLine="0"/>
        <w:jc w:val="both"/>
        <w:rPr>
          <w:rFonts w:ascii="Times New Roman" w:hAnsi="Times New Roman"/>
          <w:color w:val="000000"/>
          <w:sz w:val="24"/>
          <w:szCs w:val="24"/>
        </w:rPr>
      </w:pPr>
      <w:r w:rsidRPr="0026108A">
        <w:rPr>
          <w:rFonts w:ascii="Times New Roman" w:hAnsi="Times New Roman"/>
          <w:color w:val="000000"/>
          <w:sz w:val="24"/>
          <w:szCs w:val="24"/>
        </w:rPr>
        <w:t xml:space="preserve">Aplicará sanções à empresa ou a uma pessoa física, inclusive declarando-a inelegível para a adjudicação de contratos financiados pelo Banco, indefinidamente ou por prazo determinado, se em qualquer momento comprovar o envolvimento da empresa ou da pessoa física, diretamente ou por meio de agente, em práticas corruptas, </w:t>
      </w:r>
      <w:r w:rsidRPr="0026108A">
        <w:rPr>
          <w:rFonts w:ascii="Times New Roman" w:hAnsi="Times New Roman"/>
          <w:color w:val="000000"/>
          <w:sz w:val="24"/>
          <w:szCs w:val="24"/>
        </w:rPr>
        <w:lastRenderedPageBreak/>
        <w:t>fraudulentas, conluiadas ou coercitivas, no decorrer da competição ou na execução do contrato financiado pelo Banco; e</w:t>
      </w:r>
    </w:p>
    <w:p w14:paraId="20AADC7F" w14:textId="77777777" w:rsidR="00835209" w:rsidRPr="0026108A" w:rsidRDefault="00835209" w:rsidP="00BB7E3F">
      <w:pPr>
        <w:pStyle w:val="PargrafodaLista"/>
        <w:tabs>
          <w:tab w:val="left" w:pos="9781"/>
        </w:tabs>
        <w:ind w:left="993"/>
        <w:rPr>
          <w:rFonts w:ascii="Times New Roman" w:hAnsi="Times New Roman"/>
          <w:color w:val="000000"/>
          <w:sz w:val="24"/>
          <w:szCs w:val="24"/>
        </w:rPr>
      </w:pPr>
    </w:p>
    <w:p w14:paraId="55D9BE77" w14:textId="77777777" w:rsidR="00AE7341" w:rsidRPr="0026108A" w:rsidRDefault="00AE7341" w:rsidP="00A67FD6">
      <w:pPr>
        <w:pStyle w:val="PargrafodaLista"/>
        <w:widowControl/>
        <w:numPr>
          <w:ilvl w:val="1"/>
          <w:numId w:val="18"/>
        </w:numPr>
        <w:tabs>
          <w:tab w:val="left" w:pos="993"/>
        </w:tabs>
        <w:spacing w:before="100" w:beforeAutospacing="1" w:after="100" w:afterAutospacing="1" w:line="240" w:lineRule="auto"/>
        <w:ind w:left="993" w:firstLine="0"/>
        <w:jc w:val="both"/>
        <w:rPr>
          <w:rFonts w:ascii="Times New Roman" w:hAnsi="Times New Roman"/>
          <w:color w:val="000000"/>
          <w:sz w:val="24"/>
          <w:szCs w:val="24"/>
        </w:rPr>
      </w:pPr>
      <w:r w:rsidRPr="0026108A">
        <w:rPr>
          <w:rFonts w:ascii="Times New Roman" w:hAnsi="Times New Roman"/>
          <w:color w:val="000000"/>
          <w:sz w:val="24"/>
          <w:szCs w:val="24"/>
        </w:rPr>
        <w:t>Terá o direito de requerer, nos contratos por ele financiados, a inclusão nos documentos de licitação e nos contratos financiados por um Empréstimo do Banco de dispositivo autorizando a inspeção das contas, registros e outros documentos dos licitantes, referentes à submissão das propostas e ao desempenho do contrato, bem como, sua submissão à auditoria designada pelo Banco;</w:t>
      </w:r>
    </w:p>
    <w:p w14:paraId="1D6CBC44" w14:textId="77777777" w:rsidR="00835209" w:rsidRPr="0026108A" w:rsidRDefault="00835209" w:rsidP="00BB7E3F">
      <w:pPr>
        <w:pStyle w:val="PargrafodaLista"/>
        <w:tabs>
          <w:tab w:val="left" w:pos="9781"/>
        </w:tabs>
        <w:ind w:left="993"/>
        <w:rPr>
          <w:rFonts w:ascii="Times New Roman" w:hAnsi="Times New Roman"/>
          <w:color w:val="000000"/>
          <w:sz w:val="24"/>
          <w:szCs w:val="24"/>
        </w:rPr>
      </w:pPr>
    </w:p>
    <w:p w14:paraId="6F7F38CB" w14:textId="77777777" w:rsidR="00AE7341" w:rsidRPr="0026108A" w:rsidRDefault="00AE7341" w:rsidP="009B3A22">
      <w:pPr>
        <w:pStyle w:val="PargrafodaLista"/>
        <w:widowControl/>
        <w:numPr>
          <w:ilvl w:val="1"/>
          <w:numId w:val="18"/>
        </w:numPr>
        <w:tabs>
          <w:tab w:val="left" w:pos="993"/>
        </w:tabs>
        <w:spacing w:before="100" w:beforeAutospacing="1" w:after="100" w:afterAutospacing="1" w:line="240" w:lineRule="auto"/>
        <w:ind w:left="993" w:firstLine="0"/>
        <w:jc w:val="both"/>
        <w:rPr>
          <w:rFonts w:ascii="Times New Roman" w:hAnsi="Times New Roman"/>
          <w:color w:val="000000"/>
          <w:sz w:val="24"/>
          <w:szCs w:val="24"/>
        </w:rPr>
      </w:pPr>
      <w:r w:rsidRPr="0026108A">
        <w:rPr>
          <w:rFonts w:ascii="Times New Roman" w:hAnsi="Times New Roman"/>
          <w:color w:val="000000"/>
          <w:sz w:val="24"/>
          <w:szCs w:val="24"/>
        </w:rPr>
        <w:t> O Contratante, garantida a prévia defesa, aplicará as sanções administrativas pertinentes e previstas na legislação brasileira, se comprovar o envolvimento de representante da Concorrente ou da pessoa física contratada em práticas corruptas, fraudulentas, conluiadas ou coercitivas, no decorrer da licitação ou na execução do contrato financiado pelo Banco, sem prejuízo das demais medidas administrativas, criminais e cíveis.</w:t>
      </w:r>
    </w:p>
    <w:p w14:paraId="7EB2B782" w14:textId="77777777" w:rsidR="00CB1E56"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7.2.        Considerando o disposto no subitem 7.1 (a) e suas sub-cláusulas (i) a (v), a Concorrente vencedora, como condição para a contratação, deverá concordar e autorizar que, na hipótese de o contrato vir a ser financiado, em parte ou integralmente, pelo Banco, mediante adiantamento ou reembolso, permitirá que o organismo financeiro e/ou pessoas por ele formalmente indicadas possam inspecionar o local de execução do contrato e todos os documentos e registros relacionados à licitação e à execução do contrato.</w:t>
      </w:r>
    </w:p>
    <w:p w14:paraId="2936E87E" w14:textId="77777777" w:rsidR="00CB1E56" w:rsidRPr="0026108A" w:rsidRDefault="00CB1E56" w:rsidP="00BB7E3F">
      <w:pPr>
        <w:widowControl/>
        <w:tabs>
          <w:tab w:val="left" w:pos="9781"/>
        </w:tabs>
        <w:rPr>
          <w:rFonts w:ascii="Times New Roman" w:eastAsia="Times New Roman" w:hAnsi="Times New Roman" w:cs="Times New Roman"/>
          <w:color w:val="000000"/>
          <w:sz w:val="24"/>
          <w:szCs w:val="24"/>
        </w:rPr>
      </w:pPr>
      <w:r w:rsidRPr="0026108A">
        <w:rPr>
          <w:rFonts w:ascii="Times New Roman" w:hAnsi="Times New Roman" w:cs="Times New Roman"/>
          <w:color w:val="000000"/>
          <w:sz w:val="24"/>
          <w:szCs w:val="24"/>
        </w:rPr>
        <w:br w:type="page"/>
      </w:r>
    </w:p>
    <w:p w14:paraId="3A8203C3" w14:textId="77777777" w:rsidR="00AE7341" w:rsidRPr="0026108A" w:rsidRDefault="00AE7341" w:rsidP="00BB7E3F">
      <w:pPr>
        <w:pStyle w:val="Ttulo3"/>
        <w:tabs>
          <w:tab w:val="left" w:pos="9781"/>
        </w:tabs>
        <w:jc w:val="center"/>
        <w:rPr>
          <w:rFonts w:ascii="Times New Roman" w:hAnsi="Times New Roman" w:cs="Times New Roman"/>
          <w:color w:val="000000"/>
          <w:sz w:val="24"/>
          <w:szCs w:val="24"/>
        </w:rPr>
      </w:pPr>
      <w:r w:rsidRPr="0026108A">
        <w:rPr>
          <w:rFonts w:ascii="Times New Roman" w:hAnsi="Times New Roman" w:cs="Times New Roman"/>
          <w:color w:val="000000"/>
          <w:sz w:val="24"/>
          <w:szCs w:val="24"/>
        </w:rPr>
        <w:lastRenderedPageBreak/>
        <w:t>ANEXO I</w:t>
      </w:r>
    </w:p>
    <w:p w14:paraId="28D72F73" w14:textId="77777777" w:rsidR="00AE7341" w:rsidRPr="0026108A" w:rsidRDefault="00AE7341" w:rsidP="00BB7E3F">
      <w:pPr>
        <w:pStyle w:val="Ttulo3"/>
        <w:tabs>
          <w:tab w:val="left" w:pos="9781"/>
        </w:tabs>
        <w:jc w:val="center"/>
        <w:rPr>
          <w:rFonts w:ascii="Times New Roman" w:hAnsi="Times New Roman" w:cs="Times New Roman"/>
          <w:color w:val="000000"/>
          <w:sz w:val="24"/>
          <w:szCs w:val="24"/>
        </w:rPr>
      </w:pPr>
      <w:r w:rsidRPr="0026108A">
        <w:rPr>
          <w:rFonts w:ascii="Times New Roman" w:hAnsi="Times New Roman" w:cs="Times New Roman"/>
          <w:color w:val="000000"/>
          <w:sz w:val="24"/>
          <w:szCs w:val="24"/>
        </w:rPr>
        <w:t>MODELO DE CARTA DE APRESENTAÇÃO DA PROPOSTA DE PREÇOS</w:t>
      </w:r>
    </w:p>
    <w:p w14:paraId="62441FEC" w14:textId="77777777"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14:paraId="6A899612" w14:textId="77777777"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À: </w:t>
      </w:r>
      <w:r w:rsidRPr="0026108A">
        <w:rPr>
          <w:rStyle w:val="nfase"/>
          <w:rFonts w:ascii="Times New Roman" w:cs="Times New Roman"/>
          <w:i w:val="0"/>
          <w:color w:val="000000"/>
        </w:rPr>
        <w:t>[nome do </w:t>
      </w:r>
      <w:r w:rsidRPr="0026108A">
        <w:rPr>
          <w:rStyle w:val="Forte"/>
          <w:rFonts w:ascii="Times New Roman" w:cs="Times New Roman"/>
          <w:color w:val="000000"/>
        </w:rPr>
        <w:t>Contratante</w:t>
      </w:r>
      <w:r w:rsidRPr="0026108A">
        <w:rPr>
          <w:rStyle w:val="nfase"/>
          <w:rFonts w:ascii="Times New Roman" w:cs="Times New Roman"/>
          <w:i w:val="0"/>
          <w:color w:val="000000"/>
        </w:rPr>
        <w:t>]</w:t>
      </w:r>
    </w:p>
    <w:p w14:paraId="3B4F1B9D" w14:textId="77777777"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14:paraId="64E31F2A" w14:textId="77777777"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Endereço:</w:t>
      </w:r>
    </w:p>
    <w:p w14:paraId="782F72E2" w14:textId="77777777"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Ref.: Proposta para construção: </w:t>
      </w:r>
      <w:r w:rsidRPr="0026108A">
        <w:rPr>
          <w:rStyle w:val="nfase"/>
          <w:rFonts w:ascii="Times New Roman" w:cs="Times New Roman"/>
          <w:i w:val="0"/>
          <w:color w:val="000000"/>
        </w:rPr>
        <w:t>[descrição da Obra]</w:t>
      </w:r>
    </w:p>
    <w:p w14:paraId="4F574621" w14:textId="77777777"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Prezados Senhores,</w:t>
      </w:r>
    </w:p>
    <w:p w14:paraId="622A4DE8" w14:textId="77777777" w:rsidR="00AE7341" w:rsidRPr="0026108A" w:rsidRDefault="00D7658E" w:rsidP="00BB7E3F">
      <w:pPr>
        <w:pStyle w:val="NormalWeb"/>
        <w:tabs>
          <w:tab w:val="left" w:pos="9781"/>
        </w:tabs>
        <w:jc w:val="both"/>
        <w:rPr>
          <w:rFonts w:ascii="Times New Roman" w:cs="Times New Roman"/>
          <w:color w:val="000000"/>
        </w:rPr>
      </w:pPr>
      <w:r w:rsidRPr="0026108A">
        <w:rPr>
          <w:rFonts w:ascii="Times New Roman" w:cs="Times New Roman"/>
          <w:color w:val="000000"/>
        </w:rPr>
        <w:t>1.        </w:t>
      </w:r>
      <w:r w:rsidR="00AE7341" w:rsidRPr="0026108A">
        <w:rPr>
          <w:rFonts w:ascii="Times New Roman" w:cs="Times New Roman"/>
          <w:color w:val="000000"/>
        </w:rPr>
        <w:t>Tendo examinado as Condições de Contrato, Especificações, Desenhos, Plantas e Planilhas de Quantidades e/ou Cronograma de Atividades (Físico-Financeiro) para a execução da mencionada Obra, conforme descrito nos Termos de Referência _____, nós, abaixo assinados, propomos executar e concluir a referida Obra de acordo com as Condições de Contrato, Especificações, Desenhos, Plantas e Planilhas de Quantidades ou Cronograma de Atividades (Físico-Financeiro) pelo valor de R$ _______________(___________</w:t>
      </w:r>
      <w:r w:rsidR="00AE7341" w:rsidRPr="0026108A">
        <w:rPr>
          <w:rStyle w:val="nfase"/>
          <w:rFonts w:ascii="Times New Roman" w:cs="Times New Roman"/>
          <w:i w:val="0"/>
          <w:color w:val="000000"/>
        </w:rPr>
        <w:t>por extenso_____)</w:t>
      </w:r>
      <w:r w:rsidR="00AE7341" w:rsidRPr="0026108A">
        <w:rPr>
          <w:rFonts w:ascii="Times New Roman" w:cs="Times New Roman"/>
          <w:color w:val="000000"/>
        </w:rPr>
        <w:t>.</w:t>
      </w:r>
    </w:p>
    <w:p w14:paraId="0BFBA908" w14:textId="77777777" w:rsidR="00AE7341" w:rsidRPr="0026108A" w:rsidRDefault="00D7658E" w:rsidP="009B3A22">
      <w:pPr>
        <w:pStyle w:val="NormalWeb"/>
        <w:tabs>
          <w:tab w:val="left" w:pos="851"/>
          <w:tab w:val="left" w:pos="9781"/>
        </w:tabs>
        <w:jc w:val="both"/>
        <w:rPr>
          <w:rFonts w:ascii="Times New Roman" w:cs="Times New Roman"/>
          <w:color w:val="000000"/>
        </w:rPr>
      </w:pPr>
      <w:r w:rsidRPr="0026108A">
        <w:rPr>
          <w:rFonts w:ascii="Times New Roman" w:cs="Times New Roman"/>
          <w:color w:val="000000"/>
        </w:rPr>
        <w:t>2.</w:t>
      </w:r>
      <w:r w:rsidRPr="0026108A">
        <w:rPr>
          <w:rFonts w:ascii="Times New Roman" w:cs="Times New Roman"/>
          <w:color w:val="000000"/>
        </w:rPr>
        <w:tab/>
      </w:r>
      <w:r w:rsidR="00AE7341" w:rsidRPr="0026108A">
        <w:rPr>
          <w:rFonts w:ascii="Times New Roman" w:cs="Times New Roman"/>
          <w:color w:val="000000"/>
        </w:rPr>
        <w:t>Os descontos oferecidos e a metodologia para aplicá-los é a seguinte:______________________________________________________________</w:t>
      </w:r>
    </w:p>
    <w:p w14:paraId="50905306" w14:textId="77777777" w:rsidR="00AE7341" w:rsidRPr="0026108A" w:rsidRDefault="00AE7341" w:rsidP="009B3A22">
      <w:pPr>
        <w:pStyle w:val="NormalWeb"/>
        <w:tabs>
          <w:tab w:val="left" w:pos="9781"/>
        </w:tabs>
        <w:jc w:val="both"/>
        <w:rPr>
          <w:rFonts w:ascii="Times New Roman" w:cs="Times New Roman"/>
          <w:color w:val="000000"/>
        </w:rPr>
      </w:pPr>
      <w:r w:rsidRPr="0026108A">
        <w:rPr>
          <w:rFonts w:ascii="Times New Roman" w:cs="Times New Roman"/>
          <w:color w:val="000000"/>
        </w:rPr>
        <w:t>3          Caso nossa Proposta seja aceita, comprometemo-nos a iniciar a Obra em ___(___) dias contados do recebimento da ordem do </w:t>
      </w:r>
      <w:r w:rsidRPr="0026108A">
        <w:rPr>
          <w:rStyle w:val="Forte"/>
          <w:rFonts w:ascii="Times New Roman" w:cs="Times New Roman"/>
          <w:color w:val="000000"/>
        </w:rPr>
        <w:t>Contratante</w:t>
      </w:r>
      <w:r w:rsidRPr="0026108A">
        <w:rPr>
          <w:rFonts w:ascii="Times New Roman" w:cs="Times New Roman"/>
          <w:color w:val="000000"/>
        </w:rPr>
        <w:t>, bem como a entregar as Obras a que se refere o Contrato dentro de ____(___) dias, contados a partir da Data de Início das Obras.</w:t>
      </w:r>
    </w:p>
    <w:p w14:paraId="4BCDF315"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4          Caso nossa Proposta seja aceita, nos comprometemos a oferecer Garantia de Execução do Contrato, a ser aprovada por V. Sas., obrigando-nos, conjunta e solidariamente, pela quantia correspondente a 5% (cinco por cento), da mencionada soma de acordo com as Condições  Gerais do Contrato.</w:t>
      </w:r>
    </w:p>
    <w:p w14:paraId="36F347AB"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5.         Concordamos em manter esta Proposta pelo prazo de </w:t>
      </w:r>
      <w:r w:rsidRPr="0026108A">
        <w:rPr>
          <w:rStyle w:val="nfase"/>
          <w:rFonts w:ascii="Times New Roman" w:cs="Times New Roman"/>
          <w:i w:val="0"/>
          <w:color w:val="000000"/>
        </w:rPr>
        <w:t>(_____inserir o prazo em número e por extenso____)</w:t>
      </w:r>
      <w:r w:rsidRPr="0026108A">
        <w:rPr>
          <w:rFonts w:ascii="Times New Roman" w:cs="Times New Roman"/>
          <w:color w:val="000000"/>
        </w:rPr>
        <w:t> dias contados da data de abertura das Propostas, estabelecida na Solicitação de Propostas Nº ___/202</w:t>
      </w:r>
      <w:r w:rsidR="00B03685">
        <w:rPr>
          <w:rFonts w:ascii="Times New Roman" w:cs="Times New Roman"/>
          <w:color w:val="000000"/>
        </w:rPr>
        <w:t>3</w:t>
      </w:r>
      <w:r w:rsidRPr="0026108A">
        <w:rPr>
          <w:rFonts w:ascii="Times New Roman" w:cs="Times New Roman"/>
          <w:color w:val="000000"/>
        </w:rPr>
        <w:t>.</w:t>
      </w:r>
    </w:p>
    <w:p w14:paraId="2E113933"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6.         A presente proposta, bem como a expressa aceitação de V. Sas., constituirão compromisso entre as partes até a assinatura do Contrato.</w:t>
      </w:r>
    </w:p>
    <w:p w14:paraId="65CC1757" w14:textId="77777777" w:rsidR="00AE7341" w:rsidRPr="0026108A" w:rsidRDefault="00AE7341" w:rsidP="00BB7E3F">
      <w:pPr>
        <w:pStyle w:val="NormalWeb"/>
        <w:tabs>
          <w:tab w:val="left" w:pos="9781"/>
        </w:tabs>
        <w:jc w:val="both"/>
        <w:rPr>
          <w:rFonts w:ascii="Times New Roman" w:cs="Times New Roman"/>
          <w:color w:val="000000"/>
        </w:rPr>
      </w:pPr>
      <w:r w:rsidRPr="0026108A">
        <w:rPr>
          <w:rFonts w:ascii="Times New Roman" w:cs="Times New Roman"/>
          <w:color w:val="000000"/>
        </w:rPr>
        <w:t>7.         Comissões ou gratificações, caso existam, pagas ou a serem pagas por nós aos agentes relacionados a esta Proposta e à execução do Contrato, caso a adjudicação nos seja feita, são relacionadas a seguir:</w:t>
      </w:r>
    </w:p>
    <w:tbl>
      <w:tblPr>
        <w:tblW w:w="94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65"/>
        <w:gridCol w:w="3165"/>
        <w:gridCol w:w="3165"/>
      </w:tblGrid>
      <w:tr w:rsidR="00AE7341" w:rsidRPr="0026108A" w14:paraId="207A6C70" w14:textId="77777777" w:rsidTr="00CB1E56">
        <w:trPr>
          <w:tblCellSpacing w:w="0" w:type="dxa"/>
        </w:trPr>
        <w:tc>
          <w:tcPr>
            <w:tcW w:w="3165" w:type="dxa"/>
            <w:vAlign w:val="center"/>
            <w:hideMark/>
          </w:tcPr>
          <w:p w14:paraId="61A85F30" w14:textId="77777777" w:rsidR="00AE7341" w:rsidRPr="0026108A" w:rsidRDefault="00AE7341" w:rsidP="00BB7E3F">
            <w:pPr>
              <w:pStyle w:val="NormalWeb"/>
              <w:tabs>
                <w:tab w:val="left" w:pos="9781"/>
              </w:tabs>
              <w:jc w:val="center"/>
              <w:rPr>
                <w:rFonts w:ascii="Times New Roman" w:cs="Times New Roman"/>
              </w:rPr>
            </w:pPr>
            <w:r w:rsidRPr="0026108A">
              <w:rPr>
                <w:rFonts w:ascii="Times New Roman" w:cs="Times New Roman"/>
              </w:rPr>
              <w:t>Nome e endereço do agente</w:t>
            </w:r>
          </w:p>
        </w:tc>
        <w:tc>
          <w:tcPr>
            <w:tcW w:w="3165" w:type="dxa"/>
            <w:vAlign w:val="center"/>
            <w:hideMark/>
          </w:tcPr>
          <w:p w14:paraId="13589493" w14:textId="77777777" w:rsidR="00AE7341" w:rsidRPr="0026108A" w:rsidRDefault="00AE7341" w:rsidP="00BB7E3F">
            <w:pPr>
              <w:pStyle w:val="NormalWeb"/>
              <w:tabs>
                <w:tab w:val="left" w:pos="9781"/>
              </w:tabs>
              <w:jc w:val="center"/>
              <w:rPr>
                <w:rFonts w:ascii="Times New Roman" w:cs="Times New Roman"/>
              </w:rPr>
            </w:pPr>
            <w:r w:rsidRPr="0026108A">
              <w:rPr>
                <w:rFonts w:ascii="Times New Roman" w:cs="Times New Roman"/>
              </w:rPr>
              <w:t>Montante e moeda</w:t>
            </w:r>
          </w:p>
        </w:tc>
        <w:tc>
          <w:tcPr>
            <w:tcW w:w="3165" w:type="dxa"/>
            <w:vAlign w:val="center"/>
            <w:hideMark/>
          </w:tcPr>
          <w:p w14:paraId="4848809A" w14:textId="77777777" w:rsidR="00AE7341" w:rsidRPr="0026108A" w:rsidRDefault="00AE7341" w:rsidP="00BB7E3F">
            <w:pPr>
              <w:pStyle w:val="NormalWeb"/>
              <w:tabs>
                <w:tab w:val="left" w:pos="9781"/>
              </w:tabs>
              <w:jc w:val="center"/>
              <w:rPr>
                <w:rFonts w:ascii="Times New Roman" w:cs="Times New Roman"/>
              </w:rPr>
            </w:pPr>
            <w:r w:rsidRPr="0026108A">
              <w:rPr>
                <w:rFonts w:ascii="Times New Roman" w:cs="Times New Roman"/>
              </w:rPr>
              <w:t>Propósito da Comissão ou da Gratificação (*)</w:t>
            </w:r>
          </w:p>
        </w:tc>
      </w:tr>
      <w:tr w:rsidR="00AE7341" w:rsidRPr="0026108A" w14:paraId="64C4AA27" w14:textId="77777777" w:rsidTr="00CB1E56">
        <w:trPr>
          <w:tblCellSpacing w:w="0" w:type="dxa"/>
        </w:trPr>
        <w:tc>
          <w:tcPr>
            <w:tcW w:w="3165" w:type="dxa"/>
            <w:vAlign w:val="center"/>
            <w:hideMark/>
          </w:tcPr>
          <w:p w14:paraId="139ECC06"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________________________</w:t>
            </w:r>
          </w:p>
        </w:tc>
        <w:tc>
          <w:tcPr>
            <w:tcW w:w="3165" w:type="dxa"/>
            <w:vAlign w:val="center"/>
            <w:hideMark/>
          </w:tcPr>
          <w:p w14:paraId="4E05B2A8"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________________________</w:t>
            </w:r>
          </w:p>
        </w:tc>
        <w:tc>
          <w:tcPr>
            <w:tcW w:w="3165" w:type="dxa"/>
            <w:vAlign w:val="center"/>
            <w:hideMark/>
          </w:tcPr>
          <w:p w14:paraId="4BA3C4E0"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________________________</w:t>
            </w:r>
          </w:p>
        </w:tc>
      </w:tr>
      <w:tr w:rsidR="00AE7341" w:rsidRPr="0026108A" w14:paraId="73043F79" w14:textId="77777777" w:rsidTr="00CB1E56">
        <w:trPr>
          <w:tblCellSpacing w:w="0" w:type="dxa"/>
        </w:trPr>
        <w:tc>
          <w:tcPr>
            <w:tcW w:w="3165" w:type="dxa"/>
            <w:vAlign w:val="center"/>
            <w:hideMark/>
          </w:tcPr>
          <w:p w14:paraId="67C07FC5"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________________________</w:t>
            </w:r>
          </w:p>
        </w:tc>
        <w:tc>
          <w:tcPr>
            <w:tcW w:w="3165" w:type="dxa"/>
            <w:vAlign w:val="center"/>
            <w:hideMark/>
          </w:tcPr>
          <w:p w14:paraId="5EF28E18"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________________________</w:t>
            </w:r>
          </w:p>
        </w:tc>
        <w:tc>
          <w:tcPr>
            <w:tcW w:w="3165" w:type="dxa"/>
            <w:vAlign w:val="center"/>
            <w:hideMark/>
          </w:tcPr>
          <w:p w14:paraId="1A420D48"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________________________</w:t>
            </w:r>
          </w:p>
        </w:tc>
      </w:tr>
      <w:tr w:rsidR="00AE7341" w:rsidRPr="0026108A" w14:paraId="1C235C81" w14:textId="77777777" w:rsidTr="00CB1E56">
        <w:trPr>
          <w:tblCellSpacing w:w="0" w:type="dxa"/>
        </w:trPr>
        <w:tc>
          <w:tcPr>
            <w:tcW w:w="3165" w:type="dxa"/>
            <w:vAlign w:val="center"/>
            <w:hideMark/>
          </w:tcPr>
          <w:p w14:paraId="0503E744"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3165" w:type="dxa"/>
            <w:vAlign w:val="center"/>
            <w:hideMark/>
          </w:tcPr>
          <w:p w14:paraId="01CBDB2C"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3165" w:type="dxa"/>
            <w:vAlign w:val="center"/>
            <w:hideMark/>
          </w:tcPr>
          <w:p w14:paraId="04A3D4B2"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r>
    </w:tbl>
    <w:p w14:paraId="13A06EF0" w14:textId="77777777"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lastRenderedPageBreak/>
        <w:t>(*) se nenhuma declare “nenhuma”</w:t>
      </w:r>
    </w:p>
    <w:p w14:paraId="0CCCAC9E" w14:textId="77777777"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xml:space="preserve">Datado em ___ de _________________ de </w:t>
      </w:r>
      <w:r w:rsidR="005E513B">
        <w:rPr>
          <w:rFonts w:ascii="Times New Roman" w:cs="Times New Roman"/>
          <w:color w:val="000000"/>
        </w:rPr>
        <w:t>2023</w:t>
      </w:r>
      <w:r w:rsidRPr="0026108A">
        <w:rPr>
          <w:rFonts w:ascii="Times New Roman" w:cs="Times New Roman"/>
          <w:color w:val="000000"/>
        </w:rPr>
        <w:t>.</w:t>
      </w:r>
    </w:p>
    <w:p w14:paraId="2306E6CE" w14:textId="77777777"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14:paraId="5AD12DE9" w14:textId="77777777"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Assinatura ___________________ na qualidade de ____________ devidamente autorizado a assinar a proposta.</w:t>
      </w:r>
    </w:p>
    <w:p w14:paraId="25DB2743" w14:textId="77777777"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14:paraId="637E0ECD" w14:textId="77777777"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Nome das testemunhas.................................................................................</w:t>
      </w:r>
    </w:p>
    <w:p w14:paraId="760ACA07" w14:textId="77777777"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Endereço.......................................................................................................</w:t>
      </w:r>
    </w:p>
    <w:p w14:paraId="16F55C8A" w14:textId="77777777"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Assinatura...............................................................................................................</w:t>
      </w:r>
    </w:p>
    <w:p w14:paraId="5DEBE67C" w14:textId="77777777" w:rsidR="00AE7341" w:rsidRPr="0026108A" w:rsidRDefault="00AE7341" w:rsidP="00BB7E3F">
      <w:pPr>
        <w:tabs>
          <w:tab w:val="left" w:pos="9781"/>
        </w:tabs>
        <w:rPr>
          <w:rFonts w:ascii="Times New Roman" w:hAnsi="Times New Roman" w:cs="Times New Roman"/>
          <w:color w:val="000000"/>
          <w:sz w:val="24"/>
          <w:szCs w:val="24"/>
        </w:rPr>
      </w:pPr>
      <w:r w:rsidRPr="0026108A">
        <w:rPr>
          <w:rFonts w:ascii="Times New Roman" w:hAnsi="Times New Roman" w:cs="Times New Roman"/>
          <w:color w:val="000000"/>
          <w:sz w:val="24"/>
          <w:szCs w:val="24"/>
        </w:rPr>
        <w:t> </w:t>
      </w:r>
    </w:p>
    <w:p w14:paraId="3DF60068" w14:textId="77777777" w:rsidR="0062137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14:paraId="217A7C10" w14:textId="77777777" w:rsidR="00621371" w:rsidRPr="0026108A" w:rsidRDefault="00621371" w:rsidP="00BB7E3F">
      <w:pPr>
        <w:widowControl/>
        <w:tabs>
          <w:tab w:val="left" w:pos="9781"/>
        </w:tabs>
        <w:rPr>
          <w:rFonts w:ascii="Times New Roman" w:eastAsia="Times New Roman" w:hAnsi="Times New Roman" w:cs="Times New Roman"/>
          <w:color w:val="000000"/>
          <w:sz w:val="24"/>
          <w:szCs w:val="24"/>
        </w:rPr>
      </w:pPr>
      <w:r w:rsidRPr="0026108A">
        <w:rPr>
          <w:rFonts w:ascii="Times New Roman" w:hAnsi="Times New Roman" w:cs="Times New Roman"/>
          <w:color w:val="000000"/>
          <w:sz w:val="24"/>
          <w:szCs w:val="24"/>
        </w:rPr>
        <w:br w:type="page"/>
      </w:r>
    </w:p>
    <w:p w14:paraId="72F622F6" w14:textId="77777777" w:rsidR="00AE7341" w:rsidRPr="0026108A" w:rsidRDefault="00AE7341" w:rsidP="00BB7E3F">
      <w:pPr>
        <w:pStyle w:val="NormalWeb"/>
        <w:tabs>
          <w:tab w:val="left" w:pos="9781"/>
        </w:tabs>
        <w:jc w:val="center"/>
        <w:rPr>
          <w:rFonts w:ascii="Times New Roman" w:cs="Times New Roman"/>
          <w:color w:val="000000"/>
        </w:rPr>
      </w:pPr>
      <w:r w:rsidRPr="0026108A">
        <w:rPr>
          <w:rStyle w:val="Forte"/>
          <w:rFonts w:ascii="Times New Roman" w:cs="Times New Roman"/>
          <w:color w:val="000000"/>
        </w:rPr>
        <w:lastRenderedPageBreak/>
        <w:t>ANEXO II</w:t>
      </w:r>
    </w:p>
    <w:p w14:paraId="67A83D90" w14:textId="77777777" w:rsidR="00AE7341" w:rsidRPr="0026108A" w:rsidRDefault="00AE7341" w:rsidP="00BB7E3F">
      <w:pPr>
        <w:pStyle w:val="NormalWeb"/>
        <w:tabs>
          <w:tab w:val="left" w:pos="9781"/>
        </w:tabs>
        <w:jc w:val="center"/>
        <w:rPr>
          <w:rFonts w:ascii="Times New Roman" w:cs="Times New Roman"/>
          <w:color w:val="000000"/>
        </w:rPr>
      </w:pPr>
      <w:r w:rsidRPr="0026108A">
        <w:rPr>
          <w:rStyle w:val="Forte"/>
          <w:rFonts w:ascii="Times New Roman" w:cs="Times New Roman"/>
          <w:color w:val="000000"/>
        </w:rPr>
        <w:t>MODELO DE RELAÇÃO DE CONTRATOS EXECUTADOS PELA EMPRESA</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46"/>
      </w:tblGrid>
      <w:tr w:rsidR="00AE7341" w:rsidRPr="0026108A" w14:paraId="6355DB90" w14:textId="77777777" w:rsidTr="00F10D47">
        <w:trPr>
          <w:tblCellSpacing w:w="0" w:type="dxa"/>
        </w:trPr>
        <w:tc>
          <w:tcPr>
            <w:tcW w:w="9611" w:type="dxa"/>
            <w:vAlign w:val="center"/>
            <w:hideMark/>
          </w:tcPr>
          <w:p w14:paraId="3C4EA371"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Concorrente: (razão social e CNPJ)</w:t>
            </w:r>
          </w:p>
          <w:p w14:paraId="2FE0EFA2" w14:textId="77777777" w:rsidR="00AE7341" w:rsidRPr="0026108A" w:rsidRDefault="00AE7341" w:rsidP="009B3A22">
            <w:pPr>
              <w:pStyle w:val="NormalWeb"/>
              <w:tabs>
                <w:tab w:val="left" w:pos="9781"/>
              </w:tabs>
              <w:rPr>
                <w:rFonts w:ascii="Times New Roman" w:cs="Times New Roman"/>
              </w:rPr>
            </w:pPr>
            <w:r w:rsidRPr="0026108A">
              <w:rPr>
                <w:rFonts w:ascii="Times New Roman" w:cs="Times New Roman"/>
              </w:rPr>
              <w:t>Solicitação de Cotação de Preços nº ___/202</w:t>
            </w:r>
            <w:r w:rsidR="0026108A" w:rsidRPr="0026108A">
              <w:rPr>
                <w:rFonts w:ascii="Times New Roman" w:cs="Times New Roman"/>
              </w:rPr>
              <w:t>3</w:t>
            </w:r>
            <w:r w:rsidRPr="0026108A">
              <w:rPr>
                <w:rFonts w:ascii="Times New Roman" w:cs="Times New Roman"/>
              </w:rPr>
              <w:t>. </w:t>
            </w:r>
          </w:p>
        </w:tc>
      </w:tr>
      <w:tr w:rsidR="00AE7341" w:rsidRPr="0026108A" w14:paraId="3E653727" w14:textId="77777777" w:rsidTr="00F10D47">
        <w:trPr>
          <w:tblCellSpacing w:w="0" w:type="dxa"/>
        </w:trPr>
        <w:tc>
          <w:tcPr>
            <w:tcW w:w="9611" w:type="dxa"/>
            <w:vAlign w:val="center"/>
            <w:hideMark/>
          </w:tcPr>
          <w:p w14:paraId="6FD5089D"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Item nº</w:t>
            </w:r>
          </w:p>
          <w:p w14:paraId="5AB85F0D"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Contratante:</w:t>
            </w:r>
          </w:p>
          <w:p w14:paraId="6E2364D7"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Data de assinatura do contrato:</w:t>
            </w:r>
          </w:p>
          <w:p w14:paraId="5EE07441"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Nº de registro no CREA:</w:t>
            </w:r>
          </w:p>
          <w:p w14:paraId="63D8CE08"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Descrição da obra:</w:t>
            </w:r>
          </w:p>
          <w:p w14:paraId="0F6502BE"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Datas de início e de conclusão da obra:</w:t>
            </w:r>
          </w:p>
          <w:p w14:paraId="3126F3D6"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Valor do Contrato: R$</w:t>
            </w:r>
          </w:p>
        </w:tc>
      </w:tr>
    </w:tbl>
    <w:p w14:paraId="4C01A7E9" w14:textId="77777777"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 </w:t>
      </w:r>
    </w:p>
    <w:p w14:paraId="76938031" w14:textId="77777777"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________, ____ de _______de ____.</w:t>
      </w:r>
    </w:p>
    <w:p w14:paraId="13A9BCE2" w14:textId="77777777"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 </w:t>
      </w:r>
    </w:p>
    <w:p w14:paraId="71BFDEEC" w14:textId="77777777"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____________________________________________</w:t>
      </w:r>
    </w:p>
    <w:p w14:paraId="68D8061C" w14:textId="77777777"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Assinatura do Representante Legal do Concorrente</w:t>
      </w:r>
    </w:p>
    <w:p w14:paraId="426F3C1C" w14:textId="77777777" w:rsidR="00621371" w:rsidRPr="0026108A" w:rsidRDefault="00621371" w:rsidP="00BB7E3F">
      <w:pPr>
        <w:widowControl/>
        <w:tabs>
          <w:tab w:val="left" w:pos="9781"/>
        </w:tabs>
        <w:rPr>
          <w:rFonts w:ascii="Times New Roman" w:eastAsia="Times New Roman" w:hAnsi="Times New Roman" w:cs="Times New Roman"/>
          <w:color w:val="000000"/>
          <w:sz w:val="24"/>
          <w:szCs w:val="24"/>
        </w:rPr>
      </w:pPr>
      <w:r w:rsidRPr="0026108A">
        <w:rPr>
          <w:rFonts w:ascii="Times New Roman" w:hAnsi="Times New Roman" w:cs="Times New Roman"/>
          <w:color w:val="000000"/>
          <w:sz w:val="24"/>
          <w:szCs w:val="24"/>
        </w:rPr>
        <w:br w:type="page"/>
      </w:r>
    </w:p>
    <w:p w14:paraId="4061D324" w14:textId="77777777" w:rsidR="00AE7341" w:rsidRPr="0026108A" w:rsidRDefault="00AE7341" w:rsidP="00BB7E3F">
      <w:pPr>
        <w:pStyle w:val="NormalWeb"/>
        <w:tabs>
          <w:tab w:val="left" w:pos="9781"/>
        </w:tabs>
        <w:jc w:val="center"/>
        <w:rPr>
          <w:rFonts w:ascii="Times New Roman" w:cs="Times New Roman"/>
          <w:color w:val="000000"/>
        </w:rPr>
      </w:pPr>
      <w:r w:rsidRPr="0026108A">
        <w:rPr>
          <w:rStyle w:val="Forte"/>
          <w:rFonts w:ascii="Times New Roman" w:cs="Times New Roman"/>
          <w:color w:val="000000"/>
        </w:rPr>
        <w:lastRenderedPageBreak/>
        <w:t>ANEXO III</w:t>
      </w:r>
    </w:p>
    <w:p w14:paraId="03EDE52C" w14:textId="77777777" w:rsidR="00AE7341" w:rsidRPr="0026108A" w:rsidRDefault="00AE7341" w:rsidP="00BB7E3F">
      <w:pPr>
        <w:pStyle w:val="NormalWeb"/>
        <w:tabs>
          <w:tab w:val="left" w:pos="9781"/>
        </w:tabs>
        <w:jc w:val="center"/>
        <w:rPr>
          <w:rFonts w:ascii="Times New Roman" w:cs="Times New Roman"/>
          <w:color w:val="000000"/>
        </w:rPr>
      </w:pPr>
      <w:r w:rsidRPr="0026108A">
        <w:rPr>
          <w:rStyle w:val="Forte"/>
          <w:rFonts w:ascii="Times New Roman" w:cs="Times New Roman"/>
          <w:color w:val="000000"/>
        </w:rPr>
        <w:t>MODELO DE RELAÇÃO DE SERVIÇOS DO RESPONSÁVEL TÉCNICO</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5"/>
        <w:gridCol w:w="4598"/>
        <w:gridCol w:w="1551"/>
        <w:gridCol w:w="2592"/>
      </w:tblGrid>
      <w:tr w:rsidR="00AE7341" w:rsidRPr="0026108A" w14:paraId="522DC67F" w14:textId="77777777" w:rsidTr="00F10D47">
        <w:trPr>
          <w:tblCellSpacing w:w="0" w:type="dxa"/>
        </w:trPr>
        <w:tc>
          <w:tcPr>
            <w:tcW w:w="9611" w:type="dxa"/>
            <w:gridSpan w:val="4"/>
            <w:vAlign w:val="center"/>
            <w:hideMark/>
          </w:tcPr>
          <w:p w14:paraId="587D7B56"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color w:val="000000"/>
              </w:rPr>
              <w:t> </w:t>
            </w:r>
            <w:r w:rsidRPr="0026108A">
              <w:rPr>
                <w:rFonts w:ascii="Times New Roman" w:cs="Times New Roman"/>
              </w:rPr>
              <w:t>Concorrente: (razão social e CNPJ)</w:t>
            </w:r>
          </w:p>
          <w:p w14:paraId="60F16E7A"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Responsável Técnico:</w:t>
            </w:r>
          </w:p>
          <w:p w14:paraId="29282F2A"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Inscrição no CREA nº</w:t>
            </w:r>
          </w:p>
          <w:p w14:paraId="05A626DE" w14:textId="77777777" w:rsidR="00AE7341" w:rsidRPr="0026108A" w:rsidRDefault="00AE7341" w:rsidP="0026108A">
            <w:pPr>
              <w:pStyle w:val="NormalWeb"/>
              <w:tabs>
                <w:tab w:val="left" w:pos="9781"/>
              </w:tabs>
              <w:rPr>
                <w:rFonts w:ascii="Times New Roman" w:cs="Times New Roman"/>
              </w:rPr>
            </w:pPr>
            <w:r w:rsidRPr="0026108A">
              <w:rPr>
                <w:rFonts w:ascii="Times New Roman" w:cs="Times New Roman"/>
              </w:rPr>
              <w:t>Solicitação de Cotação de Preços nº ___/202</w:t>
            </w:r>
            <w:r w:rsidR="0026108A" w:rsidRPr="0026108A">
              <w:rPr>
                <w:rFonts w:ascii="Times New Roman" w:cs="Times New Roman"/>
              </w:rPr>
              <w:t>3</w:t>
            </w:r>
            <w:r w:rsidRPr="0026108A">
              <w:rPr>
                <w:rFonts w:ascii="Times New Roman" w:cs="Times New Roman"/>
              </w:rPr>
              <w:t>.</w:t>
            </w:r>
          </w:p>
        </w:tc>
      </w:tr>
      <w:tr w:rsidR="00AE7341" w:rsidRPr="0026108A" w14:paraId="42FB2F29" w14:textId="77777777" w:rsidTr="00702761">
        <w:trPr>
          <w:tblCellSpacing w:w="0" w:type="dxa"/>
        </w:trPr>
        <w:tc>
          <w:tcPr>
            <w:tcW w:w="807" w:type="dxa"/>
            <w:vAlign w:val="center"/>
            <w:hideMark/>
          </w:tcPr>
          <w:p w14:paraId="4124EAA7" w14:textId="77777777" w:rsidR="00AE7341" w:rsidRPr="0026108A" w:rsidRDefault="00AE7341" w:rsidP="009B3A22">
            <w:pPr>
              <w:pStyle w:val="NormalWeb"/>
              <w:tabs>
                <w:tab w:val="left" w:pos="9781"/>
              </w:tabs>
              <w:jc w:val="center"/>
              <w:rPr>
                <w:rFonts w:ascii="Times New Roman" w:cs="Times New Roman"/>
              </w:rPr>
            </w:pPr>
            <w:r w:rsidRPr="0026108A">
              <w:rPr>
                <w:rFonts w:ascii="Times New Roman" w:cs="Times New Roman"/>
              </w:rPr>
              <w:t>ITEM</w:t>
            </w:r>
          </w:p>
        </w:tc>
        <w:tc>
          <w:tcPr>
            <w:tcW w:w="4641" w:type="dxa"/>
            <w:vAlign w:val="center"/>
            <w:hideMark/>
          </w:tcPr>
          <w:p w14:paraId="404ACD74" w14:textId="77777777" w:rsidR="00AE7341" w:rsidRPr="0026108A" w:rsidRDefault="00AE7341" w:rsidP="00BB7E3F">
            <w:pPr>
              <w:pStyle w:val="NormalWeb"/>
              <w:tabs>
                <w:tab w:val="left" w:pos="9781"/>
              </w:tabs>
              <w:jc w:val="center"/>
              <w:rPr>
                <w:rFonts w:ascii="Times New Roman" w:cs="Times New Roman"/>
              </w:rPr>
            </w:pPr>
            <w:r w:rsidRPr="0026108A">
              <w:rPr>
                <w:rFonts w:ascii="Times New Roman" w:cs="Times New Roman"/>
              </w:rPr>
              <w:t>DESCRIÇÃO DA OBRA</w:t>
            </w:r>
          </w:p>
        </w:tc>
        <w:tc>
          <w:tcPr>
            <w:tcW w:w="1556" w:type="dxa"/>
            <w:vAlign w:val="center"/>
            <w:hideMark/>
          </w:tcPr>
          <w:p w14:paraId="10B8AB3E" w14:textId="77777777" w:rsidR="00AE7341" w:rsidRPr="0026108A" w:rsidRDefault="00AE7341" w:rsidP="00BB7E3F">
            <w:pPr>
              <w:pStyle w:val="NormalWeb"/>
              <w:tabs>
                <w:tab w:val="left" w:pos="9781"/>
              </w:tabs>
              <w:jc w:val="center"/>
              <w:rPr>
                <w:rFonts w:ascii="Times New Roman" w:cs="Times New Roman"/>
              </w:rPr>
            </w:pPr>
            <w:r w:rsidRPr="0026108A">
              <w:rPr>
                <w:rFonts w:ascii="Times New Roman" w:cs="Times New Roman"/>
              </w:rPr>
              <w:t>Nº REGISTRO CREA</w:t>
            </w:r>
          </w:p>
        </w:tc>
        <w:tc>
          <w:tcPr>
            <w:tcW w:w="2597" w:type="dxa"/>
            <w:vAlign w:val="center"/>
            <w:hideMark/>
          </w:tcPr>
          <w:p w14:paraId="178E23AC" w14:textId="77777777" w:rsidR="00AE7341" w:rsidRPr="0026108A" w:rsidRDefault="00AE7341" w:rsidP="00BB7E3F">
            <w:pPr>
              <w:pStyle w:val="NormalWeb"/>
              <w:tabs>
                <w:tab w:val="left" w:pos="9781"/>
              </w:tabs>
              <w:jc w:val="center"/>
              <w:rPr>
                <w:rFonts w:ascii="Times New Roman" w:cs="Times New Roman"/>
              </w:rPr>
            </w:pPr>
            <w:r w:rsidRPr="0026108A">
              <w:rPr>
                <w:rFonts w:ascii="Times New Roman" w:cs="Times New Roman"/>
              </w:rPr>
              <w:t>EMPRESA EXECUTORA</w:t>
            </w:r>
          </w:p>
        </w:tc>
      </w:tr>
      <w:tr w:rsidR="00AE7341" w:rsidRPr="0026108A" w14:paraId="4B7AAB11" w14:textId="77777777" w:rsidTr="00702761">
        <w:trPr>
          <w:tblCellSpacing w:w="0" w:type="dxa"/>
        </w:trPr>
        <w:tc>
          <w:tcPr>
            <w:tcW w:w="807" w:type="dxa"/>
            <w:vAlign w:val="center"/>
            <w:hideMark/>
          </w:tcPr>
          <w:p w14:paraId="394D2225"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4641" w:type="dxa"/>
            <w:vAlign w:val="center"/>
            <w:hideMark/>
          </w:tcPr>
          <w:p w14:paraId="5F23AEA5"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1556" w:type="dxa"/>
            <w:vAlign w:val="center"/>
            <w:hideMark/>
          </w:tcPr>
          <w:p w14:paraId="76EFDB89"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2597" w:type="dxa"/>
            <w:vAlign w:val="center"/>
            <w:hideMark/>
          </w:tcPr>
          <w:p w14:paraId="6AC610AD"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r>
      <w:tr w:rsidR="00AE7341" w:rsidRPr="0026108A" w14:paraId="536AA3DD" w14:textId="77777777" w:rsidTr="00702761">
        <w:trPr>
          <w:tblCellSpacing w:w="0" w:type="dxa"/>
        </w:trPr>
        <w:tc>
          <w:tcPr>
            <w:tcW w:w="807" w:type="dxa"/>
            <w:vAlign w:val="center"/>
            <w:hideMark/>
          </w:tcPr>
          <w:p w14:paraId="3C018C82"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4641" w:type="dxa"/>
            <w:vAlign w:val="center"/>
            <w:hideMark/>
          </w:tcPr>
          <w:p w14:paraId="22782F32"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1556" w:type="dxa"/>
            <w:vAlign w:val="center"/>
            <w:hideMark/>
          </w:tcPr>
          <w:p w14:paraId="77B74E14"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2597" w:type="dxa"/>
            <w:vAlign w:val="center"/>
            <w:hideMark/>
          </w:tcPr>
          <w:p w14:paraId="4E3B48F4"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r>
      <w:tr w:rsidR="00AE7341" w:rsidRPr="0026108A" w14:paraId="41DE872C" w14:textId="77777777" w:rsidTr="00702761">
        <w:trPr>
          <w:tblCellSpacing w:w="0" w:type="dxa"/>
        </w:trPr>
        <w:tc>
          <w:tcPr>
            <w:tcW w:w="807" w:type="dxa"/>
            <w:vAlign w:val="center"/>
            <w:hideMark/>
          </w:tcPr>
          <w:p w14:paraId="3D1D2C5A"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4641" w:type="dxa"/>
            <w:vAlign w:val="center"/>
            <w:hideMark/>
          </w:tcPr>
          <w:p w14:paraId="233B5515"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1556" w:type="dxa"/>
            <w:vAlign w:val="center"/>
            <w:hideMark/>
          </w:tcPr>
          <w:p w14:paraId="363BDF0C"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2597" w:type="dxa"/>
            <w:vAlign w:val="center"/>
            <w:hideMark/>
          </w:tcPr>
          <w:p w14:paraId="31E88FB9"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r>
      <w:tr w:rsidR="00AE7341" w:rsidRPr="0026108A" w14:paraId="28F4C9B6" w14:textId="77777777" w:rsidTr="00702761">
        <w:trPr>
          <w:tblCellSpacing w:w="0" w:type="dxa"/>
        </w:trPr>
        <w:tc>
          <w:tcPr>
            <w:tcW w:w="807" w:type="dxa"/>
            <w:vAlign w:val="center"/>
            <w:hideMark/>
          </w:tcPr>
          <w:p w14:paraId="10F46A18"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4641" w:type="dxa"/>
            <w:vAlign w:val="center"/>
            <w:hideMark/>
          </w:tcPr>
          <w:p w14:paraId="0B96DCA9"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1556" w:type="dxa"/>
            <w:vAlign w:val="center"/>
            <w:hideMark/>
          </w:tcPr>
          <w:p w14:paraId="359BECE1"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2597" w:type="dxa"/>
            <w:vAlign w:val="center"/>
            <w:hideMark/>
          </w:tcPr>
          <w:p w14:paraId="39DB3108"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r>
      <w:tr w:rsidR="00AE7341" w:rsidRPr="0026108A" w14:paraId="1147E0DB" w14:textId="77777777" w:rsidTr="00702761">
        <w:trPr>
          <w:tblCellSpacing w:w="0" w:type="dxa"/>
        </w:trPr>
        <w:tc>
          <w:tcPr>
            <w:tcW w:w="807" w:type="dxa"/>
            <w:vAlign w:val="center"/>
            <w:hideMark/>
          </w:tcPr>
          <w:p w14:paraId="51EB21BC"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4641" w:type="dxa"/>
            <w:vAlign w:val="center"/>
            <w:hideMark/>
          </w:tcPr>
          <w:p w14:paraId="447A023D"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1556" w:type="dxa"/>
            <w:vAlign w:val="center"/>
            <w:hideMark/>
          </w:tcPr>
          <w:p w14:paraId="17B4A8F1"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c>
          <w:tcPr>
            <w:tcW w:w="2597" w:type="dxa"/>
            <w:vAlign w:val="center"/>
            <w:hideMark/>
          </w:tcPr>
          <w:p w14:paraId="08C1E3AC" w14:textId="77777777" w:rsidR="00AE7341" w:rsidRPr="0026108A" w:rsidRDefault="00AE7341" w:rsidP="00BB7E3F">
            <w:pPr>
              <w:pStyle w:val="NormalWeb"/>
              <w:tabs>
                <w:tab w:val="left" w:pos="9781"/>
              </w:tabs>
              <w:rPr>
                <w:rFonts w:ascii="Times New Roman" w:cs="Times New Roman"/>
              </w:rPr>
            </w:pPr>
            <w:r w:rsidRPr="0026108A">
              <w:rPr>
                <w:rFonts w:ascii="Times New Roman" w:cs="Times New Roman"/>
              </w:rPr>
              <w:t> </w:t>
            </w:r>
          </w:p>
        </w:tc>
      </w:tr>
    </w:tbl>
    <w:p w14:paraId="0D89DAD9" w14:textId="77777777"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Termo de Compromisso do(s) Responsável (is) Técnico(s):</w:t>
      </w:r>
    </w:p>
    <w:p w14:paraId="7C9D6D87" w14:textId="77777777"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Concordo em assumir como Responsável (is) Técnico(s) a(s) obra(s) objeto da SDP.</w:t>
      </w:r>
    </w:p>
    <w:p w14:paraId="3E7FC4CF" w14:textId="77777777"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________, ____ de _______ de ____.</w:t>
      </w:r>
    </w:p>
    <w:p w14:paraId="46AE2146" w14:textId="77777777"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____________________________________________</w:t>
      </w:r>
    </w:p>
    <w:p w14:paraId="213F5FBC" w14:textId="77777777"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Assinatura do Responsável Técnico</w:t>
      </w:r>
    </w:p>
    <w:p w14:paraId="174878F4" w14:textId="77777777"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_____________________________</w:t>
      </w:r>
    </w:p>
    <w:p w14:paraId="5254F152" w14:textId="77777777" w:rsidR="00AE7341" w:rsidRPr="0026108A" w:rsidRDefault="00AE7341" w:rsidP="00BB7E3F">
      <w:pPr>
        <w:pStyle w:val="NormalWeb"/>
        <w:tabs>
          <w:tab w:val="left" w:pos="9781"/>
        </w:tabs>
        <w:jc w:val="center"/>
        <w:rPr>
          <w:rFonts w:ascii="Times New Roman" w:cs="Times New Roman"/>
          <w:color w:val="000000"/>
        </w:rPr>
      </w:pPr>
      <w:r w:rsidRPr="0026108A">
        <w:rPr>
          <w:rFonts w:ascii="Times New Roman" w:cs="Times New Roman"/>
          <w:color w:val="000000"/>
        </w:rPr>
        <w:t>Assinatura do Representante Legal do Concorrente</w:t>
      </w:r>
    </w:p>
    <w:p w14:paraId="1FBAB7F9" w14:textId="77777777"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14:paraId="5930957C" w14:textId="77777777" w:rsidR="00092E29" w:rsidRPr="0026108A" w:rsidRDefault="00092E29" w:rsidP="00BB7E3F">
      <w:pPr>
        <w:widowControl/>
        <w:tabs>
          <w:tab w:val="left" w:pos="9781"/>
        </w:tabs>
        <w:rPr>
          <w:rStyle w:val="Forte"/>
          <w:rFonts w:ascii="Times New Roman" w:eastAsia="Times New Roman" w:hAnsi="Times New Roman" w:cs="Times New Roman"/>
          <w:color w:val="000000"/>
          <w:sz w:val="24"/>
          <w:szCs w:val="24"/>
        </w:rPr>
      </w:pPr>
      <w:r w:rsidRPr="0026108A">
        <w:rPr>
          <w:rStyle w:val="Forte"/>
          <w:rFonts w:ascii="Times New Roman" w:hAnsi="Times New Roman" w:cs="Times New Roman"/>
          <w:color w:val="000000"/>
          <w:sz w:val="24"/>
          <w:szCs w:val="24"/>
        </w:rPr>
        <w:br w:type="page"/>
      </w:r>
    </w:p>
    <w:p w14:paraId="37E3A192" w14:textId="77777777" w:rsidR="00AE7341" w:rsidRPr="0026108A" w:rsidRDefault="00AE7341" w:rsidP="00BB7E3F">
      <w:pPr>
        <w:pStyle w:val="NormalWeb"/>
        <w:tabs>
          <w:tab w:val="left" w:pos="9781"/>
        </w:tabs>
        <w:jc w:val="center"/>
        <w:rPr>
          <w:rFonts w:ascii="Times New Roman" w:cs="Times New Roman"/>
          <w:color w:val="000000"/>
        </w:rPr>
      </w:pPr>
      <w:r w:rsidRPr="0026108A">
        <w:rPr>
          <w:rStyle w:val="Forte"/>
          <w:rFonts w:ascii="Times New Roman" w:cs="Times New Roman"/>
          <w:color w:val="000000"/>
        </w:rPr>
        <w:lastRenderedPageBreak/>
        <w:t>ANEXO IV – TERMO DE REFERÊNCIA</w:t>
      </w:r>
    </w:p>
    <w:p w14:paraId="32BA2A9E" w14:textId="77777777" w:rsidR="007E16A6" w:rsidRPr="0026108A" w:rsidRDefault="007E16A6" w:rsidP="007E16A6">
      <w:pPr>
        <w:widowControl/>
        <w:spacing w:after="0" w:line="240" w:lineRule="auto"/>
        <w:jc w:val="center"/>
        <w:rPr>
          <w:rFonts w:ascii="Times New Roman" w:eastAsia="Times New Roman" w:hAnsi="Times New Roman" w:cs="Times New Roman"/>
          <w:caps/>
          <w:color w:val="000000"/>
          <w:sz w:val="24"/>
          <w:szCs w:val="24"/>
          <w:lang w:eastAsia="pt-BR"/>
        </w:rPr>
      </w:pPr>
      <w:bookmarkStart w:id="0" w:name="_Hlk86150533"/>
      <w:r w:rsidRPr="0026108A">
        <w:rPr>
          <w:rFonts w:ascii="Times New Roman" w:eastAsia="Times New Roman" w:hAnsi="Times New Roman" w:cs="Times New Roman"/>
          <w:color w:val="000000"/>
          <w:sz w:val="24"/>
          <w:szCs w:val="24"/>
          <w:lang w:eastAsia="pt-BR"/>
        </w:rPr>
        <w:t>SECRETARIA DE ESTADO DO PLANEJAMENTO E DAS FINANÇAS</w:t>
      </w:r>
      <w:r w:rsidRPr="0026108A">
        <w:rPr>
          <w:rFonts w:ascii="Times New Roman" w:eastAsia="Times New Roman" w:hAnsi="Times New Roman" w:cs="Times New Roman"/>
          <w:color w:val="000000"/>
          <w:sz w:val="24"/>
          <w:szCs w:val="24"/>
          <w:lang w:eastAsia="pt-BR"/>
        </w:rPr>
        <w:br/>
        <w:t>Avenida Salgado Filho, S/N, Centro Administrativo do Estado - Bairro Lagoa Nova, Natal/RN, CEP 59064-901</w:t>
      </w:r>
      <w:r w:rsidRPr="0026108A">
        <w:rPr>
          <w:rFonts w:ascii="Times New Roman" w:eastAsia="Times New Roman" w:hAnsi="Times New Roman" w:cs="Times New Roman"/>
          <w:color w:val="000000"/>
          <w:sz w:val="24"/>
          <w:szCs w:val="24"/>
          <w:lang w:eastAsia="pt-BR"/>
        </w:rPr>
        <w:br/>
        <w:t>Telefone: e Fax: @fax_unidade@ - http://www.seplan.gov.br</w:t>
      </w:r>
      <w:r w:rsidRPr="0026108A">
        <w:rPr>
          <w:rFonts w:ascii="Times New Roman" w:eastAsia="Times New Roman" w:hAnsi="Times New Roman" w:cs="Times New Roman"/>
          <w:color w:val="000000"/>
          <w:sz w:val="24"/>
          <w:szCs w:val="24"/>
          <w:lang w:eastAsia="pt-BR"/>
        </w:rPr>
        <w:br/>
      </w:r>
    </w:p>
    <w:p w14:paraId="2B01BB4D"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caps/>
          <w:color w:val="000000"/>
          <w:sz w:val="24"/>
          <w:szCs w:val="24"/>
          <w:lang w:eastAsia="pt-BR"/>
        </w:rPr>
      </w:pPr>
      <w:r w:rsidRPr="00984A66">
        <w:rPr>
          <w:rFonts w:ascii="Times New Roman" w:eastAsia="Times New Roman" w:hAnsi="Times New Roman" w:cs="Times New Roman"/>
          <w:caps/>
          <w:color w:val="000000"/>
          <w:sz w:val="24"/>
          <w:szCs w:val="24"/>
          <w:lang w:eastAsia="pt-BR"/>
        </w:rPr>
        <w:t>TERMO DE REFERÊNCIA</w:t>
      </w:r>
    </w:p>
    <w:p w14:paraId="7C7B52E2" w14:textId="77777777" w:rsidR="00984A66" w:rsidRPr="00984A66" w:rsidRDefault="00984A66" w:rsidP="00984A66">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Processo nº 00210060.000680/2023-02</w:t>
      </w:r>
    </w:p>
    <w:p w14:paraId="2227A71B"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lang w:eastAsia="pt-BR"/>
        </w:rPr>
        <w:t>TÍTULO</w:t>
      </w:r>
      <w:r w:rsidRPr="00984A66">
        <w:rPr>
          <w:rFonts w:ascii="Times New Roman" w:eastAsia="Times New Roman" w:hAnsi="Times New Roman" w:cs="Times New Roman"/>
          <w:color w:val="000000"/>
          <w:sz w:val="24"/>
          <w:szCs w:val="24"/>
          <w:lang w:eastAsia="pt-BR"/>
        </w:rPr>
        <w:t>: </w:t>
      </w:r>
      <w:r w:rsidRPr="00984A66">
        <w:rPr>
          <w:rFonts w:ascii="Times New Roman" w:eastAsia="Times New Roman" w:hAnsi="Times New Roman" w:cs="Times New Roman"/>
          <w:b/>
          <w:bCs/>
          <w:color w:val="000000"/>
          <w:sz w:val="24"/>
          <w:szCs w:val="24"/>
          <w:lang w:eastAsia="pt-BR"/>
        </w:rPr>
        <w:t>CONTRATAÇÃO DE EMPRESA DE ENGENHARIA CIVIL PARA A OBRA DE ADEQUAÇÃO DO SISTEMA DE ESGOTO DO PREDIO DO SINE/RN</w:t>
      </w:r>
    </w:p>
    <w:p w14:paraId="66428C26"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lang w:eastAsia="pt-BR"/>
        </w:rPr>
        <w:t>COMPONENTE 3</w:t>
      </w:r>
      <w:r w:rsidRPr="00984A66">
        <w:rPr>
          <w:rFonts w:ascii="Times New Roman" w:eastAsia="Times New Roman" w:hAnsi="Times New Roman" w:cs="Times New Roman"/>
          <w:color w:val="000000"/>
          <w:sz w:val="24"/>
          <w:szCs w:val="24"/>
          <w:lang w:eastAsia="pt-BR"/>
        </w:rPr>
        <w:t>: Melhoria da Gestão do Setor Público</w:t>
      </w:r>
    </w:p>
    <w:p w14:paraId="220789BD"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lang w:eastAsia="pt-BR"/>
        </w:rPr>
        <w:t>SUBCOMPONENTE 3.2</w:t>
      </w:r>
      <w:r w:rsidRPr="00984A66">
        <w:rPr>
          <w:rFonts w:ascii="Times New Roman" w:eastAsia="Times New Roman" w:hAnsi="Times New Roman" w:cs="Times New Roman"/>
          <w:color w:val="000000"/>
          <w:sz w:val="24"/>
          <w:szCs w:val="24"/>
          <w:lang w:eastAsia="pt-BR"/>
        </w:rPr>
        <w:t>: Modernização das Instituições Estaduais Prioritárias e dos Sistemas Administrativos do Estado</w:t>
      </w:r>
    </w:p>
    <w:p w14:paraId="163BDBC6"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ÓRGÃO DEMANDANTE: Secretaria de Estado de Trabalho, Habitação e Ação Social do Rio Grande do Norte (UES/SETHAS).</w:t>
      </w:r>
    </w:p>
    <w:p w14:paraId="116AF2AE"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bookmarkStart w:id="1" w:name="_Hlk134542629"/>
      <w:r w:rsidRPr="00984A66">
        <w:rPr>
          <w:rFonts w:ascii="Times New Roman" w:eastAsia="Times New Roman" w:hAnsi="Times New Roman" w:cs="Times New Roman"/>
          <w:color w:val="000000"/>
          <w:sz w:val="24"/>
          <w:szCs w:val="24"/>
          <w:lang w:eastAsia="pt-BR"/>
        </w:rPr>
        <w:t>Data</w:t>
      </w:r>
      <w:bookmarkEnd w:id="1"/>
      <w:r w:rsidRPr="00984A66">
        <w:rPr>
          <w:rFonts w:ascii="Times New Roman" w:eastAsia="Times New Roman" w:hAnsi="Times New Roman" w:cs="Times New Roman"/>
          <w:color w:val="000000"/>
          <w:sz w:val="24"/>
          <w:szCs w:val="24"/>
          <w:lang w:eastAsia="pt-BR"/>
        </w:rPr>
        <w:t>: maio de 2023</w:t>
      </w:r>
    </w:p>
    <w:p w14:paraId="4EECB615"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lang w:eastAsia="pt-BR"/>
        </w:rPr>
        <w:t>OBJETO: </w:t>
      </w:r>
    </w:p>
    <w:p w14:paraId="6A12184C"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Contratação de empresa especializada na área de Engenharia Civil devidamente credenciada junto ao CREA, para execução da obra de adequação do sistema de esgoto do prédio do SINE/RN, no município de Natal/RN</w:t>
      </w:r>
    </w:p>
    <w:p w14:paraId="533AFF30"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195CBDA4"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lang w:eastAsia="pt-BR"/>
        </w:rPr>
        <w:t>JUSTIFICATIVA </w:t>
      </w:r>
    </w:p>
    <w:p w14:paraId="15E3F0F5"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649F9934"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O principal objetivo do Projeto GOVERNO CIDADÃO - Acordo de Empréstimo 8276-BR - é o de efetivamente contribuir para reverter o cenário de baixo dinamismo socioeconômico do Rio Grande do Norte, e apoiar ações de modernização da gestão do setor público para prestação de serviços de forma mais eficaz e eficiente. Para tanto, pretende-se: (i) aumentar a segurança alimentar, o acesso à infraestrutura produtiva e o acesso a mercados para a agricultura familiar; (ii) melhorar o acesso e a qualidade dos serviços da educação, da saúde e da segurança pública; e (iii) melhorar os sistemas de controle de despesas públicas, dos recursos humanos e da gestão de ativos físicos, no contexto de uma abordagem de gestão baseada em resultados.</w:t>
      </w:r>
    </w:p>
    <w:p w14:paraId="59C5548D"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02499E50"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xml:space="preserve">O Projeto é coordenado pela Secretaria de Estado do Planejamento e das Finanças - SEPLAN, sendo o elo formal entre o Estado e o Banco Mundial, responsável pela Coordenação Geral do Projeto. No entanto, a execução operacional dos Componentes será realizada em conjunto com os </w:t>
      </w:r>
      <w:r w:rsidRPr="00984A66">
        <w:rPr>
          <w:rFonts w:ascii="Times New Roman" w:eastAsia="Times New Roman" w:hAnsi="Times New Roman" w:cs="Times New Roman"/>
          <w:color w:val="000000"/>
          <w:sz w:val="24"/>
          <w:szCs w:val="24"/>
          <w:lang w:eastAsia="pt-BR"/>
        </w:rPr>
        <w:lastRenderedPageBreak/>
        <w:t>Órgãos e Entidades da Administração Direta e Indireta, qualificados como co-executoras do Projeto, quais sejam:</w:t>
      </w:r>
    </w:p>
    <w:p w14:paraId="5D4B048E" w14:textId="77777777" w:rsidR="00984A66" w:rsidRPr="00984A66" w:rsidRDefault="00984A66" w:rsidP="003F369B">
      <w:pPr>
        <w:widowControl/>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Secretaria de Estado da Administração e dos Recursos Humanos - SEARH;</w:t>
      </w:r>
    </w:p>
    <w:p w14:paraId="21FA9CD9" w14:textId="77777777" w:rsidR="00984A66" w:rsidRPr="00984A66" w:rsidRDefault="00984A66" w:rsidP="003F369B">
      <w:pPr>
        <w:widowControl/>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Secretaria de Estado da Educação e da Cultura - SEEC;</w:t>
      </w:r>
    </w:p>
    <w:p w14:paraId="265FF279" w14:textId="77777777" w:rsidR="00984A66" w:rsidRPr="00984A66" w:rsidRDefault="00984A66" w:rsidP="003F369B">
      <w:pPr>
        <w:widowControl/>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Secretaria de Estado da Saúde - SESAP;</w:t>
      </w:r>
    </w:p>
    <w:p w14:paraId="49E5C3EE" w14:textId="77777777" w:rsidR="00984A66" w:rsidRPr="00984A66" w:rsidRDefault="00984A66" w:rsidP="003F369B">
      <w:pPr>
        <w:widowControl/>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Secretaria de Estado da Agricultura, da Pecuária e da Pesca - SAPE;</w:t>
      </w:r>
    </w:p>
    <w:p w14:paraId="0E9A4F3D" w14:textId="77777777" w:rsidR="00984A66" w:rsidRPr="00984A66" w:rsidRDefault="00984A66" w:rsidP="003F369B">
      <w:pPr>
        <w:widowControl/>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Secretaria de Estado do Trabalho, da Habitação e da Assistência Social- SETHAS;</w:t>
      </w:r>
    </w:p>
    <w:p w14:paraId="50DE9F77" w14:textId="77777777" w:rsidR="00984A66" w:rsidRPr="00984A66" w:rsidRDefault="00984A66" w:rsidP="003F369B">
      <w:pPr>
        <w:widowControl/>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Secretaria de Segurança Pública e da Defesa Social - SESED;</w:t>
      </w:r>
    </w:p>
    <w:p w14:paraId="07987CF0" w14:textId="77777777" w:rsidR="00984A66" w:rsidRPr="00984A66" w:rsidRDefault="00984A66" w:rsidP="003F369B">
      <w:pPr>
        <w:widowControl/>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Secretaria de Estado do Turismo - SETUR;</w:t>
      </w:r>
    </w:p>
    <w:p w14:paraId="7FFDBB74" w14:textId="77777777" w:rsidR="00984A66" w:rsidRPr="00984A66" w:rsidRDefault="00984A66" w:rsidP="003F369B">
      <w:pPr>
        <w:widowControl/>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Secretaria de Estado do Desenvolvimento Econômico - SEDEC;e</w:t>
      </w:r>
    </w:p>
    <w:p w14:paraId="440D6127" w14:textId="77777777" w:rsidR="00984A66" w:rsidRPr="00984A66" w:rsidRDefault="00984A66" w:rsidP="003F369B">
      <w:pPr>
        <w:widowControl/>
        <w:numPr>
          <w:ilvl w:val="0"/>
          <w:numId w:val="31"/>
        </w:num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Departamento de Estradas e Rodagens do Rio Grande do Norte - DER.</w:t>
      </w:r>
    </w:p>
    <w:p w14:paraId="5054F381"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A SEPLAN será responsável pela coordenação geral do citado Projeto e pelo desenvolvimento e execução direta de várias ações previstas no mesmo, respondendo pelo cumprimento das metas pactuadas e de toda a sistemática de implementação, monitoramento e avaliação dos indicadores de desempenho da gestão do Projeto, fornecimento de demonstrativos e informações perante o organismo financiador, e ainda apoiando as demais secretarias co-executoras do Projeto na implementação das suas atividades, em consonância com as regras acordadas no Acordo de Empréstimo 8276-BR, nas Políticas de Salvaguardas Ambientais e Sociais do Banco Mundial, Diretrizes de Desembolso do Banco Mundial, Diretrizes de Seleção e Contratação de Consultores e de aquisições de Bens, Obras e Serviços Técnicos Financiados por Empréstimos do BIRD e Créditos e Doações da AID pelos Mutuários do Banco Mundial, amparado no Art. 5°, §r da Constituição Federal e no Art. 42 §, 5° da Lei 8.666/93. </w:t>
      </w:r>
    </w:p>
    <w:p w14:paraId="660E69A3"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O Componente 3 do Projeto, denominado Melhoria da Gestão do Setor Público, contempla a elaboração de um expressivo conjunto de estudos, planos, sistemas e aquisições voltados para a melhoria do desempenho do Governo do Estado do Rio Grande do Norte e para a obtenção de significativos resultados concretos de sua atuação em beneficio da população potiguar.</w:t>
      </w:r>
    </w:p>
    <w:p w14:paraId="51F780E2"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xml:space="preserve">O Sistema Nacional de Emprego (SINE) foi criado em 1975 sob a égide da Convenção n°. 88 da Organização Internacional do Trabalho (OIT), que orienta cada pais-membro a manter um serviço público e gratuito de emprego, para a melhor organização do mercado de trabalho. A execução das ações no âmbito do SINE ocorre mediante a celebração de Convênios Plurianuais do SINE (CPSINE) com as Unidades da Federação, municípios com mais de 200 mil habitantes, e entidades privadas sem fins lucrativos. Em busca de promover a integração preconizada pela Lei 7.99811990, um crescente número de postos também provê encaminhamento para cursos de qualificação social e profissional. Após a Constituição de 1988, o beneficio do Seguro-Desemprego passou a integrar o Programa do Seguro-Desemprego que tem por objetivo, além de pt:over assistência financeira temporária ao trabalhador desempregado em virtude de dispensa sem justa causa, auxiliá-lo na manutenção e busca de emprego, promovendo para tanto, ações integradas de orientação, recolocação e qualificação profissional. A intermediação de mão de obra visa colocar trabalhadores no mercado de trabalho, por meio de vagas captadas junto a empregadores, reduzindo o tempo de espera e a assimetria de informação existente no mercado de trabalho, tanto para o trabalhador quanto para o empregador. As principais etapas da execução do serviço de intermediação de mão de obra são: inscrição do trabalhador; registro do empregador; captação e registro de vagas de trabalho; cruzamento de perfil dos trabalhadores cadastrados com o perfil das vagas captadas; convocação de trabalhadores conforme pesquisa de perfil e encaminhamento para entrevista de emprego; e registro do resultado do encaminhamento. Em todas as etapas, é necessário o gerenciamento e controle das informações. A ação de intermediação de mão de obra é frequentemente associada a ações de orientação profissional, aumentando a efetividade do processo de inclusão social e produtiva dos trabalhadores, particularmente aqueles </w:t>
      </w:r>
      <w:r w:rsidRPr="00984A66">
        <w:rPr>
          <w:rFonts w:ascii="Times New Roman" w:eastAsia="Times New Roman" w:hAnsi="Times New Roman" w:cs="Times New Roman"/>
          <w:color w:val="000000"/>
          <w:sz w:val="24"/>
          <w:szCs w:val="24"/>
          <w:lang w:eastAsia="pt-BR"/>
        </w:rPr>
        <w:lastRenderedPageBreak/>
        <w:t>com maiores dificuldades de inserção. Trata-se de um atendimento especializado, em que o trabalhador pode contar com apoio de psicólogos, assistentes sociais ou outros profissionais que o norteiem na procura por um emprego, por cursos de qualificação, por acesso a crédito para fomento do empreendedorismo, ou outros. Um importante papel desse serviço é de prestar informações ao trabalhador, sobre o perfil profissional exigido pelas empresas; a importância da postura profissional; a necessidade de desenvolvimento pessoal e profissional contínuo; os meios existentes para busca de emprego; documentação necessária; ou mesmo orientações sobre como elaborar um curriculo ou se portar em uma entrevista. O SINE tem como objetivo realizar a intermediação de mão de obra, controlar o pagamento do seguro-desemprego e apoiar o Programa de Geração de Emprego, Trabalho e Renda (PROGER), desenvolvendo em, uma série de atividades em suas instalações,. Dessa forma faz-se, a necessária modernização, correção e ampliação dos ambientes hoje existentes com vistas à expansão e promoção de melhorias das ações direcionadas ao trabalhador. Esta intervenção permitirá um salto de qualidade na oferta dos serviços oferecidos à população do Rio Grande do Norte que tendem a ser aperfeiçoados devido a vários fatores, dentre eles a melhoria nas condições de trabalho dos servidores e consequentemente na qualidade dos serviços prestados aos trabalhadores e empregadores.</w:t>
      </w:r>
    </w:p>
    <w:p w14:paraId="1F1842CF"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A necessidade de execução desta obra deve-se ao fato do sistema de esgotamento sanitário do bairro onde esta situado o SINE, não estar ainda em operação e de acordo com a concessionaria de aguas do Estado do RN, ainda sem previsão para o inicio do funcionamento.</w:t>
      </w:r>
    </w:p>
    <w:p w14:paraId="00C7B779"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Por fim, é de bom alvitre lembrar que esta contratação de serviços está entre as ações previstas no Acordo de Empréstimo 8276-BR, no Documento de Avaliação do Empréstimo - PAD, no Manual Operativo do Projeto - MOP, e no Plano de Aquisição do Projeto aprovado (Obras ID 182 CW - Modalidade </w:t>
      </w:r>
      <w:r w:rsidRPr="00984A66">
        <w:rPr>
          <w:rFonts w:ascii="Times New Roman" w:eastAsia="Times New Roman" w:hAnsi="Times New Roman" w:cs="Times New Roman"/>
          <w:b/>
          <w:bCs/>
          <w:i/>
          <w:iCs/>
          <w:color w:val="000000"/>
          <w:sz w:val="24"/>
          <w:szCs w:val="24"/>
          <w:lang w:eastAsia="pt-BR"/>
        </w:rPr>
        <w:t>SHOPPING</w:t>
      </w:r>
      <w:r w:rsidRPr="00984A66">
        <w:rPr>
          <w:rFonts w:ascii="Times New Roman" w:eastAsia="Times New Roman" w:hAnsi="Times New Roman" w:cs="Times New Roman"/>
          <w:color w:val="000000"/>
          <w:sz w:val="24"/>
          <w:szCs w:val="24"/>
          <w:lang w:eastAsia="pt-BR"/>
        </w:rPr>
        <w:t>), não sendo necessário a análise prévia (não-objeção) do Banco Mundial para sua tramitação.</w:t>
      </w:r>
    </w:p>
    <w:p w14:paraId="08D6603F"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233708B6"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lang w:eastAsia="pt-BR"/>
        </w:rPr>
        <w:t>LOCAL DO EMPREENDIMENTO:</w:t>
      </w:r>
    </w:p>
    <w:p w14:paraId="1155F976"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2A4FDCB4"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Endereço: Av. Nossa Senhora da Candelária, S/N, Candelária. - Natal I RN</w:t>
      </w:r>
    </w:p>
    <w:p w14:paraId="54D2A365"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6.2 Coordenadas Geográficas:</w:t>
      </w:r>
    </w:p>
    <w:p w14:paraId="2FD32C27"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N: 0254128, 9354282.</w:t>
      </w:r>
    </w:p>
    <w:p w14:paraId="535196DA"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S: 0254152, 9354166.</w:t>
      </w:r>
    </w:p>
    <w:p w14:paraId="7C151C5B"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L: 0254183, 9354254</w:t>
      </w:r>
    </w:p>
    <w:p w14:paraId="50EDD63B"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0 : 0254138, 9354217</w:t>
      </w:r>
    </w:p>
    <w:p w14:paraId="4F4062FC"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6.3 Acessos: Avenida Prudente de Morais. 6</w:t>
      </w:r>
    </w:p>
    <w:p w14:paraId="7422374F"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.4 Área: 1 .838,5 1m2 . </w:t>
      </w:r>
    </w:p>
    <w:p w14:paraId="5FB0C2C4"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1B2CB6CB"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lang w:eastAsia="pt-BR"/>
        </w:rPr>
        <w:t>PÚBLICO ALVO </w:t>
      </w:r>
    </w:p>
    <w:p w14:paraId="1D6D3834"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lastRenderedPageBreak/>
        <w:t> </w:t>
      </w:r>
    </w:p>
    <w:p w14:paraId="0211EE0C"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O público alvo destes serviços é a população em geral  </w:t>
      </w:r>
    </w:p>
    <w:p w14:paraId="04E5FCF5"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lang w:eastAsia="pt-BR"/>
        </w:rPr>
        <w:t>DESCRIÇÃO DAS ATIVIDADES </w:t>
      </w:r>
    </w:p>
    <w:p w14:paraId="0625F822"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Atividades predominantes na localidade/território: O setor de serviços é um dos que mais contribuem para o PIB estadual atingindo um percentual de 70,9% de contribuição.</w:t>
      </w:r>
    </w:p>
    <w:p w14:paraId="79ACF280"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Na cidade de Natal o segmento de serviços é um dos que possuem maior representatividade na economia local, principalmente com relação as atividades de comércio (atacado e varejo), gerando aproximadamente 52% dos postos de trabalho no município, segundo o Ministério do Trabalho e Emprego - MTE.</w:t>
      </w:r>
    </w:p>
    <w:p w14:paraId="7AE0185A"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O Turismo também representa outra atividade econômica de significativa relevância para o município, constituindo um dos segmentos que mais emprega no estado, com cerca de 120 mil postos de trabalho e enorme potencial e perspectiva de incremento. Sendo assim, faz-se necessário fortalecer o processo de intermediação de mão-de-obra, aquecendo o mercado de trabalho e promovendo uma maior dinâmica à economia local.</w:t>
      </w:r>
    </w:p>
    <w:p w14:paraId="021337C0"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Atividade a que se destina o empreendimento: Implementar políticas públicas de emprego e de combate ao desemprego, oferecendo atendimento e orientação ao trabalhador, em especial ao desempregado e ao beneficiário do Seguro-Desemprego. Além disso, desenvolve diversos programas e projetos voltados para qualificação e requalificação profissional.</w:t>
      </w:r>
    </w:p>
    <w:p w14:paraId="364E6863"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Vínculo do empreendimento com Arranjos Produtivos Locais (APL's).</w:t>
      </w:r>
    </w:p>
    <w:p w14:paraId="79077B2D"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O setor de serviços e a atividade turística constituem dois segmentos que alavancam várias cadeias produtivas e arranjos produtivos locais do Estado. A intermediação de mão-de-obra, geração de postos de trabalho e promoção da qualificação profissional nos referidos setores estabelece vínculos diretos e indiretos com as cadeias produtivas. </w:t>
      </w:r>
    </w:p>
    <w:p w14:paraId="2F0D5CB1"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2EA9C925"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lang w:eastAsia="pt-BR"/>
        </w:rPr>
        <w:t>ASPECTOS ECONÔMICOS E FINANCEIROS </w:t>
      </w:r>
    </w:p>
    <w:p w14:paraId="429657EC"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lang w:eastAsia="pt-BR"/>
        </w:rPr>
        <w:t xml:space="preserve">ORÇAMENTO ESTIMADO PARA A CONTRATAÇÃO DE EMPRESA DE ENGENHARIA </w:t>
      </w:r>
      <w:r w:rsidR="00683268" w:rsidRPr="00984A66">
        <w:rPr>
          <w:rFonts w:ascii="Times New Roman" w:eastAsia="Times New Roman" w:hAnsi="Times New Roman" w:cs="Times New Roman"/>
          <w:b/>
          <w:bCs/>
          <w:color w:val="000000"/>
          <w:sz w:val="24"/>
          <w:szCs w:val="24"/>
          <w:lang w:eastAsia="pt-BR"/>
        </w:rPr>
        <w:t>CIVIL PARA</w:t>
      </w:r>
      <w:r w:rsidRPr="00984A66">
        <w:rPr>
          <w:rFonts w:ascii="Times New Roman" w:eastAsia="Times New Roman" w:hAnsi="Times New Roman" w:cs="Times New Roman"/>
          <w:b/>
          <w:bCs/>
          <w:color w:val="000000"/>
          <w:sz w:val="24"/>
          <w:szCs w:val="24"/>
          <w:lang w:eastAsia="pt-BR"/>
        </w:rPr>
        <w:t xml:space="preserve"> A OBRA DE ADEQUAÇÃO DO SISTEMA DE ESGOTO DO PREDIO DO SINE/RN</w:t>
      </w:r>
    </w:p>
    <w:p w14:paraId="1CB7DD84"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54B9D031"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xml:space="preserve">O presente orçamento encontra-se detalhado junto ao Anexo II e sob </w:t>
      </w:r>
      <w:r w:rsidR="00683268" w:rsidRPr="00984A66">
        <w:rPr>
          <w:rFonts w:ascii="Times New Roman" w:eastAsia="Times New Roman" w:hAnsi="Times New Roman" w:cs="Times New Roman"/>
          <w:color w:val="000000"/>
          <w:sz w:val="24"/>
          <w:szCs w:val="24"/>
          <w:lang w:eastAsia="pt-BR"/>
        </w:rPr>
        <w:t>sigilo</w:t>
      </w:r>
      <w:r w:rsidRPr="00984A66">
        <w:rPr>
          <w:rFonts w:ascii="Times New Roman" w:eastAsia="Times New Roman" w:hAnsi="Times New Roman" w:cs="Times New Roman"/>
          <w:color w:val="000000"/>
          <w:sz w:val="24"/>
          <w:szCs w:val="24"/>
          <w:lang w:eastAsia="pt-BR"/>
        </w:rPr>
        <w:t xml:space="preserve"> de licitação.</w:t>
      </w:r>
    </w:p>
    <w:p w14:paraId="7774CD53"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56F5EE13"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u w:val="single"/>
          <w:lang w:eastAsia="pt-BR"/>
        </w:rPr>
        <w:t>REGIME DE EMPREITADA SUGERIDO:</w:t>
      </w:r>
    </w:p>
    <w:p w14:paraId="33BB31BC"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2F6FC32D"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Empreitada por Preço Unitário.</w:t>
      </w:r>
    </w:p>
    <w:p w14:paraId="6D9F72EE"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lastRenderedPageBreak/>
        <w:t> </w:t>
      </w:r>
    </w:p>
    <w:p w14:paraId="19090FA5"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u w:val="single"/>
          <w:lang w:eastAsia="pt-BR"/>
        </w:rPr>
        <w:t>CRITÉRIOS DE MEDIÇÃO:</w:t>
      </w:r>
    </w:p>
    <w:p w14:paraId="0BA9F819"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w:t>
      </w:r>
    </w:p>
    <w:p w14:paraId="129F91AE"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As medições unitárias de serviços serão realizadas mensalmente pelo Gestor do Contrato e equipe técnica de supervisão disponibilizada pela contratante e em conformidade com o cronograma físico-financeiro contratado.</w:t>
      </w:r>
    </w:p>
    <w:p w14:paraId="0EA47557"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As comprovações técnicas de execução dos serviços em conformidade aos projetos licitados são de responsabilidade da contratada (Testes de campo, ensaios de laboratório, etc ...). </w:t>
      </w:r>
    </w:p>
    <w:p w14:paraId="563635C3"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Conforme: </w:t>
      </w:r>
      <w:r w:rsidRPr="00984A66">
        <w:rPr>
          <w:rFonts w:ascii="Times New Roman" w:eastAsia="Times New Roman" w:hAnsi="Times New Roman" w:cs="Times New Roman"/>
          <w:i/>
          <w:iCs/>
          <w:color w:val="000000"/>
          <w:sz w:val="24"/>
          <w:szCs w:val="24"/>
          <w:lang w:eastAsia="pt-BR"/>
        </w:rPr>
        <w:t>"Acórdão Nº 2622/2013 – TCU – Plenário: 9.3.2.2. estabelecer, nos editais de licitação, critério objetivo de medição para a administração local, estipulando pagamentos proporcionais à execução financeira da obra…"</w:t>
      </w:r>
      <w:r w:rsidRPr="00984A66">
        <w:rPr>
          <w:rFonts w:ascii="Times New Roman" w:eastAsia="Times New Roman" w:hAnsi="Times New Roman" w:cs="Times New Roman"/>
          <w:color w:val="000000"/>
          <w:sz w:val="24"/>
          <w:szCs w:val="24"/>
          <w:lang w:eastAsia="pt-BR"/>
        </w:rPr>
        <w:t> Para o pagamento da Administração Local fica estabelecido como critério de medição a performance/desempenho da empresa vencedora do certame, ou seja, o pagamento da Administração Local será desembolsado em paralelo com a execução financeira da obra em questão, por exemplo: no mês 4, a empreiteira mediu 60% do total da obra, a Administração Local deverá ser de 60%.</w:t>
      </w:r>
    </w:p>
    <w:p w14:paraId="78B96BA7"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7C63E27F"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u w:val="single"/>
          <w:lang w:eastAsia="pt-BR"/>
        </w:rPr>
        <w:t>​​​PARCELAS DE MAIOR RELEVÂNCIA:</w:t>
      </w:r>
    </w:p>
    <w:tbl>
      <w:tblPr>
        <w:tblW w:w="666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
        <w:gridCol w:w="3749"/>
        <w:gridCol w:w="1019"/>
        <w:gridCol w:w="1200"/>
      </w:tblGrid>
      <w:tr w:rsidR="00984A66" w:rsidRPr="00984A66" w14:paraId="15CDC49C" w14:textId="77777777" w:rsidTr="00984A66">
        <w:trPr>
          <w:tblHeader/>
          <w:tblCellSpacing w:w="7" w:type="dxa"/>
        </w:trPr>
        <w:tc>
          <w:tcPr>
            <w:tcW w:w="15" w:type="dxa"/>
            <w:tcBorders>
              <w:top w:val="outset" w:sz="6" w:space="0" w:color="auto"/>
              <w:left w:val="outset" w:sz="6" w:space="0" w:color="auto"/>
              <w:bottom w:val="outset" w:sz="6" w:space="0" w:color="auto"/>
              <w:right w:val="outset" w:sz="6" w:space="0" w:color="auto"/>
            </w:tcBorders>
            <w:vAlign w:val="center"/>
            <w:hideMark/>
          </w:tcPr>
          <w:p w14:paraId="1EF513A8"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b/>
                <w:bCs/>
                <w:color w:val="000000"/>
                <w:sz w:val="24"/>
                <w:szCs w:val="24"/>
                <w:lang w:eastAsia="pt-BR"/>
              </w:rPr>
            </w:pPr>
            <w:r w:rsidRPr="00984A66">
              <w:rPr>
                <w:rFonts w:ascii="Times New Roman" w:eastAsia="Times New Roman" w:hAnsi="Times New Roman" w:cs="Times New Roman"/>
                <w:b/>
                <w:bCs/>
                <w:color w:val="000000"/>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FCEB3"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b/>
                <w:bCs/>
                <w:color w:val="000000"/>
                <w:sz w:val="24"/>
                <w:szCs w:val="24"/>
                <w:lang w:eastAsia="pt-BR"/>
              </w:rPr>
            </w:pPr>
            <w:r w:rsidRPr="00984A66">
              <w:rPr>
                <w:rFonts w:ascii="Times New Roman" w:eastAsia="Times New Roman" w:hAnsi="Times New Roman" w:cs="Times New Roman"/>
                <w:b/>
                <w:bCs/>
                <w:color w:val="000000"/>
                <w:sz w:val="24"/>
                <w:szCs w:val="24"/>
                <w:lang w:eastAsia="pt-BR"/>
              </w:rPr>
              <w:t>CARACTERÍSTICA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98B7D"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b/>
                <w:bCs/>
                <w:color w:val="000000"/>
                <w:sz w:val="24"/>
                <w:szCs w:val="24"/>
                <w:lang w:eastAsia="pt-BR"/>
              </w:rPr>
            </w:pPr>
            <w:r w:rsidRPr="00984A66">
              <w:rPr>
                <w:rFonts w:ascii="Times New Roman" w:eastAsia="Times New Roman" w:hAnsi="Times New Roman" w:cs="Times New Roman"/>
                <w:b/>
                <w:bCs/>
                <w:color w:val="000000"/>
                <w:sz w:val="24"/>
                <w:szCs w:val="24"/>
                <w:lang w:eastAsia="pt-BR"/>
              </w:rPr>
              <w:t>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8E173"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b/>
                <w:bCs/>
                <w:color w:val="000000"/>
                <w:sz w:val="24"/>
                <w:szCs w:val="24"/>
                <w:lang w:eastAsia="pt-BR"/>
              </w:rPr>
            </w:pPr>
            <w:r w:rsidRPr="00984A66">
              <w:rPr>
                <w:rFonts w:ascii="Times New Roman" w:eastAsia="Times New Roman" w:hAnsi="Times New Roman" w:cs="Times New Roman"/>
                <w:b/>
                <w:bCs/>
                <w:color w:val="000000"/>
                <w:sz w:val="24"/>
                <w:szCs w:val="24"/>
                <w:lang w:eastAsia="pt-BR"/>
              </w:rPr>
              <w:t>QUANT.</w:t>
            </w:r>
          </w:p>
        </w:tc>
      </w:tr>
      <w:tr w:rsidR="00984A66" w:rsidRPr="00984A66" w14:paraId="0927600F" w14:textId="77777777" w:rsidTr="00984A66">
        <w:trPr>
          <w:tblCellSpacing w:w="7" w:type="dxa"/>
        </w:trPr>
        <w:tc>
          <w:tcPr>
            <w:tcW w:w="15" w:type="dxa"/>
            <w:tcBorders>
              <w:top w:val="outset" w:sz="6" w:space="0" w:color="auto"/>
              <w:left w:val="outset" w:sz="6" w:space="0" w:color="auto"/>
              <w:bottom w:val="outset" w:sz="6" w:space="0" w:color="auto"/>
              <w:right w:val="outset" w:sz="6" w:space="0" w:color="auto"/>
            </w:tcBorders>
            <w:vAlign w:val="center"/>
            <w:hideMark/>
          </w:tcPr>
          <w:p w14:paraId="11FC5843"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01</w:t>
            </w:r>
          </w:p>
        </w:tc>
        <w:tc>
          <w:tcPr>
            <w:tcW w:w="3735" w:type="dxa"/>
            <w:tcBorders>
              <w:top w:val="outset" w:sz="6" w:space="0" w:color="auto"/>
              <w:left w:val="outset" w:sz="6" w:space="0" w:color="auto"/>
              <w:bottom w:val="outset" w:sz="6" w:space="0" w:color="auto"/>
              <w:right w:val="outset" w:sz="6" w:space="0" w:color="auto"/>
            </w:tcBorders>
            <w:vAlign w:val="center"/>
            <w:hideMark/>
          </w:tcPr>
          <w:p w14:paraId="18D2AFAD"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Instalações Hidrossanitarias com fossa /sumidouro</w:t>
            </w:r>
          </w:p>
        </w:tc>
        <w:tc>
          <w:tcPr>
            <w:tcW w:w="1005" w:type="dxa"/>
            <w:tcBorders>
              <w:top w:val="outset" w:sz="6" w:space="0" w:color="auto"/>
              <w:left w:val="outset" w:sz="6" w:space="0" w:color="auto"/>
              <w:bottom w:val="outset" w:sz="6" w:space="0" w:color="auto"/>
              <w:right w:val="outset" w:sz="6" w:space="0" w:color="auto"/>
            </w:tcBorders>
            <w:vAlign w:val="center"/>
            <w:hideMark/>
          </w:tcPr>
          <w:p w14:paraId="65AA2F33"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UND</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1AFF0"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1,00</w:t>
            </w:r>
          </w:p>
        </w:tc>
      </w:tr>
    </w:tbl>
    <w:p w14:paraId="469CD912"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0A40552B"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lang w:eastAsia="pt-BR"/>
        </w:rPr>
        <w:t>PEÇAS TÉCNICAS</w:t>
      </w:r>
    </w:p>
    <w:p w14:paraId="61100CFD"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Todas as peças técnicas referentes a este Termo  ( orçamentos, Cronograma, projetos, memoriais) podem ser consultadas nos seus anexos.</w:t>
      </w:r>
    </w:p>
    <w:p w14:paraId="3FCF32DB"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0ADED973"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lang w:eastAsia="pt-BR"/>
        </w:rPr>
        <w:t>QUALIFICAÇÕES </w:t>
      </w:r>
    </w:p>
    <w:p w14:paraId="2248B4BF"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u w:val="single"/>
          <w:lang w:eastAsia="pt-BR"/>
        </w:rPr>
        <w:t>QUALIFICAÇÃO TÉCNICA OPERACIONAL </w:t>
      </w:r>
    </w:p>
    <w:p w14:paraId="5A4ABE0E"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Experiência comprovada de contrato cujo objeto é obras de construção civil, podendo ser comprovadas execuções em outras áreas afins.</w:t>
      </w:r>
    </w:p>
    <w:p w14:paraId="006A018C"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u w:val="single"/>
          <w:lang w:eastAsia="pt-BR"/>
        </w:rPr>
        <w:t>QUALIFICAÇÃO TÉCNICA PROFISSIONAL </w:t>
      </w:r>
    </w:p>
    <w:p w14:paraId="7DC9FEE5"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Engenheiro Civil com experiência e qualificação compatíveis com as características das obras, conforme indicado nas parcelas de maior relevância.</w:t>
      </w:r>
    </w:p>
    <w:p w14:paraId="49448962"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655755EE"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u w:val="single"/>
          <w:lang w:eastAsia="pt-BR"/>
        </w:rPr>
        <w:lastRenderedPageBreak/>
        <w:t>RELAÇÃO DE EQUIPAMENTOS</w:t>
      </w:r>
    </w:p>
    <w:tbl>
      <w:tblPr>
        <w:tblW w:w="750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9"/>
        <w:gridCol w:w="2951"/>
        <w:gridCol w:w="3680"/>
      </w:tblGrid>
      <w:tr w:rsidR="00984A66" w:rsidRPr="00984A66" w14:paraId="329EF0DA" w14:textId="77777777" w:rsidTr="00984A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8889CA"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AEDAA"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CARACTERÍSTCAS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C6015"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QUANTITATIVO (UNID)</w:t>
            </w:r>
          </w:p>
        </w:tc>
      </w:tr>
      <w:tr w:rsidR="00984A66" w:rsidRPr="00984A66" w14:paraId="4CB53546" w14:textId="77777777" w:rsidTr="00984A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8AB244"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590BA"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BETONEIRA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E07FC"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01</w:t>
            </w:r>
          </w:p>
        </w:tc>
      </w:tr>
    </w:tbl>
    <w:p w14:paraId="5EC99964" w14:textId="77777777" w:rsidR="00AE11FB" w:rsidRDefault="00AE11FB" w:rsidP="00984A66">
      <w:pPr>
        <w:widowControl/>
        <w:spacing w:before="100" w:beforeAutospacing="1" w:after="100" w:afterAutospacing="1" w:line="240" w:lineRule="auto"/>
        <w:rPr>
          <w:rFonts w:ascii="Times New Roman" w:eastAsia="Times New Roman" w:hAnsi="Times New Roman" w:cs="Times New Roman"/>
          <w:b/>
          <w:bCs/>
          <w:color w:val="000000"/>
          <w:sz w:val="24"/>
          <w:szCs w:val="24"/>
          <w:u w:val="single"/>
          <w:lang w:eastAsia="pt-BR"/>
        </w:rPr>
      </w:pPr>
    </w:p>
    <w:p w14:paraId="770E7ECC"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u w:val="single"/>
          <w:lang w:eastAsia="pt-BR"/>
        </w:rPr>
        <w:t>VOLUME MÉDIO DE OBRAS</w:t>
      </w:r>
    </w:p>
    <w:p w14:paraId="0223406A"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Ter realizado nos últimos 3 anos, um volume médio obras cujo valor seja de, no mínimo: </w:t>
      </w:r>
    </w:p>
    <w:p w14:paraId="1D6ACFFE"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lang w:eastAsia="pt-BR"/>
        </w:rPr>
        <w:t>OBRA COMPLEMENTAR PARA ADEQUAÇÕES DE ACESSIBILIDADE E ILUMINAÇÃO DO PALÁCIO DO GOVERNO - PINACOTECA</w:t>
      </w:r>
    </w:p>
    <w:p w14:paraId="25BA0092"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Volume Médio: R$ 168.000,00</w:t>
      </w:r>
    </w:p>
    <w:p w14:paraId="6BB49B7B"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0ABDB19A"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u w:val="single"/>
          <w:lang w:eastAsia="pt-BR"/>
        </w:rPr>
        <w:t>EXPERIÊNCIA REQUERIDA </w:t>
      </w:r>
    </w:p>
    <w:p w14:paraId="2A53146C"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504344E8"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A empresa deve apresentar experiência como contratado/executor principal na construção de, pelo menos, 2 (duas) obras de mesma natureza e complexidade¹ nos últimos 10 anos.</w:t>
      </w:r>
    </w:p>
    <w:p w14:paraId="3FB751AC"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i/>
          <w:iCs/>
          <w:color w:val="000000"/>
          <w:sz w:val="24"/>
          <w:szCs w:val="24"/>
          <w:lang w:eastAsia="pt-BR"/>
        </w:rPr>
        <w:t>Complexidade¹: entende-se como complexidade, obras com valor mínimo de: </w:t>
      </w:r>
    </w:p>
    <w:p w14:paraId="76C501B5"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Valor Global: R$ 56.000,00</w:t>
      </w:r>
    </w:p>
    <w:p w14:paraId="7EDF6EDE"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5CAD2D10"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lang w:eastAsia="pt-BR"/>
        </w:rPr>
        <w:t>RESPONSÁVEIS PELO TDR</w:t>
      </w:r>
    </w:p>
    <w:p w14:paraId="7AA6A6BC"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66577806"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44A47697"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__________________________________</w:t>
      </w:r>
    </w:p>
    <w:p w14:paraId="746654B8"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lang w:eastAsia="pt-BR"/>
        </w:rPr>
        <w:t>Júlio Cesar Pereira Nobre</w:t>
      </w:r>
    </w:p>
    <w:p w14:paraId="14CD1D31"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Engenheiro Civil </w:t>
      </w:r>
    </w:p>
    <w:p w14:paraId="1BE5AE81"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Consultor de Engenharia </w:t>
      </w:r>
    </w:p>
    <w:p w14:paraId="55644C33"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03CC295B"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4A5B3FF4"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29B160D0"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lastRenderedPageBreak/>
        <w:t> </w:t>
      </w:r>
    </w:p>
    <w:p w14:paraId="14DBD7FE"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Face o exposto, AUTORIZO o prosseguimento do feito, desde que observados os trâmites legais vigentes e as diretrizes normativas do Projeto.</w:t>
      </w:r>
    </w:p>
    <w:p w14:paraId="50F9E93D"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_________________________________</w:t>
      </w:r>
    </w:p>
    <w:p w14:paraId="1E75AB52"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lang w:eastAsia="pt-BR"/>
        </w:rPr>
        <w:t>Ana Cristina Guedes</w:t>
      </w:r>
    </w:p>
    <w:p w14:paraId="233A1A52"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Gerente Executiva </w:t>
      </w:r>
    </w:p>
    <w:p w14:paraId="071071BE"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1CE8311C"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_________________________________</w:t>
      </w:r>
    </w:p>
    <w:p w14:paraId="12B0C3A9"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b/>
          <w:bCs/>
          <w:color w:val="000000"/>
          <w:sz w:val="24"/>
          <w:szCs w:val="24"/>
          <w:lang w:eastAsia="pt-BR"/>
        </w:rPr>
        <w:t>Gustavo Fernandes Rosado Coêlho</w:t>
      </w:r>
    </w:p>
    <w:p w14:paraId="224EDE9F"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Secretário de Estado da Infraestrutura - SIN</w:t>
      </w:r>
    </w:p>
    <w:p w14:paraId="46BF4464"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Substituto Legal da Secretária Extraordinária de Gestão e Projeto Especiais</w:t>
      </w:r>
    </w:p>
    <w:p w14:paraId="32AF86DF" w14:textId="77777777" w:rsidR="00984A66" w:rsidRPr="00984A66" w:rsidRDefault="00984A66" w:rsidP="00984A66">
      <w:pPr>
        <w:widowControl/>
        <w:spacing w:before="100" w:beforeAutospacing="1" w:after="100" w:afterAutospacing="1" w:line="240" w:lineRule="auto"/>
        <w:jc w:val="center"/>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Portaria n° 7, publicado no DOE/RN de 20 de janeiro de 2023 - Documento SEI nº 19833220</w:t>
      </w:r>
    </w:p>
    <w:p w14:paraId="12D5EAFD" w14:textId="77777777" w:rsidR="00984A66" w:rsidRPr="00984A66" w:rsidRDefault="00984A66" w:rsidP="00984A6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33A49473" w14:textId="77777777" w:rsidR="00984A66" w:rsidRPr="00984A66" w:rsidRDefault="00984A66" w:rsidP="00984A66">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 </w:t>
      </w:r>
    </w:p>
    <w:p w14:paraId="4BDFBD85" w14:textId="77777777" w:rsidR="00984A66" w:rsidRPr="00984A66" w:rsidRDefault="00984A66" w:rsidP="00984A66">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984A66">
        <w:rPr>
          <w:rFonts w:ascii="Times New Roman" w:eastAsia="Times New Roman" w:hAnsi="Times New Roman" w:cs="Times New Roman"/>
          <w:color w:val="000000"/>
          <w:sz w:val="24"/>
          <w:szCs w:val="24"/>
          <w:lang w:eastAsia="pt-BR"/>
        </w:rPr>
        <w:t>O presente documento segue assinado pelo servidor Elaborador, pela autoridade Requisitante e pela autoridade responsável pela Aprovação da conveniência e oportunidade, com fulcro no art. 9º, inciso II, do Decreto nº 5.450/2005 e art. 15 da IN nº 02/2008-SLTI/MPOG, cujos fundamentos passam a integrar a presente decisão por força do art. 50, § 1º, da Lei nº 9.784/1999.</w:t>
      </w:r>
    </w:p>
    <w:p w14:paraId="61766491" w14:textId="77777777" w:rsidR="00BA3009" w:rsidRPr="0026108A" w:rsidRDefault="00BA3009">
      <w:pPr>
        <w:widowControl/>
        <w:rPr>
          <w:rFonts w:ascii="Times New Roman" w:hAnsi="Times New Roman" w:cs="Times New Roman"/>
          <w:b/>
          <w:bCs/>
          <w:sz w:val="24"/>
          <w:szCs w:val="24"/>
        </w:rPr>
      </w:pPr>
      <w:r w:rsidRPr="0026108A">
        <w:rPr>
          <w:rFonts w:ascii="Times New Roman" w:hAnsi="Times New Roman" w:cs="Times New Roman"/>
          <w:b/>
          <w:bCs/>
          <w:sz w:val="24"/>
          <w:szCs w:val="24"/>
        </w:rPr>
        <w:br w:type="page"/>
      </w:r>
    </w:p>
    <w:p w14:paraId="15FCF2EF" w14:textId="77777777" w:rsidR="004E4AC7" w:rsidRPr="0026108A" w:rsidRDefault="00BA3009" w:rsidP="004E4AC7">
      <w:pPr>
        <w:jc w:val="center"/>
        <w:rPr>
          <w:rFonts w:ascii="Times New Roman" w:hAnsi="Times New Roman" w:cs="Times New Roman"/>
          <w:b/>
          <w:bCs/>
          <w:sz w:val="24"/>
          <w:szCs w:val="24"/>
        </w:rPr>
      </w:pPr>
      <w:r w:rsidRPr="0026108A">
        <w:rPr>
          <w:rFonts w:ascii="Times New Roman" w:hAnsi="Times New Roman" w:cs="Times New Roman"/>
          <w:b/>
          <w:bCs/>
          <w:sz w:val="24"/>
          <w:szCs w:val="24"/>
        </w:rPr>
        <w:lastRenderedPageBreak/>
        <w:t>ANEXO I – ESPECIFICAÇÕES TÉCNICAS AMBIENTAIS E SOCIAIS (ETAS PARA OBRAS)</w:t>
      </w:r>
      <w:bookmarkEnd w:id="0"/>
      <w:r w:rsidR="004E4AC7" w:rsidRPr="0026108A">
        <w:rPr>
          <w:rFonts w:ascii="Times New Roman" w:hAnsi="Times New Roman" w:cs="Times New Roman"/>
          <w:b/>
          <w:bCs/>
          <w:sz w:val="24"/>
          <w:szCs w:val="24"/>
        </w:rPr>
        <w:t xml:space="preserve"> ANEXO I – ESPECIFICAÇÕES TÉCNICAS AMBIENTAIS E SOCIAIS (ETAS PARA OBRAS)</w:t>
      </w:r>
    </w:p>
    <w:p w14:paraId="24006FA7" w14:textId="77777777" w:rsidR="004E4AC7" w:rsidRPr="0026108A" w:rsidRDefault="004E4AC7" w:rsidP="004E4AC7">
      <w:pPr>
        <w:rPr>
          <w:rFonts w:ascii="Times New Roman" w:hAnsi="Times New Roman" w:cs="Times New Roman"/>
          <w:sz w:val="24"/>
          <w:szCs w:val="24"/>
        </w:rPr>
      </w:pPr>
    </w:p>
    <w:tbl>
      <w:tblPr>
        <w:tblStyle w:val="Tabelacomgrade"/>
        <w:tblW w:w="9640" w:type="dxa"/>
        <w:tblInd w:w="108" w:type="dxa"/>
        <w:tblLook w:val="04A0" w:firstRow="1" w:lastRow="0" w:firstColumn="1" w:lastColumn="0" w:noHBand="0" w:noVBand="1"/>
      </w:tblPr>
      <w:tblGrid>
        <w:gridCol w:w="8653"/>
        <w:gridCol w:w="987"/>
      </w:tblGrid>
      <w:tr w:rsidR="004E4AC7" w:rsidRPr="0026108A" w14:paraId="21302EC2" w14:textId="77777777" w:rsidTr="007E16A6">
        <w:tc>
          <w:tcPr>
            <w:tcW w:w="8653" w:type="dxa"/>
          </w:tcPr>
          <w:p w14:paraId="3FC80F51" w14:textId="77777777" w:rsidR="004E4AC7" w:rsidRPr="0026108A" w:rsidRDefault="004E4AC7" w:rsidP="007E16A6">
            <w:pPr>
              <w:pStyle w:val="PargrafodaLista"/>
              <w:widowControl/>
              <w:numPr>
                <w:ilvl w:val="0"/>
                <w:numId w:val="21"/>
              </w:numPr>
              <w:ind w:left="317" w:hanging="284"/>
              <w:rPr>
                <w:rFonts w:ascii="Times New Roman" w:hAnsi="Times New Roman"/>
                <w:b/>
                <w:bCs/>
                <w:sz w:val="24"/>
                <w:szCs w:val="24"/>
              </w:rPr>
            </w:pPr>
            <w:r w:rsidRPr="0026108A">
              <w:rPr>
                <w:rFonts w:ascii="Times New Roman" w:hAnsi="Times New Roman"/>
                <w:b/>
                <w:bCs/>
                <w:sz w:val="24"/>
                <w:szCs w:val="24"/>
              </w:rPr>
              <w:t xml:space="preserve">RESPONSABILIDADE DA CONTRATADA </w:t>
            </w:r>
          </w:p>
        </w:tc>
        <w:tc>
          <w:tcPr>
            <w:tcW w:w="987" w:type="dxa"/>
          </w:tcPr>
          <w:p w14:paraId="7900725C" w14:textId="77777777" w:rsidR="004E4AC7" w:rsidRPr="0026108A" w:rsidRDefault="004E4AC7" w:rsidP="00825DE0">
            <w:pPr>
              <w:rPr>
                <w:b/>
                <w:bCs/>
                <w:sz w:val="24"/>
                <w:szCs w:val="24"/>
              </w:rPr>
            </w:pPr>
            <w:r w:rsidRPr="0026108A">
              <w:rPr>
                <w:b/>
                <w:bCs/>
                <w:sz w:val="24"/>
                <w:szCs w:val="24"/>
              </w:rPr>
              <w:t>2</w:t>
            </w:r>
          </w:p>
        </w:tc>
      </w:tr>
      <w:tr w:rsidR="004E4AC7" w:rsidRPr="0026108A" w14:paraId="377FB454" w14:textId="77777777" w:rsidTr="007E16A6">
        <w:tc>
          <w:tcPr>
            <w:tcW w:w="8653" w:type="dxa"/>
          </w:tcPr>
          <w:p w14:paraId="507E7B5A" w14:textId="77777777" w:rsidR="004E4AC7" w:rsidRPr="0026108A" w:rsidRDefault="004E4AC7" w:rsidP="004E4AC7">
            <w:pPr>
              <w:pStyle w:val="PargrafodaLista"/>
              <w:widowControl/>
              <w:numPr>
                <w:ilvl w:val="0"/>
                <w:numId w:val="21"/>
              </w:numPr>
              <w:ind w:left="317" w:hanging="284"/>
              <w:rPr>
                <w:rFonts w:ascii="Times New Roman" w:hAnsi="Times New Roman"/>
                <w:b/>
                <w:bCs/>
                <w:sz w:val="24"/>
                <w:szCs w:val="24"/>
              </w:rPr>
            </w:pPr>
            <w:r w:rsidRPr="0026108A">
              <w:rPr>
                <w:rFonts w:ascii="Times New Roman" w:hAnsi="Times New Roman"/>
                <w:b/>
                <w:bCs/>
                <w:sz w:val="24"/>
                <w:szCs w:val="24"/>
              </w:rPr>
              <w:t>REQUERIMENTOS PARA A MITIGAÇÃO DOS IMPACTOS AMBIENTAIS</w:t>
            </w:r>
          </w:p>
        </w:tc>
        <w:tc>
          <w:tcPr>
            <w:tcW w:w="987" w:type="dxa"/>
          </w:tcPr>
          <w:p w14:paraId="1F4F1259" w14:textId="77777777" w:rsidR="004E4AC7" w:rsidRPr="0026108A" w:rsidRDefault="004E4AC7" w:rsidP="00825DE0">
            <w:pPr>
              <w:rPr>
                <w:b/>
                <w:bCs/>
                <w:sz w:val="24"/>
                <w:szCs w:val="24"/>
              </w:rPr>
            </w:pPr>
            <w:r w:rsidRPr="0026108A">
              <w:rPr>
                <w:b/>
                <w:bCs/>
                <w:sz w:val="24"/>
                <w:szCs w:val="24"/>
              </w:rPr>
              <w:t>2</w:t>
            </w:r>
          </w:p>
        </w:tc>
      </w:tr>
      <w:tr w:rsidR="004E4AC7" w:rsidRPr="0026108A" w14:paraId="4A0161D6" w14:textId="77777777" w:rsidTr="007E16A6">
        <w:tc>
          <w:tcPr>
            <w:tcW w:w="8653" w:type="dxa"/>
          </w:tcPr>
          <w:p w14:paraId="3935C5BF" w14:textId="77777777" w:rsidR="004E4AC7" w:rsidRPr="0026108A" w:rsidRDefault="004E4AC7" w:rsidP="004E4AC7">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SUPRESSÃO VEGETAL E INTERVENÇÃO EM ÁREAS DE PRESERVAÇÃO PERMANENTE</w:t>
            </w:r>
          </w:p>
        </w:tc>
        <w:tc>
          <w:tcPr>
            <w:tcW w:w="987" w:type="dxa"/>
          </w:tcPr>
          <w:p w14:paraId="5EEFF1F3" w14:textId="77777777" w:rsidR="004E4AC7" w:rsidRPr="0026108A" w:rsidRDefault="004E4AC7" w:rsidP="00825DE0">
            <w:pPr>
              <w:rPr>
                <w:sz w:val="24"/>
                <w:szCs w:val="24"/>
              </w:rPr>
            </w:pPr>
          </w:p>
          <w:p w14:paraId="3621CEA5" w14:textId="77777777" w:rsidR="004E4AC7" w:rsidRPr="0026108A" w:rsidRDefault="004E4AC7" w:rsidP="00825DE0">
            <w:pPr>
              <w:rPr>
                <w:sz w:val="24"/>
                <w:szCs w:val="24"/>
              </w:rPr>
            </w:pPr>
            <w:r w:rsidRPr="0026108A">
              <w:rPr>
                <w:sz w:val="24"/>
                <w:szCs w:val="24"/>
              </w:rPr>
              <w:t>2</w:t>
            </w:r>
          </w:p>
        </w:tc>
      </w:tr>
      <w:tr w:rsidR="004E4AC7" w:rsidRPr="0026108A" w14:paraId="3B71F5DE" w14:textId="77777777" w:rsidTr="007E16A6">
        <w:tc>
          <w:tcPr>
            <w:tcW w:w="8653" w:type="dxa"/>
          </w:tcPr>
          <w:p w14:paraId="32133D0A" w14:textId="77777777" w:rsidR="004E4AC7" w:rsidRPr="0026108A" w:rsidRDefault="004E4AC7" w:rsidP="004E4AC7">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 xml:space="preserve">ÁREAS DE APOIO – CANTEIRO DE OBRAS, DEPÓSITOS DE MATERIAL EXCEDENTE, ÁREAS DE EMPRÉSTIMO E CAMINHOS DE SERVIÇOS </w:t>
            </w:r>
          </w:p>
        </w:tc>
        <w:tc>
          <w:tcPr>
            <w:tcW w:w="987" w:type="dxa"/>
          </w:tcPr>
          <w:p w14:paraId="27196A7F" w14:textId="77777777" w:rsidR="004E4AC7" w:rsidRPr="0026108A" w:rsidRDefault="004E4AC7" w:rsidP="00825DE0">
            <w:pPr>
              <w:rPr>
                <w:sz w:val="24"/>
                <w:szCs w:val="24"/>
              </w:rPr>
            </w:pPr>
          </w:p>
          <w:p w14:paraId="15175704" w14:textId="77777777" w:rsidR="004E4AC7" w:rsidRPr="0026108A" w:rsidRDefault="004E4AC7" w:rsidP="00825DE0">
            <w:pPr>
              <w:rPr>
                <w:sz w:val="24"/>
                <w:szCs w:val="24"/>
              </w:rPr>
            </w:pPr>
            <w:r w:rsidRPr="0026108A">
              <w:rPr>
                <w:sz w:val="24"/>
                <w:szCs w:val="24"/>
              </w:rPr>
              <w:t>3</w:t>
            </w:r>
          </w:p>
        </w:tc>
      </w:tr>
      <w:tr w:rsidR="004E4AC7" w:rsidRPr="0026108A" w14:paraId="3334F8F7" w14:textId="77777777" w:rsidTr="007E16A6">
        <w:tc>
          <w:tcPr>
            <w:tcW w:w="8653" w:type="dxa"/>
          </w:tcPr>
          <w:p w14:paraId="1DF20F15" w14:textId="77777777" w:rsidR="004E4AC7" w:rsidRPr="0026108A" w:rsidRDefault="004E4AC7" w:rsidP="007E16A6">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 xml:space="preserve">RECURSOS HÍDRICOS </w:t>
            </w:r>
          </w:p>
        </w:tc>
        <w:tc>
          <w:tcPr>
            <w:tcW w:w="987" w:type="dxa"/>
          </w:tcPr>
          <w:p w14:paraId="6A394C67" w14:textId="77777777" w:rsidR="004E4AC7" w:rsidRPr="0026108A" w:rsidRDefault="004E4AC7" w:rsidP="00825DE0">
            <w:pPr>
              <w:rPr>
                <w:sz w:val="24"/>
                <w:szCs w:val="24"/>
              </w:rPr>
            </w:pPr>
            <w:r w:rsidRPr="0026108A">
              <w:rPr>
                <w:sz w:val="24"/>
                <w:szCs w:val="24"/>
              </w:rPr>
              <w:t>4</w:t>
            </w:r>
          </w:p>
        </w:tc>
      </w:tr>
      <w:tr w:rsidR="004E4AC7" w:rsidRPr="0026108A" w14:paraId="1A1DAB38" w14:textId="77777777" w:rsidTr="007E16A6">
        <w:tc>
          <w:tcPr>
            <w:tcW w:w="8653" w:type="dxa"/>
          </w:tcPr>
          <w:p w14:paraId="123FE4A4" w14:textId="77777777" w:rsidR="004E4AC7" w:rsidRPr="0026108A" w:rsidRDefault="004E4AC7" w:rsidP="007E16A6">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 xml:space="preserve">PROCESSOS EROSIVOS E ASSOREAMENTO </w:t>
            </w:r>
          </w:p>
        </w:tc>
        <w:tc>
          <w:tcPr>
            <w:tcW w:w="987" w:type="dxa"/>
          </w:tcPr>
          <w:p w14:paraId="383310F0" w14:textId="77777777" w:rsidR="004E4AC7" w:rsidRPr="0026108A" w:rsidRDefault="004E4AC7" w:rsidP="00825DE0">
            <w:pPr>
              <w:rPr>
                <w:sz w:val="24"/>
                <w:szCs w:val="24"/>
              </w:rPr>
            </w:pPr>
            <w:r w:rsidRPr="0026108A">
              <w:rPr>
                <w:sz w:val="24"/>
                <w:szCs w:val="24"/>
              </w:rPr>
              <w:t>5</w:t>
            </w:r>
          </w:p>
        </w:tc>
      </w:tr>
      <w:tr w:rsidR="004E4AC7" w:rsidRPr="0026108A" w14:paraId="4BDE7463" w14:textId="77777777" w:rsidTr="007E16A6">
        <w:tc>
          <w:tcPr>
            <w:tcW w:w="8653" w:type="dxa"/>
          </w:tcPr>
          <w:p w14:paraId="7F3E499F" w14:textId="77777777" w:rsidR="004E4AC7" w:rsidRPr="0026108A" w:rsidRDefault="004E4AC7" w:rsidP="004E4AC7">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RESÍDUOS SÓLIDOS E EFLUENTES ...........................................................................</w:t>
            </w:r>
          </w:p>
        </w:tc>
        <w:tc>
          <w:tcPr>
            <w:tcW w:w="987" w:type="dxa"/>
          </w:tcPr>
          <w:p w14:paraId="139B6781" w14:textId="77777777" w:rsidR="004E4AC7" w:rsidRPr="0026108A" w:rsidRDefault="004E4AC7" w:rsidP="00825DE0">
            <w:pPr>
              <w:rPr>
                <w:sz w:val="24"/>
                <w:szCs w:val="24"/>
              </w:rPr>
            </w:pPr>
            <w:r w:rsidRPr="0026108A">
              <w:rPr>
                <w:sz w:val="24"/>
                <w:szCs w:val="24"/>
              </w:rPr>
              <w:t>5</w:t>
            </w:r>
          </w:p>
        </w:tc>
      </w:tr>
      <w:tr w:rsidR="004E4AC7" w:rsidRPr="0026108A" w14:paraId="6E82D723" w14:textId="77777777" w:rsidTr="007E16A6">
        <w:tc>
          <w:tcPr>
            <w:tcW w:w="8653" w:type="dxa"/>
          </w:tcPr>
          <w:p w14:paraId="3023E078" w14:textId="77777777" w:rsidR="004E4AC7" w:rsidRPr="0026108A" w:rsidRDefault="004E4AC7" w:rsidP="007E16A6">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 xml:space="preserve">EMISSÕES ATMOSFÉRICAS </w:t>
            </w:r>
          </w:p>
        </w:tc>
        <w:tc>
          <w:tcPr>
            <w:tcW w:w="987" w:type="dxa"/>
          </w:tcPr>
          <w:p w14:paraId="6B6721A6" w14:textId="77777777" w:rsidR="004E4AC7" w:rsidRPr="0026108A" w:rsidRDefault="004E4AC7" w:rsidP="00825DE0">
            <w:pPr>
              <w:rPr>
                <w:sz w:val="24"/>
                <w:szCs w:val="24"/>
              </w:rPr>
            </w:pPr>
            <w:r w:rsidRPr="0026108A">
              <w:rPr>
                <w:sz w:val="24"/>
                <w:szCs w:val="24"/>
              </w:rPr>
              <w:t>6</w:t>
            </w:r>
          </w:p>
        </w:tc>
      </w:tr>
      <w:tr w:rsidR="004E4AC7" w:rsidRPr="0026108A" w14:paraId="2A28318F" w14:textId="77777777" w:rsidTr="007E16A6">
        <w:tc>
          <w:tcPr>
            <w:tcW w:w="8653" w:type="dxa"/>
          </w:tcPr>
          <w:p w14:paraId="2C84410B" w14:textId="77777777" w:rsidR="004E4AC7" w:rsidRPr="0026108A" w:rsidRDefault="004E4AC7" w:rsidP="007E16A6">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 xml:space="preserve">RUÍDO </w:t>
            </w:r>
          </w:p>
        </w:tc>
        <w:tc>
          <w:tcPr>
            <w:tcW w:w="987" w:type="dxa"/>
          </w:tcPr>
          <w:p w14:paraId="68C0090D" w14:textId="77777777" w:rsidR="004E4AC7" w:rsidRPr="0026108A" w:rsidRDefault="004E4AC7" w:rsidP="00825DE0">
            <w:pPr>
              <w:rPr>
                <w:sz w:val="24"/>
                <w:szCs w:val="24"/>
              </w:rPr>
            </w:pPr>
            <w:r w:rsidRPr="0026108A">
              <w:rPr>
                <w:sz w:val="24"/>
                <w:szCs w:val="24"/>
              </w:rPr>
              <w:t>7</w:t>
            </w:r>
          </w:p>
        </w:tc>
      </w:tr>
      <w:tr w:rsidR="004E4AC7" w:rsidRPr="0026108A" w14:paraId="30A7D9FF" w14:textId="77777777" w:rsidTr="007E16A6">
        <w:tc>
          <w:tcPr>
            <w:tcW w:w="8653" w:type="dxa"/>
          </w:tcPr>
          <w:p w14:paraId="6301FBC3" w14:textId="77777777" w:rsidR="004E4AC7" w:rsidRPr="0026108A" w:rsidRDefault="004E4AC7" w:rsidP="007E16A6">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 xml:space="preserve">PRODUTOS PERIGOSOS </w:t>
            </w:r>
          </w:p>
        </w:tc>
        <w:tc>
          <w:tcPr>
            <w:tcW w:w="987" w:type="dxa"/>
          </w:tcPr>
          <w:p w14:paraId="5E24463F" w14:textId="77777777" w:rsidR="004E4AC7" w:rsidRPr="0026108A" w:rsidRDefault="004E4AC7" w:rsidP="00825DE0">
            <w:pPr>
              <w:rPr>
                <w:sz w:val="24"/>
                <w:szCs w:val="24"/>
              </w:rPr>
            </w:pPr>
            <w:r w:rsidRPr="0026108A">
              <w:rPr>
                <w:sz w:val="24"/>
                <w:szCs w:val="24"/>
              </w:rPr>
              <w:t>7</w:t>
            </w:r>
          </w:p>
        </w:tc>
      </w:tr>
      <w:tr w:rsidR="004E4AC7" w:rsidRPr="0026108A" w14:paraId="036E4144" w14:textId="77777777" w:rsidTr="007E16A6">
        <w:tc>
          <w:tcPr>
            <w:tcW w:w="8653" w:type="dxa"/>
          </w:tcPr>
          <w:p w14:paraId="3262CFD3" w14:textId="77777777" w:rsidR="004E4AC7" w:rsidRPr="0026108A" w:rsidRDefault="004E4AC7" w:rsidP="007E16A6">
            <w:pPr>
              <w:pStyle w:val="PargrafodaLista"/>
              <w:widowControl/>
              <w:numPr>
                <w:ilvl w:val="0"/>
                <w:numId w:val="22"/>
              </w:numPr>
              <w:ind w:left="600" w:hanging="283"/>
              <w:rPr>
                <w:rFonts w:ascii="Times New Roman" w:hAnsi="Times New Roman"/>
                <w:sz w:val="24"/>
                <w:szCs w:val="24"/>
              </w:rPr>
            </w:pPr>
            <w:r w:rsidRPr="0026108A">
              <w:rPr>
                <w:rFonts w:ascii="Times New Roman" w:hAnsi="Times New Roman"/>
                <w:sz w:val="24"/>
                <w:szCs w:val="24"/>
              </w:rPr>
              <w:t xml:space="preserve">LICENÇA AMBIENTAL </w:t>
            </w:r>
          </w:p>
        </w:tc>
        <w:tc>
          <w:tcPr>
            <w:tcW w:w="987" w:type="dxa"/>
          </w:tcPr>
          <w:p w14:paraId="13CB905F" w14:textId="77777777" w:rsidR="004E4AC7" w:rsidRPr="0026108A" w:rsidRDefault="004E4AC7" w:rsidP="00825DE0">
            <w:pPr>
              <w:rPr>
                <w:sz w:val="24"/>
                <w:szCs w:val="24"/>
              </w:rPr>
            </w:pPr>
            <w:r w:rsidRPr="0026108A">
              <w:rPr>
                <w:sz w:val="24"/>
                <w:szCs w:val="24"/>
              </w:rPr>
              <w:t>8</w:t>
            </w:r>
          </w:p>
        </w:tc>
      </w:tr>
      <w:tr w:rsidR="004E4AC7" w:rsidRPr="0026108A" w14:paraId="5AEA76FD" w14:textId="77777777" w:rsidTr="007E16A6">
        <w:tc>
          <w:tcPr>
            <w:tcW w:w="8653" w:type="dxa"/>
          </w:tcPr>
          <w:p w14:paraId="37CA7C62" w14:textId="77777777" w:rsidR="004E4AC7" w:rsidRPr="0026108A" w:rsidRDefault="004E4AC7" w:rsidP="007E16A6">
            <w:pPr>
              <w:pStyle w:val="PargrafodaLista"/>
              <w:widowControl/>
              <w:numPr>
                <w:ilvl w:val="0"/>
                <w:numId w:val="21"/>
              </w:numPr>
              <w:ind w:left="316" w:hanging="284"/>
              <w:rPr>
                <w:rFonts w:ascii="Times New Roman" w:hAnsi="Times New Roman"/>
                <w:b/>
                <w:bCs/>
                <w:sz w:val="24"/>
                <w:szCs w:val="24"/>
              </w:rPr>
            </w:pPr>
            <w:r w:rsidRPr="0026108A">
              <w:rPr>
                <w:rFonts w:ascii="Times New Roman" w:hAnsi="Times New Roman"/>
                <w:b/>
                <w:bCs/>
                <w:sz w:val="24"/>
                <w:szCs w:val="24"/>
              </w:rPr>
              <w:t xml:space="preserve">REQUERIMENTOS PARA A MITIGAÇÃO DOS IMPACTOS SOCIAIS </w:t>
            </w:r>
          </w:p>
        </w:tc>
        <w:tc>
          <w:tcPr>
            <w:tcW w:w="987" w:type="dxa"/>
          </w:tcPr>
          <w:p w14:paraId="6E129BA8" w14:textId="77777777" w:rsidR="004E4AC7" w:rsidRPr="0026108A" w:rsidRDefault="004E4AC7" w:rsidP="00825DE0">
            <w:pPr>
              <w:rPr>
                <w:b/>
                <w:bCs/>
                <w:sz w:val="24"/>
                <w:szCs w:val="24"/>
              </w:rPr>
            </w:pPr>
            <w:r w:rsidRPr="0026108A">
              <w:rPr>
                <w:b/>
                <w:bCs/>
                <w:sz w:val="24"/>
                <w:szCs w:val="24"/>
              </w:rPr>
              <w:t>8</w:t>
            </w:r>
          </w:p>
        </w:tc>
      </w:tr>
      <w:tr w:rsidR="004E4AC7" w:rsidRPr="0026108A" w14:paraId="231F9479" w14:textId="77777777" w:rsidTr="007E16A6">
        <w:tc>
          <w:tcPr>
            <w:tcW w:w="8653" w:type="dxa"/>
          </w:tcPr>
          <w:p w14:paraId="6FE3A498" w14:textId="77777777" w:rsidR="004E4AC7" w:rsidRPr="0026108A" w:rsidRDefault="004E4AC7" w:rsidP="007E16A6">
            <w:pPr>
              <w:pStyle w:val="PargrafodaLista"/>
              <w:widowControl/>
              <w:numPr>
                <w:ilvl w:val="0"/>
                <w:numId w:val="23"/>
              </w:numPr>
              <w:rPr>
                <w:rFonts w:ascii="Times New Roman" w:hAnsi="Times New Roman"/>
                <w:sz w:val="24"/>
                <w:szCs w:val="24"/>
              </w:rPr>
            </w:pPr>
            <w:r w:rsidRPr="0026108A">
              <w:rPr>
                <w:rFonts w:ascii="Times New Roman" w:hAnsi="Times New Roman"/>
                <w:sz w:val="24"/>
                <w:szCs w:val="24"/>
              </w:rPr>
              <w:t xml:space="preserve">REASSENTAMENTOS INVOLUNTÁRIOS: DESAPROPRIAÇÃO, DESLOCAMENTO FÍSICO, RESTRIÇÃO A ACESSO DE MORADORES, SERVIDÕES DE PASSAGEM OU DE TRÂNSITO </w:t>
            </w:r>
          </w:p>
        </w:tc>
        <w:tc>
          <w:tcPr>
            <w:tcW w:w="987" w:type="dxa"/>
          </w:tcPr>
          <w:p w14:paraId="0B2E4F83" w14:textId="77777777" w:rsidR="004E4AC7" w:rsidRPr="0026108A" w:rsidRDefault="004E4AC7" w:rsidP="00825DE0">
            <w:pPr>
              <w:rPr>
                <w:sz w:val="24"/>
                <w:szCs w:val="24"/>
              </w:rPr>
            </w:pPr>
          </w:p>
          <w:p w14:paraId="0AAD0479" w14:textId="77777777" w:rsidR="004E4AC7" w:rsidRPr="0026108A" w:rsidRDefault="004E4AC7" w:rsidP="00825DE0">
            <w:pPr>
              <w:rPr>
                <w:sz w:val="24"/>
                <w:szCs w:val="24"/>
              </w:rPr>
            </w:pPr>
          </w:p>
          <w:p w14:paraId="2A914C0F" w14:textId="77777777" w:rsidR="004E4AC7" w:rsidRPr="0026108A" w:rsidRDefault="004E4AC7" w:rsidP="00825DE0">
            <w:pPr>
              <w:rPr>
                <w:sz w:val="24"/>
                <w:szCs w:val="24"/>
              </w:rPr>
            </w:pPr>
            <w:r w:rsidRPr="0026108A">
              <w:rPr>
                <w:sz w:val="24"/>
                <w:szCs w:val="24"/>
              </w:rPr>
              <w:t>8</w:t>
            </w:r>
          </w:p>
        </w:tc>
      </w:tr>
      <w:tr w:rsidR="004E4AC7" w:rsidRPr="0026108A" w14:paraId="0ADA5D3D" w14:textId="77777777" w:rsidTr="007E16A6">
        <w:tc>
          <w:tcPr>
            <w:tcW w:w="8653" w:type="dxa"/>
          </w:tcPr>
          <w:p w14:paraId="0D8FA234" w14:textId="77777777" w:rsidR="004E4AC7" w:rsidRPr="0026108A" w:rsidRDefault="004E4AC7" w:rsidP="004E4AC7">
            <w:pPr>
              <w:pStyle w:val="PargrafodaLista"/>
              <w:widowControl/>
              <w:numPr>
                <w:ilvl w:val="0"/>
                <w:numId w:val="23"/>
              </w:numPr>
              <w:rPr>
                <w:rFonts w:ascii="Times New Roman" w:hAnsi="Times New Roman"/>
                <w:sz w:val="24"/>
                <w:szCs w:val="24"/>
              </w:rPr>
            </w:pPr>
            <w:r w:rsidRPr="0026108A">
              <w:rPr>
                <w:rFonts w:ascii="Times New Roman" w:hAnsi="Times New Roman"/>
                <w:sz w:val="24"/>
                <w:szCs w:val="24"/>
              </w:rPr>
              <w:t xml:space="preserve">COMUNICAÇÃO E RECLAMAÇÕES DURANTE A EXECUÇÃO DAS OBRAS </w:t>
            </w:r>
          </w:p>
        </w:tc>
        <w:tc>
          <w:tcPr>
            <w:tcW w:w="987" w:type="dxa"/>
          </w:tcPr>
          <w:p w14:paraId="5A4E59DD" w14:textId="77777777" w:rsidR="004E4AC7" w:rsidRPr="0026108A" w:rsidRDefault="004E4AC7" w:rsidP="00825DE0">
            <w:pPr>
              <w:rPr>
                <w:sz w:val="24"/>
                <w:szCs w:val="24"/>
              </w:rPr>
            </w:pPr>
            <w:r w:rsidRPr="0026108A">
              <w:rPr>
                <w:sz w:val="24"/>
                <w:szCs w:val="24"/>
              </w:rPr>
              <w:t>9</w:t>
            </w:r>
          </w:p>
        </w:tc>
      </w:tr>
      <w:tr w:rsidR="004E4AC7" w:rsidRPr="0026108A" w14:paraId="6F2918D1" w14:textId="77777777" w:rsidTr="007E16A6">
        <w:tc>
          <w:tcPr>
            <w:tcW w:w="8653" w:type="dxa"/>
          </w:tcPr>
          <w:p w14:paraId="76379A7D" w14:textId="77777777" w:rsidR="004E4AC7" w:rsidRPr="0026108A" w:rsidRDefault="004E4AC7" w:rsidP="007E16A6">
            <w:pPr>
              <w:pStyle w:val="PargrafodaLista"/>
              <w:widowControl/>
              <w:numPr>
                <w:ilvl w:val="0"/>
                <w:numId w:val="23"/>
              </w:numPr>
              <w:rPr>
                <w:rFonts w:ascii="Times New Roman" w:hAnsi="Times New Roman"/>
                <w:sz w:val="24"/>
                <w:szCs w:val="24"/>
              </w:rPr>
            </w:pPr>
            <w:r w:rsidRPr="0026108A">
              <w:rPr>
                <w:rFonts w:ascii="Times New Roman" w:hAnsi="Times New Roman"/>
                <w:sz w:val="24"/>
                <w:szCs w:val="24"/>
              </w:rPr>
              <w:t xml:space="preserve">CONDIÇÕES DE EMPREGO E TRABALHO </w:t>
            </w:r>
          </w:p>
        </w:tc>
        <w:tc>
          <w:tcPr>
            <w:tcW w:w="987" w:type="dxa"/>
          </w:tcPr>
          <w:p w14:paraId="4E2EA97E" w14:textId="77777777" w:rsidR="004E4AC7" w:rsidRPr="0026108A" w:rsidRDefault="004E4AC7" w:rsidP="00825DE0">
            <w:pPr>
              <w:rPr>
                <w:sz w:val="24"/>
                <w:szCs w:val="24"/>
              </w:rPr>
            </w:pPr>
            <w:r w:rsidRPr="0026108A">
              <w:rPr>
                <w:sz w:val="24"/>
                <w:szCs w:val="24"/>
              </w:rPr>
              <w:t>9</w:t>
            </w:r>
          </w:p>
        </w:tc>
      </w:tr>
      <w:tr w:rsidR="004E4AC7" w:rsidRPr="0026108A" w14:paraId="09E1B153" w14:textId="77777777" w:rsidTr="007E16A6">
        <w:tc>
          <w:tcPr>
            <w:tcW w:w="8653" w:type="dxa"/>
          </w:tcPr>
          <w:p w14:paraId="16AA0629" w14:textId="77777777" w:rsidR="004E4AC7" w:rsidRPr="0026108A" w:rsidRDefault="004E4AC7" w:rsidP="007E16A6">
            <w:pPr>
              <w:pStyle w:val="PargrafodaLista"/>
              <w:widowControl/>
              <w:numPr>
                <w:ilvl w:val="0"/>
                <w:numId w:val="23"/>
              </w:numPr>
              <w:rPr>
                <w:rFonts w:ascii="Times New Roman" w:hAnsi="Times New Roman"/>
                <w:sz w:val="24"/>
                <w:szCs w:val="24"/>
              </w:rPr>
            </w:pPr>
            <w:r w:rsidRPr="0026108A">
              <w:rPr>
                <w:rFonts w:ascii="Times New Roman" w:hAnsi="Times New Roman"/>
                <w:sz w:val="24"/>
                <w:szCs w:val="24"/>
              </w:rPr>
              <w:t xml:space="preserve">SAÚDE E SEGURANÇA DO TRABALHO </w:t>
            </w:r>
          </w:p>
        </w:tc>
        <w:tc>
          <w:tcPr>
            <w:tcW w:w="987" w:type="dxa"/>
          </w:tcPr>
          <w:p w14:paraId="13BB0CAB" w14:textId="77777777" w:rsidR="004E4AC7" w:rsidRPr="0026108A" w:rsidRDefault="004E4AC7" w:rsidP="00825DE0">
            <w:pPr>
              <w:rPr>
                <w:sz w:val="24"/>
                <w:szCs w:val="24"/>
              </w:rPr>
            </w:pPr>
            <w:r w:rsidRPr="0026108A">
              <w:rPr>
                <w:sz w:val="24"/>
                <w:szCs w:val="24"/>
              </w:rPr>
              <w:t>9</w:t>
            </w:r>
          </w:p>
        </w:tc>
      </w:tr>
      <w:tr w:rsidR="004E4AC7" w:rsidRPr="0026108A" w14:paraId="0BBB6641" w14:textId="77777777" w:rsidTr="007E16A6">
        <w:tc>
          <w:tcPr>
            <w:tcW w:w="8653" w:type="dxa"/>
          </w:tcPr>
          <w:p w14:paraId="325C6F48" w14:textId="77777777" w:rsidR="004E4AC7" w:rsidRPr="0026108A" w:rsidRDefault="004E4AC7" w:rsidP="007E16A6">
            <w:pPr>
              <w:pStyle w:val="PargrafodaLista"/>
              <w:widowControl/>
              <w:numPr>
                <w:ilvl w:val="0"/>
                <w:numId w:val="23"/>
              </w:numPr>
              <w:rPr>
                <w:rFonts w:ascii="Times New Roman" w:hAnsi="Times New Roman"/>
                <w:sz w:val="24"/>
                <w:szCs w:val="24"/>
              </w:rPr>
            </w:pPr>
            <w:r w:rsidRPr="0026108A">
              <w:rPr>
                <w:rFonts w:ascii="Times New Roman" w:hAnsi="Times New Roman"/>
                <w:sz w:val="24"/>
                <w:szCs w:val="24"/>
              </w:rPr>
              <w:t xml:space="preserve">HIGIENE E CONDIÇÕES DO TRABALHO </w:t>
            </w:r>
          </w:p>
        </w:tc>
        <w:tc>
          <w:tcPr>
            <w:tcW w:w="987" w:type="dxa"/>
          </w:tcPr>
          <w:p w14:paraId="1F25E47E" w14:textId="77777777" w:rsidR="004E4AC7" w:rsidRPr="0026108A" w:rsidRDefault="004E4AC7" w:rsidP="00825DE0">
            <w:pPr>
              <w:rPr>
                <w:sz w:val="24"/>
                <w:szCs w:val="24"/>
              </w:rPr>
            </w:pPr>
            <w:r w:rsidRPr="0026108A">
              <w:rPr>
                <w:sz w:val="24"/>
                <w:szCs w:val="24"/>
              </w:rPr>
              <w:t>11</w:t>
            </w:r>
          </w:p>
        </w:tc>
      </w:tr>
      <w:tr w:rsidR="004E4AC7" w:rsidRPr="0026108A" w14:paraId="36E3C1BE" w14:textId="77777777" w:rsidTr="007E16A6">
        <w:tc>
          <w:tcPr>
            <w:tcW w:w="8653" w:type="dxa"/>
          </w:tcPr>
          <w:p w14:paraId="2F4E9319" w14:textId="77777777" w:rsidR="004E4AC7" w:rsidRPr="0026108A" w:rsidRDefault="004E4AC7" w:rsidP="007E16A6">
            <w:pPr>
              <w:pStyle w:val="PargrafodaLista"/>
              <w:widowControl/>
              <w:numPr>
                <w:ilvl w:val="0"/>
                <w:numId w:val="21"/>
              </w:numPr>
              <w:ind w:left="316" w:hanging="284"/>
              <w:rPr>
                <w:rFonts w:ascii="Times New Roman" w:hAnsi="Times New Roman"/>
                <w:b/>
                <w:bCs/>
                <w:sz w:val="24"/>
                <w:szCs w:val="24"/>
              </w:rPr>
            </w:pPr>
            <w:r w:rsidRPr="0026108A">
              <w:rPr>
                <w:rFonts w:ascii="Times New Roman" w:hAnsi="Times New Roman"/>
                <w:b/>
                <w:bCs/>
                <w:sz w:val="24"/>
                <w:szCs w:val="24"/>
              </w:rPr>
              <w:t xml:space="preserve">EQUIPE SOCIOAMBIENTAL DA CONTRATADA </w:t>
            </w:r>
          </w:p>
        </w:tc>
        <w:tc>
          <w:tcPr>
            <w:tcW w:w="987" w:type="dxa"/>
          </w:tcPr>
          <w:p w14:paraId="746DE47F" w14:textId="77777777" w:rsidR="004E4AC7" w:rsidRPr="0026108A" w:rsidRDefault="004E4AC7" w:rsidP="00825DE0">
            <w:pPr>
              <w:rPr>
                <w:b/>
                <w:bCs/>
                <w:sz w:val="24"/>
                <w:szCs w:val="24"/>
              </w:rPr>
            </w:pPr>
            <w:r w:rsidRPr="0026108A">
              <w:rPr>
                <w:b/>
                <w:bCs/>
                <w:sz w:val="24"/>
                <w:szCs w:val="24"/>
              </w:rPr>
              <w:t>11</w:t>
            </w:r>
          </w:p>
        </w:tc>
      </w:tr>
      <w:tr w:rsidR="004E4AC7" w:rsidRPr="0026108A" w14:paraId="09A64952" w14:textId="77777777" w:rsidTr="007E16A6">
        <w:tc>
          <w:tcPr>
            <w:tcW w:w="8653" w:type="dxa"/>
          </w:tcPr>
          <w:p w14:paraId="5A8C5530" w14:textId="77777777" w:rsidR="004E4AC7" w:rsidRPr="0026108A" w:rsidRDefault="004E4AC7" w:rsidP="007E16A6">
            <w:pPr>
              <w:pStyle w:val="PargrafodaLista"/>
              <w:widowControl/>
              <w:numPr>
                <w:ilvl w:val="0"/>
                <w:numId w:val="21"/>
              </w:numPr>
              <w:ind w:left="316" w:hanging="284"/>
              <w:rPr>
                <w:rFonts w:ascii="Times New Roman" w:hAnsi="Times New Roman"/>
                <w:b/>
                <w:bCs/>
                <w:sz w:val="24"/>
                <w:szCs w:val="24"/>
              </w:rPr>
            </w:pPr>
            <w:r w:rsidRPr="0026108A">
              <w:rPr>
                <w:rFonts w:ascii="Times New Roman" w:hAnsi="Times New Roman"/>
                <w:b/>
                <w:bCs/>
                <w:sz w:val="24"/>
                <w:szCs w:val="24"/>
              </w:rPr>
              <w:t xml:space="preserve">PRODUTOS E PAGAMENTO DAS ETAS </w:t>
            </w:r>
          </w:p>
        </w:tc>
        <w:tc>
          <w:tcPr>
            <w:tcW w:w="987" w:type="dxa"/>
          </w:tcPr>
          <w:p w14:paraId="54ACF0FF" w14:textId="77777777" w:rsidR="004E4AC7" w:rsidRPr="0026108A" w:rsidRDefault="004E4AC7" w:rsidP="00825DE0">
            <w:pPr>
              <w:rPr>
                <w:b/>
                <w:bCs/>
                <w:sz w:val="24"/>
                <w:szCs w:val="24"/>
              </w:rPr>
            </w:pPr>
            <w:r w:rsidRPr="0026108A">
              <w:rPr>
                <w:b/>
                <w:bCs/>
                <w:sz w:val="24"/>
                <w:szCs w:val="24"/>
              </w:rPr>
              <w:t>11</w:t>
            </w:r>
          </w:p>
        </w:tc>
      </w:tr>
      <w:tr w:rsidR="004E4AC7" w:rsidRPr="0026108A" w14:paraId="4A86C5E9" w14:textId="77777777" w:rsidTr="007E16A6">
        <w:tc>
          <w:tcPr>
            <w:tcW w:w="8653" w:type="dxa"/>
          </w:tcPr>
          <w:p w14:paraId="4B578ABB" w14:textId="77777777" w:rsidR="004E4AC7" w:rsidRPr="0026108A" w:rsidRDefault="004E4AC7" w:rsidP="007E16A6">
            <w:pPr>
              <w:pStyle w:val="PargrafodaLista"/>
              <w:widowControl/>
              <w:numPr>
                <w:ilvl w:val="0"/>
                <w:numId w:val="21"/>
              </w:numPr>
              <w:ind w:left="316" w:hanging="284"/>
              <w:rPr>
                <w:rFonts w:ascii="Times New Roman" w:hAnsi="Times New Roman"/>
                <w:b/>
                <w:bCs/>
                <w:sz w:val="24"/>
                <w:szCs w:val="24"/>
              </w:rPr>
            </w:pPr>
            <w:r w:rsidRPr="0026108A">
              <w:rPr>
                <w:rFonts w:ascii="Times New Roman" w:hAnsi="Times New Roman"/>
                <w:b/>
                <w:bCs/>
                <w:sz w:val="24"/>
                <w:szCs w:val="24"/>
              </w:rPr>
              <w:t xml:space="preserve">FISCALIZAÇÃO </w:t>
            </w:r>
          </w:p>
        </w:tc>
        <w:tc>
          <w:tcPr>
            <w:tcW w:w="987" w:type="dxa"/>
          </w:tcPr>
          <w:p w14:paraId="78720DC2" w14:textId="77777777" w:rsidR="004E4AC7" w:rsidRPr="0026108A" w:rsidRDefault="004E4AC7" w:rsidP="00825DE0">
            <w:pPr>
              <w:rPr>
                <w:b/>
                <w:bCs/>
                <w:sz w:val="24"/>
                <w:szCs w:val="24"/>
              </w:rPr>
            </w:pPr>
            <w:r w:rsidRPr="0026108A">
              <w:rPr>
                <w:b/>
                <w:bCs/>
                <w:sz w:val="24"/>
                <w:szCs w:val="24"/>
              </w:rPr>
              <w:t>12</w:t>
            </w:r>
          </w:p>
        </w:tc>
      </w:tr>
    </w:tbl>
    <w:p w14:paraId="2F634DFE" w14:textId="77777777" w:rsidR="00825DE0" w:rsidRPr="0026108A" w:rsidRDefault="00825DE0" w:rsidP="004E4AC7">
      <w:pPr>
        <w:rPr>
          <w:rFonts w:ascii="Times New Roman" w:hAnsi="Times New Roman" w:cs="Times New Roman"/>
          <w:sz w:val="24"/>
          <w:szCs w:val="24"/>
        </w:rPr>
      </w:pPr>
    </w:p>
    <w:p w14:paraId="0FB3D4A8" w14:textId="77777777" w:rsidR="00825DE0" w:rsidRPr="0026108A" w:rsidRDefault="00825DE0">
      <w:pPr>
        <w:widowControl/>
        <w:rPr>
          <w:rFonts w:ascii="Times New Roman" w:hAnsi="Times New Roman" w:cs="Times New Roman"/>
          <w:sz w:val="24"/>
          <w:szCs w:val="24"/>
        </w:rPr>
      </w:pPr>
      <w:r w:rsidRPr="0026108A">
        <w:rPr>
          <w:rFonts w:ascii="Times New Roman" w:hAnsi="Times New Roman" w:cs="Times New Roman"/>
          <w:sz w:val="24"/>
          <w:szCs w:val="24"/>
        </w:rPr>
        <w:br w:type="page"/>
      </w:r>
    </w:p>
    <w:p w14:paraId="00F1DA2C" w14:textId="77777777" w:rsidR="004E4AC7" w:rsidRPr="0026108A" w:rsidRDefault="004E4AC7" w:rsidP="004E4AC7">
      <w:pPr>
        <w:pStyle w:val="PargrafodaLista"/>
        <w:widowControl/>
        <w:numPr>
          <w:ilvl w:val="0"/>
          <w:numId w:val="28"/>
        </w:numPr>
        <w:rPr>
          <w:rFonts w:ascii="Times New Roman" w:hAnsi="Times New Roman"/>
          <w:b/>
          <w:bCs/>
          <w:color w:val="365F91" w:themeColor="accent1" w:themeShade="BF"/>
          <w:sz w:val="24"/>
          <w:szCs w:val="24"/>
        </w:rPr>
      </w:pPr>
      <w:bookmarkStart w:id="2" w:name="__RefHeading___Toc460579696"/>
      <w:r w:rsidRPr="0026108A">
        <w:rPr>
          <w:rFonts w:ascii="Times New Roman" w:hAnsi="Times New Roman"/>
          <w:b/>
          <w:bCs/>
          <w:color w:val="365F91" w:themeColor="accent1" w:themeShade="BF"/>
          <w:sz w:val="24"/>
          <w:szCs w:val="24"/>
        </w:rPr>
        <w:lastRenderedPageBreak/>
        <w:t>Responsabilidades da Contratada</w:t>
      </w:r>
      <w:bookmarkEnd w:id="2"/>
      <w:r w:rsidRPr="0026108A">
        <w:rPr>
          <w:rFonts w:ascii="Times New Roman" w:hAnsi="Times New Roman"/>
          <w:b/>
          <w:bCs/>
          <w:color w:val="365F91" w:themeColor="accent1" w:themeShade="BF"/>
          <w:sz w:val="24"/>
          <w:szCs w:val="24"/>
        </w:rPr>
        <w:t xml:space="preserve"> </w:t>
      </w:r>
    </w:p>
    <w:p w14:paraId="594B72BF"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é a responsável única e integral para o cumprimento das Especificações Técnicas Ambientais e Sociais (ETAS) descritas a seguir. A subcontratação de parte da obra, se necessário, não exime a Contratada da responsabilidade integral do cumprimento destas ETAS frente ao Contratante. </w:t>
      </w:r>
    </w:p>
    <w:p w14:paraId="3E7DDC09"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deverá conhecer, cumprir e fazer cumprir todas as regulamentações, leis, decretos, normas e demais disposições governamentais de caráter socioambiental, incluindo os correspondentes as licenças ambientais, nos âmbitos federal, estadual e municipal que de uma forma ou outra se relacionam às obras objeto do Contrato. A falta de conhecimento de uma ou várias dessas normas, ou outras não especificamente indicadas e suas atualizações correspondentes, não a eximem da responsabilidade de cumprimento destas normas. </w:t>
      </w:r>
    </w:p>
    <w:p w14:paraId="7D6F119E"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qualidade ambiental e social requer evitar e mitigar os impactos ambientais e sociais negativos diretos e indiretos, potencializando a geração de impactos positivos associados às atividades, para as quais a Contratada deverá implementar ações de prevenção, correção e compensatórias de efeitos ambientais e sociais adversos durante todo o período de obras, e no período de encerramento das atividades.</w:t>
      </w:r>
    </w:p>
    <w:p w14:paraId="2903DE20" w14:textId="77777777" w:rsidR="004E4AC7" w:rsidRPr="0026108A" w:rsidRDefault="004E4AC7" w:rsidP="004E4AC7">
      <w:pPr>
        <w:pStyle w:val="PargrafodaLista"/>
        <w:suppressAutoHyphens/>
        <w:spacing w:line="256" w:lineRule="auto"/>
        <w:jc w:val="both"/>
        <w:rPr>
          <w:rFonts w:ascii="Times New Roman" w:hAnsi="Times New Roman"/>
          <w:sz w:val="24"/>
          <w:szCs w:val="24"/>
        </w:rPr>
      </w:pPr>
    </w:p>
    <w:p w14:paraId="146D31B1" w14:textId="77777777" w:rsidR="004E4AC7" w:rsidRPr="0026108A" w:rsidRDefault="004E4AC7" w:rsidP="004E4AC7">
      <w:pPr>
        <w:pStyle w:val="PargrafodaLista"/>
        <w:widowControl/>
        <w:numPr>
          <w:ilvl w:val="0"/>
          <w:numId w:val="28"/>
        </w:numPr>
        <w:rPr>
          <w:rFonts w:ascii="Times New Roman" w:hAnsi="Times New Roman"/>
          <w:b/>
          <w:bCs/>
          <w:color w:val="365F91" w:themeColor="accent1" w:themeShade="BF"/>
          <w:sz w:val="24"/>
          <w:szCs w:val="24"/>
        </w:rPr>
      </w:pPr>
      <w:bookmarkStart w:id="3" w:name="__RefHeading___Toc460579697"/>
      <w:r w:rsidRPr="0026108A">
        <w:rPr>
          <w:rFonts w:ascii="Times New Roman" w:hAnsi="Times New Roman"/>
          <w:b/>
          <w:bCs/>
          <w:color w:val="365F91" w:themeColor="accent1" w:themeShade="BF"/>
          <w:sz w:val="24"/>
          <w:szCs w:val="24"/>
        </w:rPr>
        <w:t>Requerimentos para a mitigação dos impactos ambientais</w:t>
      </w:r>
      <w:bookmarkEnd w:id="3"/>
      <w:r w:rsidRPr="0026108A">
        <w:rPr>
          <w:rFonts w:ascii="Times New Roman" w:hAnsi="Times New Roman"/>
          <w:b/>
          <w:bCs/>
          <w:color w:val="365F91" w:themeColor="accent1" w:themeShade="BF"/>
          <w:sz w:val="24"/>
          <w:szCs w:val="24"/>
        </w:rPr>
        <w:t xml:space="preserve"> </w:t>
      </w:r>
    </w:p>
    <w:p w14:paraId="3C181264"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assegurar a proteção e minimizar o impacto ao meio ambiente na área de intervenção das obras. Neste objetivo, a Contratada deverá promover a instalação de equipamentos que contribuam com a eficiência energética e hídrica; e implantar padrões de controle ambiental na obra, utilizando maquinários com critérios de sustentabilidade (baixa emissão de poluentes atmosféricos e de geração de ruído e consumo de combustíveis).</w:t>
      </w:r>
    </w:p>
    <w:p w14:paraId="02865DEC"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Para tanto, a Contratada deverá ter em sua Equipe Técnica, um Gestor em Meio Ambiente e um Gestor Social que serão responsáveis pelo treinamento da equipe de obras e atendimento às ETAS.</w:t>
      </w:r>
    </w:p>
    <w:p w14:paraId="77CDE72B"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Cabe ressaltar que a Contratante fiscalizará as obras através de uma equipe de Fiscalização e Supervisão Socioambiental e será responsável pelo acompanhamento e verificação das medidas adotadas pela Contratada para assegurar a proteção ao meio ambiente e minimizar os impactos ambientais gerados pelas obras, observando, em especial, as seguintes atividades:</w:t>
      </w:r>
    </w:p>
    <w:p w14:paraId="312A64EB" w14:textId="77777777"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4" w:name="__RefHeading___Toc460579700"/>
      <w:bookmarkEnd w:id="4"/>
      <w:r w:rsidRPr="0026108A">
        <w:rPr>
          <w:rFonts w:ascii="Times New Roman" w:hAnsi="Times New Roman"/>
          <w:b/>
          <w:bCs/>
          <w:color w:val="365F91" w:themeColor="accent1" w:themeShade="BF"/>
          <w:sz w:val="24"/>
          <w:szCs w:val="24"/>
        </w:rPr>
        <w:t>Supressão de Vegetação e Intervenção em Áreas de Preservação Permanente</w:t>
      </w:r>
    </w:p>
    <w:p w14:paraId="426E655C" w14:textId="77777777" w:rsidR="004E4AC7" w:rsidRPr="0026108A" w:rsidRDefault="004E4AC7" w:rsidP="004E4AC7">
      <w:pPr>
        <w:pStyle w:val="PargrafodaLista"/>
        <w:widowControl/>
        <w:numPr>
          <w:ilvl w:val="0"/>
          <w:numId w:val="26"/>
        </w:numPr>
        <w:suppressAutoHyphens/>
        <w:spacing w:after="160" w:line="256" w:lineRule="auto"/>
        <w:ind w:left="810"/>
        <w:jc w:val="both"/>
        <w:rPr>
          <w:rFonts w:ascii="Times New Roman" w:hAnsi="Times New Roman"/>
          <w:sz w:val="24"/>
          <w:szCs w:val="24"/>
        </w:rPr>
      </w:pPr>
      <w:r w:rsidRPr="0026108A">
        <w:rPr>
          <w:rFonts w:ascii="Times New Roman" w:hAnsi="Times New Roman"/>
          <w:sz w:val="24"/>
          <w:szCs w:val="24"/>
        </w:rPr>
        <w:t>As atividades de supressão de vegetação e intervenção em Áreas de Preservação Permanente – APP, quando houver, devem seguir as seguintes instruções:</w:t>
      </w:r>
    </w:p>
    <w:p w14:paraId="20335A08" w14:textId="77777777" w:rsidR="004E4AC7" w:rsidRPr="0026108A" w:rsidRDefault="004E4AC7" w:rsidP="004E4AC7">
      <w:pPr>
        <w:pStyle w:val="PargrafodaLista"/>
        <w:widowControl/>
        <w:numPr>
          <w:ilvl w:val="0"/>
          <w:numId w:val="25"/>
        </w:numPr>
        <w:suppressAutoHyphens/>
        <w:spacing w:after="160" w:line="256" w:lineRule="auto"/>
        <w:ind w:left="1170" w:hanging="744"/>
        <w:jc w:val="both"/>
        <w:rPr>
          <w:rFonts w:ascii="Times New Roman" w:hAnsi="Times New Roman"/>
          <w:sz w:val="24"/>
          <w:szCs w:val="24"/>
        </w:rPr>
      </w:pPr>
      <w:r w:rsidRPr="0026108A">
        <w:rPr>
          <w:rFonts w:ascii="Times New Roman" w:hAnsi="Times New Roman"/>
          <w:sz w:val="24"/>
          <w:szCs w:val="24"/>
        </w:rPr>
        <w:t>Obtenção da Autorização de Supressão da Vegetação (ASV) e da autorização de intervenção em APP ao órgão ambiental competente;</w:t>
      </w:r>
    </w:p>
    <w:p w14:paraId="6D11B60D" w14:textId="77777777" w:rsidR="004E4AC7" w:rsidRPr="0026108A" w:rsidRDefault="004E4AC7" w:rsidP="004E4AC7">
      <w:pPr>
        <w:pStyle w:val="PargrafodaLista"/>
        <w:widowControl/>
        <w:numPr>
          <w:ilvl w:val="0"/>
          <w:numId w:val="25"/>
        </w:numPr>
        <w:suppressAutoHyphens/>
        <w:spacing w:after="160" w:line="256" w:lineRule="auto"/>
        <w:ind w:left="1170" w:hanging="744"/>
        <w:jc w:val="both"/>
        <w:rPr>
          <w:rFonts w:ascii="Times New Roman" w:hAnsi="Times New Roman"/>
          <w:sz w:val="24"/>
          <w:szCs w:val="24"/>
        </w:rPr>
      </w:pPr>
      <w:r w:rsidRPr="0026108A">
        <w:rPr>
          <w:rFonts w:ascii="Times New Roman" w:hAnsi="Times New Roman"/>
          <w:sz w:val="24"/>
          <w:szCs w:val="24"/>
        </w:rPr>
        <w:t xml:space="preserve">A Contratada deverá manter cópia da ASV e Intervenção em APP – ASV na obra. </w:t>
      </w:r>
    </w:p>
    <w:p w14:paraId="5B82060F" w14:textId="77777777" w:rsidR="004E4AC7" w:rsidRPr="0026108A" w:rsidRDefault="004E4AC7" w:rsidP="004E4AC7">
      <w:pPr>
        <w:pStyle w:val="PargrafodaLista"/>
        <w:widowControl/>
        <w:numPr>
          <w:ilvl w:val="0"/>
          <w:numId w:val="25"/>
        </w:numPr>
        <w:suppressAutoHyphens/>
        <w:spacing w:after="160" w:line="256" w:lineRule="auto"/>
        <w:ind w:left="1170" w:hanging="744"/>
        <w:jc w:val="both"/>
        <w:rPr>
          <w:rFonts w:ascii="Times New Roman" w:hAnsi="Times New Roman"/>
          <w:sz w:val="24"/>
          <w:szCs w:val="24"/>
        </w:rPr>
      </w:pPr>
      <w:r w:rsidRPr="0026108A">
        <w:rPr>
          <w:rFonts w:ascii="Times New Roman" w:hAnsi="Times New Roman"/>
          <w:sz w:val="24"/>
          <w:szCs w:val="24"/>
        </w:rPr>
        <w:t>A contratada deverá realizar a demarcação das árvores e delimitar os fragmentos florestais cuja supressão for autorizada pelo órgão ambiental.</w:t>
      </w:r>
    </w:p>
    <w:p w14:paraId="262F58AC" w14:textId="77777777" w:rsidR="004E4AC7" w:rsidRPr="0026108A" w:rsidRDefault="004E4AC7" w:rsidP="004E4AC7">
      <w:pPr>
        <w:pStyle w:val="PargrafodaLista"/>
        <w:widowControl/>
        <w:numPr>
          <w:ilvl w:val="0"/>
          <w:numId w:val="25"/>
        </w:numPr>
        <w:suppressAutoHyphens/>
        <w:spacing w:after="160" w:line="256" w:lineRule="auto"/>
        <w:ind w:left="1170" w:hanging="744"/>
        <w:jc w:val="both"/>
        <w:rPr>
          <w:rFonts w:ascii="Times New Roman" w:hAnsi="Times New Roman"/>
          <w:sz w:val="24"/>
          <w:szCs w:val="24"/>
        </w:rPr>
      </w:pPr>
      <w:r w:rsidRPr="0026108A">
        <w:rPr>
          <w:rFonts w:ascii="Times New Roman" w:hAnsi="Times New Roman"/>
          <w:sz w:val="24"/>
          <w:szCs w:val="24"/>
        </w:rPr>
        <w:t>A Contratada deverá realizar a demarcação da área autorizada para intervenção em APP, sendo proibida a execução de atividades além do permitido.</w:t>
      </w:r>
    </w:p>
    <w:p w14:paraId="0169958E" w14:textId="77777777"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Contratada deverá realizar as atividades de supressão de vegetação mediante o acompanhamento de um profissional habilitado (biólogo, engenheiro florestal, agrônomo ou ambiental), responsável pela supervisão dessas atividades.</w:t>
      </w:r>
    </w:p>
    <w:p w14:paraId="4A9B1E9C" w14:textId="77777777"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Contratada deverá utilizar motosserras devidamente cadastradas e licenciadas no Instituto Brasileiro do Meio Ambiente e dos Recursos Naturais Renováveis – IBAMA, devendo os funcionários responsáveis pela supressão ter treinamento para manuseio do equipamento (ou no caso, órgão ambiental estadual - IDEMA).</w:t>
      </w:r>
    </w:p>
    <w:p w14:paraId="3BF21F17" w14:textId="77777777"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lastRenderedPageBreak/>
        <w:t>O material lenhoso proveniente das atividades de supressão deve ser segregado (galhadas, raízes, troncos e galhos). Os troncos e galhos devem ser cortados em toras e acondicionados em leiras, dentro da faixa de domínio do Contratante, ou conforme definição do Contratante. As galhadas e raízes devem ser destinadas à locais autorizados a receber esse tipo de resíduo. É expressamente proibido enterrá-los, abandoná-los ou queimá-los.</w:t>
      </w:r>
    </w:p>
    <w:p w14:paraId="529F812F" w14:textId="77777777" w:rsidR="004E4AC7" w:rsidRPr="0026108A" w:rsidRDefault="004E4AC7" w:rsidP="004E4AC7">
      <w:pPr>
        <w:pStyle w:val="PargrafodaLista"/>
        <w:widowControl/>
        <w:numPr>
          <w:ilvl w:val="0"/>
          <w:numId w:val="25"/>
        </w:numPr>
        <w:suppressAutoHyphens/>
        <w:spacing w:after="160" w:line="256" w:lineRule="auto"/>
        <w:ind w:left="1170" w:hanging="319"/>
        <w:jc w:val="both"/>
        <w:rPr>
          <w:rFonts w:ascii="Times New Roman" w:hAnsi="Times New Roman"/>
          <w:sz w:val="24"/>
          <w:szCs w:val="24"/>
        </w:rPr>
      </w:pPr>
      <w:r w:rsidRPr="0026108A">
        <w:rPr>
          <w:rFonts w:ascii="Times New Roman" w:hAnsi="Times New Roman"/>
          <w:sz w:val="24"/>
          <w:szCs w:val="24"/>
        </w:rPr>
        <w:t>O soterramento de árvores também é expressamente proibido, incorrendo em crime ambiental, sendo necessária a retirada do solo que a estiver recobrindo, ou deve-se solicitar a supressão das árvores soterradas junto ao órgão ambiental.</w:t>
      </w:r>
    </w:p>
    <w:p w14:paraId="4C2BBB05" w14:textId="77777777" w:rsidR="004E4AC7" w:rsidRPr="0026108A" w:rsidRDefault="004E4AC7" w:rsidP="004E4AC7">
      <w:pPr>
        <w:pStyle w:val="PargrafodaLista"/>
        <w:widowControl/>
        <w:numPr>
          <w:ilvl w:val="0"/>
          <w:numId w:val="25"/>
        </w:numPr>
        <w:suppressAutoHyphens/>
        <w:spacing w:after="160" w:line="256" w:lineRule="auto"/>
        <w:ind w:left="1170" w:hanging="319"/>
        <w:jc w:val="both"/>
        <w:rPr>
          <w:rFonts w:ascii="Times New Roman" w:hAnsi="Times New Roman"/>
          <w:sz w:val="24"/>
          <w:szCs w:val="24"/>
        </w:rPr>
      </w:pPr>
      <w:r w:rsidRPr="0026108A">
        <w:rPr>
          <w:rFonts w:ascii="Times New Roman" w:hAnsi="Times New Roman"/>
          <w:sz w:val="24"/>
          <w:szCs w:val="24"/>
        </w:rPr>
        <w:t>No caso de obras envolvendo barramentos de aterro ou concreto, a contratada deverá observar a necessidade de revegetação ou corte de vegetação excessiva no entorno do reservatório</w:t>
      </w:r>
      <w:r w:rsidRPr="0026108A">
        <w:rPr>
          <w:rFonts w:ascii="Times New Roman" w:eastAsia="Antenna-Regular" w:hAnsi="Times New Roman"/>
          <w:sz w:val="24"/>
          <w:szCs w:val="24"/>
        </w:rPr>
        <w:t>.</w:t>
      </w:r>
    </w:p>
    <w:p w14:paraId="44B28B94" w14:textId="77777777" w:rsidR="004E4AC7" w:rsidRPr="0026108A" w:rsidRDefault="004E4AC7" w:rsidP="004E4AC7">
      <w:pPr>
        <w:pStyle w:val="PargrafodaLista"/>
        <w:widowControl/>
        <w:numPr>
          <w:ilvl w:val="0"/>
          <w:numId w:val="25"/>
        </w:numPr>
        <w:suppressAutoHyphens/>
        <w:autoSpaceDE w:val="0"/>
        <w:autoSpaceDN w:val="0"/>
        <w:adjustRightInd w:val="0"/>
        <w:spacing w:after="0" w:line="240" w:lineRule="auto"/>
        <w:ind w:left="1134" w:hanging="283"/>
        <w:jc w:val="both"/>
        <w:rPr>
          <w:rFonts w:ascii="Times New Roman" w:hAnsi="Times New Roman"/>
          <w:i/>
          <w:iCs/>
          <w:color w:val="000000"/>
          <w:sz w:val="24"/>
          <w:szCs w:val="24"/>
        </w:rPr>
      </w:pPr>
      <w:r w:rsidRPr="0026108A">
        <w:rPr>
          <w:rFonts w:ascii="Times New Roman" w:eastAsia="Antenna-Regular" w:hAnsi="Times New Roman"/>
          <w:sz w:val="24"/>
          <w:szCs w:val="24"/>
        </w:rPr>
        <w:t xml:space="preserve">Para obras com barramentos de aterrou ou concreto, todas as orientações contidas nos </w:t>
      </w:r>
      <w:r w:rsidRPr="0026108A">
        <w:rPr>
          <w:rFonts w:ascii="Times New Roman" w:hAnsi="Times New Roman"/>
          <w:color w:val="000000"/>
          <w:sz w:val="24"/>
          <w:szCs w:val="24"/>
        </w:rPr>
        <w:t>Projeto de reflorestamento propostos durante a elaboração de diagnósticos e estudos ambientais deverão ser atendidas, notadamente as relacionadas a t</w:t>
      </w:r>
      <w:r w:rsidRPr="0026108A">
        <w:rPr>
          <w:rFonts w:ascii="Times New Roman" w:hAnsi="Times New Roman"/>
          <w:iCs/>
          <w:color w:val="000000"/>
          <w:sz w:val="24"/>
          <w:szCs w:val="24"/>
        </w:rPr>
        <w:t>écnicas de Reflorestamento, seleção de espécies florísticas, produção e aquisição de mudas, preparação de terreno e forma de transplante.</w:t>
      </w:r>
    </w:p>
    <w:p w14:paraId="10A181AA" w14:textId="77777777" w:rsidR="004E4AC7" w:rsidRPr="0026108A" w:rsidRDefault="004E4AC7" w:rsidP="004E4AC7">
      <w:pPr>
        <w:pStyle w:val="PargrafodaLista"/>
        <w:suppressAutoHyphens/>
        <w:spacing w:line="256" w:lineRule="auto"/>
        <w:ind w:left="1170" w:hanging="461"/>
        <w:jc w:val="both"/>
        <w:rPr>
          <w:rFonts w:ascii="Times New Roman" w:hAnsi="Times New Roman"/>
          <w:sz w:val="24"/>
          <w:szCs w:val="24"/>
        </w:rPr>
      </w:pPr>
    </w:p>
    <w:p w14:paraId="1EF80285" w14:textId="77777777"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5" w:name="__RefHeading___Toc460579701"/>
      <w:bookmarkEnd w:id="5"/>
      <w:r w:rsidRPr="0026108A">
        <w:rPr>
          <w:rFonts w:ascii="Times New Roman" w:hAnsi="Times New Roman"/>
          <w:b/>
          <w:bCs/>
          <w:color w:val="365F91" w:themeColor="accent1" w:themeShade="BF"/>
          <w:sz w:val="24"/>
          <w:szCs w:val="24"/>
        </w:rPr>
        <w:t>Áreas de Apoio – Canteiros de Obras, Depósitos de Material Excedente, Áreas de Empréstimo e Caminhos de Serviço</w:t>
      </w:r>
    </w:p>
    <w:p w14:paraId="2B855ECA"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localização, utilização e recuperação das áreas de apoio (canteiros de obras, áreas de empréstimos de materiais, áreas de depósito de materiais e caminhos de serviço) é de total responsabilidade da Contratada, que deve selecionar áreas sem restrições ambientais e sociais.</w:t>
      </w:r>
    </w:p>
    <w:p w14:paraId="3692473F"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As áreas de apoio localizadas fora da faixa de domínio devem ser cadastradas junto ao órgão ambiental, conforme legislação vigente, devendo seu Especialista Ambiental realizar o cadastramento e controle destas.</w:t>
      </w:r>
    </w:p>
    <w:p w14:paraId="24C409E4"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As áreas de apoio devem ser identificadas com placas e delimitadas, a fim de impedir o acesso de terceiros.</w:t>
      </w:r>
    </w:p>
    <w:p w14:paraId="0FBC26AE"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Os canteiros de obras, devidamente licenciados, devem receber especial atenção, devendo ser adotadas medidas de proteção ao meio ambiente específicas, como: implantação de coletores diversificados que promovam a coleta seletiva de resíduos; implantação de caixas separadoras de água e óleo na saída das plataformas de lavagem de veículos, oficinas e áreas de manutenção de maquinário, local de armazenamento de óleos e derivados; locais específicos, identificados e cobertos para armazenamento de resíduos, produtos químicos, insumos, entre outros e implantação de sinalização interna de segurança.</w:t>
      </w:r>
    </w:p>
    <w:p w14:paraId="40249330"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Caso seja necessário realizar a supressão de exemplares arbóreos nativos, a Contratada deverá realizar a solicitação ao órgão ambiental estadual - IDEMA, sendo responsável pelas informações apresentadas, inclusive pelas medidas de compensação ambiental decorrentes da ASV.</w:t>
      </w:r>
    </w:p>
    <w:p w14:paraId="562F7832"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Após sua utilização, a Contratada deverá adotar medidas de recuperação das áreas de apoio, através da limpeza e reconformação do terreno, recobrimento vegetal e implantação de sistema de drenagem, a fim de evitar o desenvolvimento de processos erosivos, ou conforme acordado com o proprietário.</w:t>
      </w:r>
    </w:p>
    <w:p w14:paraId="7622F53F"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deverá solicitar o encerramento do cadastro das áreas de apoio, através de relatório contendo as medidas de recuperação adotadas, bem como fotos e termo de recebimento da área assinado pelo proprietário. </w:t>
      </w:r>
    </w:p>
    <w:p w14:paraId="36275EFC" w14:textId="77777777" w:rsidR="004E4AC7" w:rsidRPr="0026108A" w:rsidRDefault="004E4AC7" w:rsidP="004E4AC7">
      <w:pPr>
        <w:pStyle w:val="PargrafodaLista"/>
        <w:suppressAutoHyphens/>
        <w:spacing w:line="256" w:lineRule="auto"/>
        <w:jc w:val="both"/>
        <w:rPr>
          <w:rFonts w:ascii="Times New Roman" w:hAnsi="Times New Roman"/>
          <w:sz w:val="24"/>
          <w:szCs w:val="24"/>
        </w:rPr>
      </w:pPr>
    </w:p>
    <w:p w14:paraId="1F73AF02" w14:textId="77777777"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6" w:name="__RefHeading___Toc460579702"/>
      <w:bookmarkEnd w:id="6"/>
      <w:r w:rsidRPr="0026108A">
        <w:rPr>
          <w:rFonts w:ascii="Times New Roman" w:hAnsi="Times New Roman"/>
          <w:b/>
          <w:bCs/>
          <w:color w:val="365F91" w:themeColor="accent1" w:themeShade="BF"/>
          <w:sz w:val="24"/>
          <w:szCs w:val="24"/>
        </w:rPr>
        <w:t>Recursos Hídricos</w:t>
      </w:r>
    </w:p>
    <w:p w14:paraId="340DA1D0"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lastRenderedPageBreak/>
        <w:t xml:space="preserve">A Contratada deverá adotar medidas de proteção e de controle de impactos ambientais para todos os recursos hídricos que sofrerem intervenção durante as obras, devendo realizar a manutenção das medidas adotadas. Em particular, a Contratada monitorará regularmente a qualidade da água nos cursos d’água no perímetro das obras. </w:t>
      </w:r>
    </w:p>
    <w:p w14:paraId="0A058A59"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As áreas de intervenção nos recursos hídricos deverão ser delimitadas, conforme autorizado pelo órgão ambiental na ASV.</w:t>
      </w:r>
    </w:p>
    <w:p w14:paraId="11992D62"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deverá solicitar as devidas Licenças e/ou Outorgas de Uso/Intervenção antes do início das intervenções nas travessias de drenagem. </w:t>
      </w:r>
    </w:p>
    <w:p w14:paraId="3C6ED328"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Quando for necessário realizar a captação de água, a Contratada deverá solicitar outorga de captação de recursos hídricos junto ao Instituto de Gestão das Águas do RN– IGARN. </w:t>
      </w:r>
    </w:p>
    <w:p w14:paraId="02A7751C"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É expressamente proibida a permanência/alocação de máquinas, veículos e equipamentos em áreas próximas à recursos hídricos, a fim de evitar a contaminação do solo e águas superficiais e subterrâneas em decorrência de possíveis vazamentos.</w:t>
      </w:r>
    </w:p>
    <w:p w14:paraId="6D4462E6"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disposição de resíduos sólidos ou líquidos de qualquer natureza nos corpos d’água, ou próximo a eles, é terminantemente proibida.</w:t>
      </w:r>
    </w:p>
    <w:p w14:paraId="73930671"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implantar dispositivos de drenagem provisória, de contenção e disciplinamento de águas pluviais para o controle de processos erosivos em taludes, a fim de evitar o carreamento dos sedimentos e consequente assoreamento dos cursos d’água.</w:t>
      </w:r>
    </w:p>
    <w:p w14:paraId="6A6B1BC1"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Deverá implantar também dispositivos provisórios ou definitivos de proteção das margens dos recursos hídricos, quando da construção de obras hidráulicas, como enrocamentos, rip-rap, revestimento vegetal, barreiras de manta geotêxtil ou sacaria, ou outros que melhor se adequem à situação.</w:t>
      </w:r>
    </w:p>
    <w:p w14:paraId="2A149AF3"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instalar dissipadores de energia hidráulica e soleiras nas canaletas e travessias, visando reduzir a velocidade de escoamento da água.</w:t>
      </w:r>
    </w:p>
    <w:p w14:paraId="73891BF7"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Caso seja constatado o assoreamento de qualquer curso d’água, a Contratada deverá proceder seu desassoreamento, mediante a obtenção das autorizações cabíveis (ASV para intervenção em APP e outorga para o desassoreamento).</w:t>
      </w:r>
    </w:p>
    <w:p w14:paraId="6E02BBB4" w14:textId="77777777" w:rsidR="004E4AC7" w:rsidRPr="0026108A" w:rsidRDefault="004E4AC7" w:rsidP="004E4AC7">
      <w:pPr>
        <w:pStyle w:val="PargrafodaLista"/>
        <w:suppressAutoHyphens/>
        <w:spacing w:line="256" w:lineRule="auto"/>
        <w:jc w:val="both"/>
        <w:rPr>
          <w:rFonts w:ascii="Times New Roman" w:hAnsi="Times New Roman"/>
          <w:sz w:val="24"/>
          <w:szCs w:val="24"/>
        </w:rPr>
      </w:pPr>
    </w:p>
    <w:p w14:paraId="79E7D4A9" w14:textId="77777777" w:rsidR="004E4AC7" w:rsidRPr="0026108A" w:rsidRDefault="004E4AC7" w:rsidP="004E4AC7">
      <w:pPr>
        <w:pStyle w:val="PargrafodaLista"/>
        <w:suppressAutoHyphens/>
        <w:spacing w:line="256" w:lineRule="auto"/>
        <w:jc w:val="both"/>
        <w:rPr>
          <w:rFonts w:ascii="Times New Roman" w:hAnsi="Times New Roman"/>
          <w:sz w:val="24"/>
          <w:szCs w:val="24"/>
        </w:rPr>
      </w:pPr>
    </w:p>
    <w:p w14:paraId="4DD6435E" w14:textId="77777777" w:rsidR="004E4AC7" w:rsidRPr="0026108A" w:rsidRDefault="004E4AC7" w:rsidP="004E4AC7">
      <w:pPr>
        <w:pStyle w:val="PargrafodaLista"/>
        <w:suppressAutoHyphens/>
        <w:spacing w:line="256" w:lineRule="auto"/>
        <w:jc w:val="both"/>
        <w:rPr>
          <w:rFonts w:ascii="Times New Roman" w:hAnsi="Times New Roman"/>
          <w:sz w:val="24"/>
          <w:szCs w:val="24"/>
        </w:rPr>
      </w:pPr>
    </w:p>
    <w:p w14:paraId="2FE33D40" w14:textId="77777777"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7" w:name="__RefHeading___Toc460579703"/>
      <w:bookmarkEnd w:id="7"/>
      <w:r w:rsidRPr="0026108A">
        <w:rPr>
          <w:rFonts w:ascii="Times New Roman" w:hAnsi="Times New Roman"/>
          <w:b/>
          <w:bCs/>
          <w:color w:val="365F91" w:themeColor="accent1" w:themeShade="BF"/>
          <w:sz w:val="24"/>
          <w:szCs w:val="24"/>
        </w:rPr>
        <w:t>Processos Erosivos e Assoreamento</w:t>
      </w:r>
    </w:p>
    <w:p w14:paraId="3BB17A65"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Construtora deverá realizar os serviços de limpeza do terreno, inclusive as áreas de apoio, preferencialmente nos períodos secos, e avançar à medida que os trabalhos assim exigirem. A exposição demasiada do solo às intempéries físicas (ventos e chuvas principalmente) ocasionam a formação de processos erosivos e consequente assoreamento das áreas adjacentes.</w:t>
      </w:r>
    </w:p>
    <w:p w14:paraId="22B14CBC"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implantar dispositivos de drenagem provisória de contenção e disciplinamento de águas pluviais para o controle de processos erosivos superficiais nas cristas dos taludes de corte e aterro, ou onde se fizer necessário, tais como terraços, bacias de contenção, barreiras de contenção de manta geotêxtil ou linhas de sacarias, plantio de grama, canaletas provisórias ou outras medidas que melhor se adequem à situação.</w:t>
      </w:r>
    </w:p>
    <w:p w14:paraId="06D98C30"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proceder o recobrimento vegetal dos taludes à medida que os trabalhos forem concluídos, através do plantio de grama em placa, semeadura ou hidro-semeadura, preferencialmente associando a semeadura ao emprego de biomantas (como as de fibra de coco) a fim de evitar a instalação de processos erosivos que tornem necessárias novas intervenções no local.</w:t>
      </w:r>
    </w:p>
    <w:p w14:paraId="62E3B047"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Ao ser constatado assoreamento de recursos hídricos, que demandem a utilização de maquinário para efetuar o desassoreamento, este só poderá ser executado após obtenção da </w:t>
      </w:r>
      <w:r w:rsidRPr="0026108A">
        <w:rPr>
          <w:rFonts w:ascii="Times New Roman" w:hAnsi="Times New Roman"/>
          <w:sz w:val="24"/>
          <w:szCs w:val="24"/>
        </w:rPr>
        <w:lastRenderedPageBreak/>
        <w:t>ASV (caso a intervenção esteja fora das áreas já autorizadas) e outorga do Departamento de Águas e Energia Elétrica.</w:t>
      </w:r>
    </w:p>
    <w:p w14:paraId="53EE7F64" w14:textId="77777777" w:rsidR="004E4AC7" w:rsidRPr="0026108A" w:rsidRDefault="004E4AC7" w:rsidP="004E4AC7">
      <w:pPr>
        <w:pStyle w:val="PargrafodaLista"/>
        <w:suppressAutoHyphens/>
        <w:spacing w:line="256" w:lineRule="auto"/>
        <w:jc w:val="both"/>
        <w:rPr>
          <w:rFonts w:ascii="Times New Roman" w:hAnsi="Times New Roman"/>
          <w:sz w:val="24"/>
          <w:szCs w:val="24"/>
        </w:rPr>
      </w:pPr>
    </w:p>
    <w:p w14:paraId="7F99F2DF" w14:textId="77777777"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8" w:name="__RefHeading___Toc460579704"/>
      <w:bookmarkEnd w:id="8"/>
      <w:r w:rsidRPr="0026108A">
        <w:rPr>
          <w:rFonts w:ascii="Times New Roman" w:hAnsi="Times New Roman"/>
          <w:b/>
          <w:bCs/>
          <w:color w:val="365F91" w:themeColor="accent1" w:themeShade="BF"/>
          <w:sz w:val="24"/>
          <w:szCs w:val="24"/>
        </w:rPr>
        <w:t>Resíduos Sólidos e Efluentes</w:t>
      </w:r>
    </w:p>
    <w:p w14:paraId="50074328"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Definições. </w:t>
      </w:r>
      <w:r w:rsidRPr="0026108A">
        <w:rPr>
          <w:rFonts w:ascii="Times New Roman" w:hAnsi="Times New Roman"/>
          <w:b/>
          <w:sz w:val="24"/>
          <w:szCs w:val="24"/>
        </w:rPr>
        <w:t>Resíduos sólidos</w:t>
      </w:r>
      <w:r w:rsidRPr="0026108A">
        <w:rPr>
          <w:rFonts w:ascii="Times New Roman" w:hAnsi="Times New Roman"/>
          <w:sz w:val="24"/>
          <w:szCs w:val="24"/>
        </w:rPr>
        <w:t xml:space="preserve">, como definido pela Lei 12.305/2010 (Política Nacional de Resíduos Sólidos) são: “material, substância, objeto ou bem descartado resultante de atividades humanas em sociedade, a cuja destinação final se procede, se propõe proceder ou se está obrigado a proceder, nos estados sólido ou semissólido, bem como gases contidos em recipientes e líquidos cujas particularidades tornem inviável o seu lançamento na rede pública de esgotos ou em corpos d’água, ou exijam para isso soluções técnica ou economicamente inviáveis em face da melhor tecnologia disponível”. </w:t>
      </w:r>
      <w:r w:rsidRPr="0026108A">
        <w:rPr>
          <w:rFonts w:ascii="Times New Roman" w:hAnsi="Times New Roman"/>
          <w:b/>
          <w:sz w:val="24"/>
          <w:szCs w:val="24"/>
        </w:rPr>
        <w:t>Efluentes</w:t>
      </w:r>
      <w:r w:rsidRPr="0026108A">
        <w:rPr>
          <w:rFonts w:ascii="Times New Roman" w:hAnsi="Times New Roman"/>
          <w:sz w:val="24"/>
          <w:szCs w:val="24"/>
        </w:rPr>
        <w:t xml:space="preserve"> são definidos como: “os resíduos, na forma de líquidos ou de gases, provenientes das indústrias, dos esgotos, das redes pluviais e de outras fontes, que são lançados no meio ambiente”.</w:t>
      </w:r>
    </w:p>
    <w:p w14:paraId="41A82FF8"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é responsável pelos resíduos e efluentes gerados pelas empresas subcontratadas. </w:t>
      </w:r>
    </w:p>
    <w:p w14:paraId="6C452026"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u w:val="single"/>
        </w:rPr>
        <w:t>Resíduos sólidos não perigosos</w:t>
      </w:r>
      <w:r w:rsidRPr="0026108A">
        <w:rPr>
          <w:rFonts w:ascii="Times New Roman" w:hAnsi="Times New Roman"/>
          <w:sz w:val="24"/>
          <w:szCs w:val="24"/>
        </w:rPr>
        <w:t xml:space="preserve">: </w:t>
      </w:r>
    </w:p>
    <w:p w14:paraId="32EF3097" w14:textId="77777777"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Contratada deverá manter em todas as frentes de obras, áreas de apoio, depósitos de materiais excedentes e caixas de empréstimos, recipientes (coletores, tambores ou outros) para coleta de resíduos sólidos não perigosos gerados nesses locais, de modo a instituir a coleta seletiva dos resíduos.</w:t>
      </w:r>
    </w:p>
    <w:p w14:paraId="1D27E228" w14:textId="77777777"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Os resíduos devem ser acondicionados em sacos plásticos descartáveis, padronizados conforme normativa vigente e recolhidos diariamente.</w:t>
      </w:r>
    </w:p>
    <w:p w14:paraId="1E1BCF15" w14:textId="77777777"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 xml:space="preserve">A Contratada poderá manter uma área de armazenamento provisório dos resíduos coletados nos vários pontos das obras, de modo a atingir um volume maior para destinação final. Esses locais devem ser cobertos e dispor de separadores (tapumes, paredes ou divisórias), ou utilizar contêineres visando manter a segregação correta dos resíduos e impedir sua exposição às intempéries, evitando assim impactos indesejáveis, como a aceleração do processo de decomposição dos resíduos, geração de odores desagradáveis, atração de animais de médio e pequeno porte, entre outros. </w:t>
      </w:r>
    </w:p>
    <w:p w14:paraId="2BE41519" w14:textId="77777777"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As áreas de Depósito de Materiais Excedentes devem receber exclusivamente solos.</w:t>
      </w:r>
    </w:p>
    <w:p w14:paraId="680A29F6" w14:textId="77777777"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utilização da coleta municipal de resíduos sólidos deve ser acordada e documentada junto à administração pública municipal (declaração da prefeitura).</w:t>
      </w:r>
    </w:p>
    <w:p w14:paraId="68F89FF3" w14:textId="77777777" w:rsidR="004E4AC7" w:rsidRPr="0026108A" w:rsidRDefault="004E4AC7" w:rsidP="004E4AC7">
      <w:pPr>
        <w:pStyle w:val="PargrafodaLista"/>
        <w:widowControl/>
        <w:numPr>
          <w:ilvl w:val="0"/>
          <w:numId w:val="26"/>
        </w:numPr>
        <w:suppressAutoHyphens/>
        <w:spacing w:after="160" w:line="256" w:lineRule="auto"/>
        <w:ind w:left="810"/>
        <w:jc w:val="both"/>
        <w:rPr>
          <w:rFonts w:ascii="Times New Roman" w:hAnsi="Times New Roman"/>
          <w:sz w:val="24"/>
          <w:szCs w:val="24"/>
        </w:rPr>
      </w:pPr>
      <w:r w:rsidRPr="0026108A">
        <w:rPr>
          <w:rFonts w:ascii="Times New Roman" w:hAnsi="Times New Roman"/>
          <w:sz w:val="24"/>
          <w:szCs w:val="24"/>
          <w:u w:val="single"/>
        </w:rPr>
        <w:t>Resíduos sólidos e efluentes perigosos</w:t>
      </w:r>
      <w:r w:rsidRPr="0026108A">
        <w:rPr>
          <w:rFonts w:ascii="Times New Roman" w:hAnsi="Times New Roman"/>
          <w:sz w:val="24"/>
          <w:szCs w:val="24"/>
        </w:rPr>
        <w:t>:</w:t>
      </w:r>
    </w:p>
    <w:p w14:paraId="251D2876" w14:textId="77777777"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 xml:space="preserve"> A Contratada deverá manter no canteiro de obras, local específico para armazenamento de produtos perigosos, óleos, graxas e materiais contaminados com essas substâncias, tomando as devidas medidas de proteção ao meio ambiente, em acordo com a legislação vigente.</w:t>
      </w:r>
    </w:p>
    <w:p w14:paraId="6AA60205" w14:textId="77777777"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destinação final desses resíduos deve ser registrada e autorizada pelo órgão ambiental competente (obtenção do Certificado de Movimentação de Resíduos de Interesse Ambiental – CADRI), ou contratar empresa especializada no transporte e destinação desses resíduos.</w:t>
      </w:r>
    </w:p>
    <w:p w14:paraId="7DA85AC5" w14:textId="77777777"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Contratada deverá solicitar as licenças de operação e autorizações de todos os prestadores de serviços contratados para transportar e/ou promover a disposição desses resíduos.</w:t>
      </w:r>
    </w:p>
    <w:p w14:paraId="3EAF396B" w14:textId="77777777"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Contratada deverá manter os registros de coleta dos resíduos e apresentá-los quando solicitado pela Contratante, através de sua Fiscalização, Supervisora de Obras ou Supervisora Ambiental.</w:t>
      </w:r>
    </w:p>
    <w:p w14:paraId="633A8F77" w14:textId="77777777" w:rsidR="004E4AC7" w:rsidRPr="0026108A" w:rsidRDefault="004E4AC7" w:rsidP="004E4AC7">
      <w:pPr>
        <w:pStyle w:val="PargrafodaLista"/>
        <w:widowControl/>
        <w:numPr>
          <w:ilvl w:val="0"/>
          <w:numId w:val="26"/>
        </w:numPr>
        <w:suppressAutoHyphens/>
        <w:spacing w:after="160" w:line="256" w:lineRule="auto"/>
        <w:ind w:left="810"/>
        <w:jc w:val="both"/>
        <w:rPr>
          <w:rFonts w:ascii="Times New Roman" w:hAnsi="Times New Roman"/>
          <w:sz w:val="24"/>
          <w:szCs w:val="24"/>
        </w:rPr>
      </w:pPr>
      <w:r w:rsidRPr="0026108A">
        <w:rPr>
          <w:rFonts w:ascii="Times New Roman" w:hAnsi="Times New Roman"/>
          <w:sz w:val="24"/>
          <w:szCs w:val="24"/>
          <w:u w:val="single"/>
        </w:rPr>
        <w:t>Efluentes</w:t>
      </w:r>
      <w:r w:rsidRPr="0026108A">
        <w:rPr>
          <w:rFonts w:ascii="Times New Roman" w:hAnsi="Times New Roman"/>
          <w:sz w:val="24"/>
          <w:szCs w:val="24"/>
        </w:rPr>
        <w:t>.</w:t>
      </w:r>
    </w:p>
    <w:p w14:paraId="589EC104" w14:textId="77777777"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lastRenderedPageBreak/>
        <w:t>É vedado o lançamento direto de esgotos de qualquer natureza nos cursos d’água ou solo.</w:t>
      </w:r>
    </w:p>
    <w:p w14:paraId="5D5F88CC" w14:textId="77777777"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É vedado o lançamento dos resíduos de cimento, lavagem de caminhões betoneira, lavagem do maquinário de obras diretamente no solo ou nos cursos d’água.</w:t>
      </w:r>
    </w:p>
    <w:p w14:paraId="350FEBDA" w14:textId="77777777"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Contratada deverá manter banheiros químicos nas frentes de obras, obedecendo as normas regulamentadoras do Ministério do Trabalho.</w:t>
      </w:r>
    </w:p>
    <w:p w14:paraId="3ED7D9B2" w14:textId="77777777"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A utilização do sistema de coleta de esgotos municipais, deve ser acordada e documentada junto à administração pública municipal (declaração da prefeitura).</w:t>
      </w:r>
    </w:p>
    <w:p w14:paraId="79C750C9" w14:textId="77777777"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Caso as áreas de apoio não disponham de esgotamento sanitário municipal, deverá ser implantada unidade(s) de tratamento com tanques sépticos seguindo as normas e legislação vigente, sendo necessária a realização prévia de ensaios de infiltração específicos nos locais de instalação dos tanques sépticos.</w:t>
      </w:r>
    </w:p>
    <w:p w14:paraId="6E732807" w14:textId="77777777" w:rsidR="004E4AC7" w:rsidRPr="0026108A" w:rsidRDefault="004E4AC7" w:rsidP="004E4AC7">
      <w:pPr>
        <w:pStyle w:val="PargrafodaLista"/>
        <w:suppressAutoHyphens/>
        <w:spacing w:line="256" w:lineRule="auto"/>
        <w:ind w:left="1170"/>
        <w:jc w:val="both"/>
        <w:rPr>
          <w:rFonts w:ascii="Times New Roman" w:hAnsi="Times New Roman"/>
          <w:sz w:val="24"/>
          <w:szCs w:val="24"/>
        </w:rPr>
      </w:pPr>
    </w:p>
    <w:p w14:paraId="52D37BDE" w14:textId="77777777"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9" w:name="__RefHeading___Toc460579705"/>
      <w:r w:rsidRPr="0026108A">
        <w:rPr>
          <w:rFonts w:ascii="Times New Roman" w:hAnsi="Times New Roman"/>
          <w:b/>
          <w:bCs/>
          <w:color w:val="365F91" w:themeColor="accent1" w:themeShade="BF"/>
          <w:sz w:val="24"/>
          <w:szCs w:val="24"/>
        </w:rPr>
        <w:t>Emissões Atmosféricas</w:t>
      </w:r>
      <w:bookmarkEnd w:id="9"/>
      <w:r w:rsidRPr="0026108A">
        <w:rPr>
          <w:rFonts w:ascii="Times New Roman" w:hAnsi="Times New Roman"/>
          <w:b/>
          <w:bCs/>
          <w:color w:val="365F91" w:themeColor="accent1" w:themeShade="BF"/>
          <w:sz w:val="24"/>
          <w:szCs w:val="24"/>
        </w:rPr>
        <w:t xml:space="preserve"> </w:t>
      </w:r>
    </w:p>
    <w:p w14:paraId="1643E013" w14:textId="77777777" w:rsidR="004E4AC7" w:rsidRPr="0026108A" w:rsidRDefault="004E4AC7" w:rsidP="004E4AC7">
      <w:pPr>
        <w:pStyle w:val="PargrafodaLista"/>
        <w:widowControl/>
        <w:numPr>
          <w:ilvl w:val="0"/>
          <w:numId w:val="26"/>
        </w:numPr>
        <w:suppressAutoHyphens/>
        <w:spacing w:after="160" w:line="256" w:lineRule="auto"/>
        <w:ind w:left="630"/>
        <w:jc w:val="both"/>
        <w:rPr>
          <w:rFonts w:ascii="Times New Roman" w:hAnsi="Times New Roman"/>
          <w:sz w:val="24"/>
          <w:szCs w:val="24"/>
        </w:rPr>
      </w:pPr>
      <w:r w:rsidRPr="0026108A">
        <w:rPr>
          <w:rFonts w:ascii="Times New Roman" w:hAnsi="Times New Roman"/>
          <w:sz w:val="24"/>
          <w:szCs w:val="24"/>
        </w:rPr>
        <w:t>A Contratada deverá realizar o controle e manutenção do maquinário e instalações industriais utilizados nas obras visando manter seu pleno funcionamento com emissão de particulados dentro das quantidades permitidas.</w:t>
      </w:r>
    </w:p>
    <w:p w14:paraId="44F7E602" w14:textId="77777777" w:rsidR="004E4AC7" w:rsidRPr="0026108A" w:rsidRDefault="004E4AC7" w:rsidP="004E4AC7">
      <w:pPr>
        <w:pStyle w:val="PargrafodaLista"/>
        <w:widowControl/>
        <w:numPr>
          <w:ilvl w:val="0"/>
          <w:numId w:val="26"/>
        </w:numPr>
        <w:suppressAutoHyphens/>
        <w:spacing w:after="160" w:line="256" w:lineRule="auto"/>
        <w:ind w:left="630"/>
        <w:jc w:val="both"/>
        <w:rPr>
          <w:rFonts w:ascii="Times New Roman" w:hAnsi="Times New Roman"/>
          <w:sz w:val="24"/>
          <w:szCs w:val="24"/>
        </w:rPr>
      </w:pPr>
      <w:r w:rsidRPr="0026108A">
        <w:rPr>
          <w:rFonts w:ascii="Times New Roman" w:hAnsi="Times New Roman"/>
          <w:sz w:val="24"/>
          <w:szCs w:val="24"/>
        </w:rPr>
        <w:t>A Contratada deverá realizar medições periódicas das emissões atmosféricas do maquinário empregado nas obras utilizando, preferencialmente, a Escala Ringelmann, ou outra técnica prevista na legislação, seguindo obrigatoriamente as instruções e normas de medição. Esses procedimentos sempre deverão ser registrados (planilhas de medição e fotografias datadas) a fim de comprovar sua execução, e deverão ser fornecidos ao Contratante, ou sua Fiscalização, Supervisora de Obras ou Supervisora Ambiental quando solicitado.</w:t>
      </w:r>
    </w:p>
    <w:p w14:paraId="753FC1E6" w14:textId="77777777" w:rsidR="004E4AC7" w:rsidRPr="0026108A" w:rsidRDefault="004E4AC7" w:rsidP="004E4AC7">
      <w:pPr>
        <w:pStyle w:val="PargrafodaLista"/>
        <w:widowControl/>
        <w:numPr>
          <w:ilvl w:val="0"/>
          <w:numId w:val="26"/>
        </w:numPr>
        <w:suppressAutoHyphens/>
        <w:spacing w:after="160" w:line="256" w:lineRule="auto"/>
        <w:ind w:left="630"/>
        <w:jc w:val="both"/>
        <w:rPr>
          <w:rFonts w:ascii="Times New Roman" w:hAnsi="Times New Roman"/>
          <w:sz w:val="24"/>
          <w:szCs w:val="24"/>
        </w:rPr>
      </w:pPr>
      <w:r w:rsidRPr="0026108A">
        <w:rPr>
          <w:rFonts w:ascii="Times New Roman" w:hAnsi="Times New Roman"/>
          <w:sz w:val="24"/>
          <w:szCs w:val="24"/>
        </w:rPr>
        <w:t>A Contratada deverá realizar a umectação das vias não pavimentadas para evitar a suspensão de material particulado.</w:t>
      </w:r>
    </w:p>
    <w:p w14:paraId="29FE9954" w14:textId="77777777" w:rsidR="004E4AC7" w:rsidRPr="0026108A" w:rsidRDefault="004E4AC7" w:rsidP="004E4AC7">
      <w:pPr>
        <w:pStyle w:val="PargrafodaLista"/>
        <w:widowControl/>
        <w:numPr>
          <w:ilvl w:val="0"/>
          <w:numId w:val="26"/>
        </w:numPr>
        <w:suppressAutoHyphens/>
        <w:spacing w:after="160" w:line="256" w:lineRule="auto"/>
        <w:ind w:left="630"/>
        <w:jc w:val="both"/>
        <w:rPr>
          <w:rFonts w:ascii="Times New Roman" w:hAnsi="Times New Roman"/>
          <w:sz w:val="24"/>
          <w:szCs w:val="24"/>
        </w:rPr>
      </w:pPr>
      <w:r w:rsidRPr="0026108A">
        <w:rPr>
          <w:rFonts w:ascii="Times New Roman" w:hAnsi="Times New Roman"/>
          <w:sz w:val="24"/>
          <w:szCs w:val="24"/>
        </w:rPr>
        <w:t>O tráfego de caminhões contendo carga (especialmente solos e brita de qualquer tipo) deverá ser realizado com a carreta lonada, evitando a suspensão de material particulado ou a queda nas vias de circulação e/ou em veículos transeuntes.</w:t>
      </w:r>
    </w:p>
    <w:p w14:paraId="274D0043" w14:textId="77777777" w:rsidR="004E4AC7" w:rsidRPr="0026108A" w:rsidRDefault="004E4AC7" w:rsidP="004E4AC7">
      <w:pPr>
        <w:pStyle w:val="PargrafodaLista"/>
        <w:suppressAutoHyphens/>
        <w:spacing w:line="256" w:lineRule="auto"/>
        <w:ind w:left="630"/>
        <w:jc w:val="both"/>
        <w:rPr>
          <w:rFonts w:ascii="Times New Roman" w:hAnsi="Times New Roman"/>
          <w:sz w:val="24"/>
          <w:szCs w:val="24"/>
        </w:rPr>
      </w:pPr>
    </w:p>
    <w:p w14:paraId="500FCE86" w14:textId="77777777"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10" w:name="__RefHeading___Toc460579706"/>
      <w:bookmarkEnd w:id="10"/>
      <w:r w:rsidRPr="0026108A">
        <w:rPr>
          <w:rFonts w:ascii="Times New Roman" w:hAnsi="Times New Roman"/>
          <w:b/>
          <w:bCs/>
          <w:color w:val="365F91" w:themeColor="accent1" w:themeShade="BF"/>
          <w:sz w:val="24"/>
          <w:szCs w:val="24"/>
        </w:rPr>
        <w:t>Ruído</w:t>
      </w:r>
    </w:p>
    <w:p w14:paraId="0972CFC3"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obedecer ao período de trabalhos, não anterior às 7:00 horas ou posterior às 19:00 horas. Quando forem necessários trabalhos em horários extraordinários, a Contratada deverá fazer uma comunicação pública local, através de rádio, jornais, informes, placas, faixas, ou outros métodos, principalmente à população da área afetada, a fim de evitar incômodos ou danos à população.</w:t>
      </w:r>
    </w:p>
    <w:p w14:paraId="14992098"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utilização de explosivos deverá ser informada à população, bem como à Polícia Rodoviária e a Municipalidade, e, antecedendo o evento, deverá haver sinal sonoro indicando as intervenções.</w:t>
      </w:r>
    </w:p>
    <w:p w14:paraId="518415E6"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realizar manutenção periódica dos equipamentos e máquinas empregados nas obras visando baixos níveis de ruídos.</w:t>
      </w:r>
    </w:p>
    <w:p w14:paraId="5348F89D"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Os operadores de maquinários deverão utilizar obrigatoriamente os Equipamentos de Segurança Individual – EPI’s necessários para minimizar os efeitos da poluição sonora produzida.</w:t>
      </w:r>
    </w:p>
    <w:p w14:paraId="317673A1"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Quando solicitado pelos órgãos estaduais ou municipais competentes, considerando a proximidade de áreas urbanas, a Contratada deverá realizar medições de ruídos para comprovar o atendimento aos padrões legais admitidos.</w:t>
      </w:r>
    </w:p>
    <w:p w14:paraId="283EC41A" w14:textId="77777777" w:rsidR="004E4AC7" w:rsidRPr="0026108A" w:rsidRDefault="004E4AC7" w:rsidP="004E4AC7">
      <w:pPr>
        <w:pStyle w:val="PargrafodaLista"/>
        <w:suppressAutoHyphens/>
        <w:spacing w:line="256" w:lineRule="auto"/>
        <w:jc w:val="both"/>
        <w:rPr>
          <w:rFonts w:ascii="Times New Roman" w:hAnsi="Times New Roman"/>
          <w:sz w:val="24"/>
          <w:szCs w:val="24"/>
        </w:rPr>
      </w:pPr>
    </w:p>
    <w:p w14:paraId="0AF5E068" w14:textId="77777777" w:rsidR="004E4AC7" w:rsidRPr="0026108A" w:rsidRDefault="004E4AC7" w:rsidP="004E4AC7">
      <w:pPr>
        <w:pStyle w:val="PargrafodaLista"/>
        <w:widowControl/>
        <w:numPr>
          <w:ilvl w:val="0"/>
          <w:numId w:val="29"/>
        </w:numPr>
        <w:rPr>
          <w:rFonts w:ascii="Times New Roman" w:hAnsi="Times New Roman"/>
          <w:b/>
          <w:bCs/>
          <w:color w:val="365F91" w:themeColor="accent1" w:themeShade="BF"/>
          <w:sz w:val="24"/>
          <w:szCs w:val="24"/>
        </w:rPr>
      </w:pPr>
      <w:bookmarkStart w:id="11" w:name="__RefHeading___Toc460579707"/>
      <w:bookmarkEnd w:id="11"/>
      <w:r w:rsidRPr="0026108A">
        <w:rPr>
          <w:rFonts w:ascii="Times New Roman" w:hAnsi="Times New Roman"/>
          <w:b/>
          <w:bCs/>
          <w:color w:val="365F91" w:themeColor="accent1" w:themeShade="BF"/>
          <w:sz w:val="24"/>
          <w:szCs w:val="24"/>
        </w:rPr>
        <w:t>Produtos Perigosos</w:t>
      </w:r>
    </w:p>
    <w:p w14:paraId="15AEA9C9"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lastRenderedPageBreak/>
        <w:t>Os produtos perigosos e/ou tóxicos deverão ser armazenados em local específico e identificado com placas de sinalização, com as respectivas Fichas de Informações de Segurança de Produtos Perigosos – FISPP, além de seguir as normativas vigentes.</w:t>
      </w:r>
    </w:p>
    <w:p w14:paraId="68B439BE"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O local de armazenamento deve ser impermeabilizado e coberto, dispondo de equipamentos de segurança e intervenção.</w:t>
      </w:r>
    </w:p>
    <w:p w14:paraId="651810ED"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Os caminhões espargidores deverão ser estacionados em local apropriado, de modo que os bicos espargidores fiquem sobre uma área impermeabilizada e protegida, devendo ainda, contar com recipiente de coleta de possíveis derramamentos de produtos. Essas áreas deverão contar com sistema coletor e separador de água e óleo (SAO).</w:t>
      </w:r>
    </w:p>
    <w:p w14:paraId="674E4B4E"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As áreas de manutenção de equipamentos e maquinários também deverão contar com sistema SAO, que deverão receber verificação e manutenção periódicas.</w:t>
      </w:r>
    </w:p>
    <w:p w14:paraId="41ABEF2A"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O óleo coletado das SAO deverá ser disposto em recipientes (tambores, por exemplo) e armazenado em local específico, também dotado de SAO.</w:t>
      </w:r>
    </w:p>
    <w:p w14:paraId="7C02F373"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Caso a Contratada opte por manter um tanque de abastecimento de combustíveis no canteiro, deverá seguir a legislação vigente para instalação e utilização, mantendo medidas de proteção como instalação em área isolada, cobertura, sinalização, caixa de contenção de vazamentos e caixa coletora e SAO.</w:t>
      </w:r>
    </w:p>
    <w:p w14:paraId="184270C6"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Em caso de acidentes que ocasionem o derramamento de substâncias perigosas, a Contratada deverá acionar imediatamente a Polícia Rodoviária, o órgão ambiental, o Corpo de Bombeiros e demais órgãos pertinentes.</w:t>
      </w:r>
    </w:p>
    <w:p w14:paraId="47ED2848" w14:textId="77777777" w:rsidR="004E4AC7" w:rsidRPr="0026108A" w:rsidRDefault="004E4AC7" w:rsidP="004E4AC7">
      <w:pPr>
        <w:pStyle w:val="PargrafodaLista"/>
        <w:spacing w:line="256" w:lineRule="auto"/>
        <w:rPr>
          <w:rFonts w:ascii="Times New Roman" w:hAnsi="Times New Roman"/>
          <w:sz w:val="24"/>
          <w:szCs w:val="24"/>
        </w:rPr>
      </w:pPr>
    </w:p>
    <w:p w14:paraId="702F2F84" w14:textId="77777777" w:rsidR="004E4AC7" w:rsidRPr="0026108A" w:rsidRDefault="004E4AC7" w:rsidP="004E4AC7">
      <w:pPr>
        <w:pStyle w:val="PargrafodaLista"/>
        <w:widowControl/>
        <w:numPr>
          <w:ilvl w:val="0"/>
          <w:numId w:val="28"/>
        </w:numPr>
        <w:rPr>
          <w:rFonts w:ascii="Times New Roman" w:hAnsi="Times New Roman"/>
          <w:b/>
          <w:bCs/>
          <w:color w:val="365F91" w:themeColor="accent1" w:themeShade="BF"/>
          <w:sz w:val="24"/>
          <w:szCs w:val="24"/>
        </w:rPr>
      </w:pPr>
      <w:bookmarkStart w:id="12" w:name="__RefHeading___Toc460579708"/>
      <w:r w:rsidRPr="0026108A">
        <w:rPr>
          <w:rFonts w:ascii="Times New Roman" w:hAnsi="Times New Roman"/>
          <w:b/>
          <w:bCs/>
          <w:color w:val="365F91" w:themeColor="accent1" w:themeShade="BF"/>
          <w:sz w:val="24"/>
          <w:szCs w:val="24"/>
        </w:rPr>
        <w:t>Requerimentos para a mitigação dos impactos sociais</w:t>
      </w:r>
      <w:bookmarkEnd w:id="12"/>
      <w:r w:rsidRPr="0026108A">
        <w:rPr>
          <w:rFonts w:ascii="Times New Roman" w:hAnsi="Times New Roman"/>
          <w:b/>
          <w:bCs/>
          <w:color w:val="365F91" w:themeColor="accent1" w:themeShade="BF"/>
          <w:sz w:val="24"/>
          <w:szCs w:val="24"/>
        </w:rPr>
        <w:t xml:space="preserve"> </w:t>
      </w:r>
    </w:p>
    <w:p w14:paraId="5D3EC13B" w14:textId="77777777" w:rsidR="004E4AC7" w:rsidRPr="0026108A" w:rsidRDefault="004E4AC7" w:rsidP="004E4AC7">
      <w:pPr>
        <w:pStyle w:val="PargrafodaLista"/>
        <w:widowControl/>
        <w:numPr>
          <w:ilvl w:val="0"/>
          <w:numId w:val="30"/>
        </w:numPr>
        <w:rPr>
          <w:rFonts w:ascii="Times New Roman" w:hAnsi="Times New Roman"/>
          <w:b/>
          <w:bCs/>
          <w:color w:val="365F91" w:themeColor="accent1" w:themeShade="BF"/>
          <w:sz w:val="24"/>
          <w:szCs w:val="24"/>
        </w:rPr>
      </w:pPr>
      <w:bookmarkStart w:id="13" w:name="__RefHeading___Toc460579709"/>
      <w:bookmarkEnd w:id="13"/>
      <w:r w:rsidRPr="0026108A">
        <w:rPr>
          <w:rFonts w:ascii="Times New Roman" w:hAnsi="Times New Roman"/>
          <w:b/>
          <w:bCs/>
          <w:color w:val="365F91" w:themeColor="accent1" w:themeShade="BF"/>
          <w:sz w:val="24"/>
          <w:szCs w:val="24"/>
        </w:rPr>
        <w:t>REASSENTAMENTOS INVOLUNTÁRIOS: Desapropriação, deslocamento físico,  restrição a acesso de moradores, servidões de passagem ou de trânsito</w:t>
      </w:r>
    </w:p>
    <w:p w14:paraId="4B87CC06"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tomar todos os cuidados necessários para evitar qualquer tipo de dano às pessoas ou bens de qualquer natureza, incluindo aquelas/es contíguas/os à obra, sendo a única e exclusiva responsável pelo ressarcimento de danos e prejuízos ocasionados pela obra e/ou suas dependências;</w:t>
      </w:r>
    </w:p>
    <w:p w14:paraId="33AAE8FB"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assegurar o acesso de pedestres e veículos à suas moradias e/ou comércios durante as obras, facilitando o máximo possível. Caso a restrição não possa ser evitada, deverá ser elaborado um plano de manejo incluindo acessos temporários adequados e previamente acordado com os afetados. O referido plano precisará ser remetido a Contratante para sua análise e aprovação que, uma vez acatado, será implementado pela Contratada;</w:t>
      </w:r>
    </w:p>
    <w:p w14:paraId="3EB8C71E"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Nas áreas onde haverá desapropriação, a Contratada só poderá iniciar as obras, depois de concluído o processo de reassentamento e subsequente liberação das áreas para implantação das obras, que está a cargo da Contratante. Para tanto, será necessária a apresentação do detalhamento do cronograma de execução das obras, por parte da Contratada;</w:t>
      </w:r>
    </w:p>
    <w:p w14:paraId="51BB8CE2"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Quando houver necessidade, a Contratada deverá solicitar a Contratante à formalização da comunicação junto às entidades ou concessionárias de serviços (telefonia, esgotamento sanitário, distribuição de água, entre outras), para que realizem a realocação das infraestruturas que possam ser afetadas pelas obras, a fim de garantir a manutenção dos serviços existentes nas áreas de influência direta, antes do início das obras, e de não prejudicar a população usuária ou o andamento das obras. A Contratada deverá prestar assistência na comunicação aos órgãos, entidades ou serviços afetados na área de influência do projeto, quando requerido pela Contratante;</w:t>
      </w:r>
    </w:p>
    <w:p w14:paraId="2318A2C7"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lastRenderedPageBreak/>
        <w:t xml:space="preserve">A Contratada informará a Contratante se identificar, durante a execução das obras, a necessidade de servidões de passagem ou trânsito, com informações sobre o tipo e dimensões, para que a Contratante providencie a cessão de passagem. </w:t>
      </w:r>
    </w:p>
    <w:p w14:paraId="03297C9F" w14:textId="77777777" w:rsidR="004E4AC7" w:rsidRPr="0026108A" w:rsidRDefault="004E4AC7" w:rsidP="004E4AC7">
      <w:pPr>
        <w:pStyle w:val="PargrafodaLista"/>
        <w:widowControl/>
        <w:numPr>
          <w:ilvl w:val="0"/>
          <w:numId w:val="30"/>
        </w:numPr>
        <w:rPr>
          <w:rFonts w:ascii="Times New Roman" w:hAnsi="Times New Roman"/>
          <w:b/>
          <w:bCs/>
          <w:color w:val="365F91" w:themeColor="accent1" w:themeShade="BF"/>
          <w:sz w:val="24"/>
          <w:szCs w:val="24"/>
        </w:rPr>
      </w:pPr>
      <w:bookmarkStart w:id="14" w:name="__RefHeading___Toc460579710"/>
      <w:bookmarkEnd w:id="14"/>
      <w:r w:rsidRPr="0026108A">
        <w:rPr>
          <w:rFonts w:ascii="Times New Roman" w:hAnsi="Times New Roman"/>
          <w:b/>
          <w:bCs/>
          <w:color w:val="365F91" w:themeColor="accent1" w:themeShade="BF"/>
          <w:sz w:val="24"/>
          <w:szCs w:val="24"/>
        </w:rPr>
        <w:t>Comunicação e reclamações durante a execução das obras</w:t>
      </w:r>
    </w:p>
    <w:p w14:paraId="699E8872"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Ficará sob a responsabilidade da Contratada, a elaboração de um Programa de Comunicação, cujo objetivo será informar aos usuários, moradores, população lindeira e terceiros sobre os aspectos relacionados à obra, desde as questões que a antecede. Deverá constar no referido Programa: a divulgação da programação da obra, as suas demandas (restrições temporais de acessos, desvios, etc.), o seu avanço, a programação de aberturas de novas frentes, a necessidade de paralisação das obras ou interrupção de tráfego (quando for o caso) e também as medidas preventivas a serem adotadas para garantir a proteção ao meio ambiente e à população lindeira e usuários - incluindo prevenção para minimizar o potencial de propagação ou exposição da comunidade a doenças transmitidas pela água ou por vetores e doenças infecciosas e outras doenças sexualmente transmissíveis – que possam ser um risco associado ao influxo de mão de obra temporária ou permanente do projeto. Deverão constar também, no Programa, os canais e meios de comunicação pelos quais a população poderá manifestar suas dúvidas, reclamações e sugestões. </w:t>
      </w:r>
    </w:p>
    <w:p w14:paraId="01E56F76"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Os cartazes de sinalização da obra deverão informar sobre os canais de reclamação e também o contato do Especialista Social. </w:t>
      </w:r>
    </w:p>
    <w:p w14:paraId="59F1B784" w14:textId="77777777" w:rsidR="004E4AC7" w:rsidRPr="0026108A" w:rsidRDefault="004E4AC7" w:rsidP="004E4AC7">
      <w:pPr>
        <w:pStyle w:val="PargrafodaLista"/>
        <w:suppressAutoHyphens/>
        <w:spacing w:line="256" w:lineRule="auto"/>
        <w:jc w:val="both"/>
        <w:rPr>
          <w:rFonts w:ascii="Times New Roman" w:hAnsi="Times New Roman"/>
          <w:sz w:val="24"/>
          <w:szCs w:val="24"/>
        </w:rPr>
      </w:pPr>
    </w:p>
    <w:p w14:paraId="291A1EE5" w14:textId="77777777" w:rsidR="004E4AC7" w:rsidRPr="0026108A" w:rsidRDefault="004E4AC7" w:rsidP="004E4AC7">
      <w:pPr>
        <w:pStyle w:val="PargrafodaLista"/>
        <w:widowControl/>
        <w:numPr>
          <w:ilvl w:val="0"/>
          <w:numId w:val="30"/>
        </w:numPr>
        <w:rPr>
          <w:rFonts w:ascii="Times New Roman" w:hAnsi="Times New Roman"/>
          <w:b/>
          <w:bCs/>
          <w:color w:val="365F91" w:themeColor="accent1" w:themeShade="BF"/>
          <w:sz w:val="24"/>
          <w:szCs w:val="24"/>
        </w:rPr>
      </w:pPr>
      <w:bookmarkStart w:id="15" w:name="__RefHeading___Toc460579711"/>
      <w:r w:rsidRPr="0026108A">
        <w:rPr>
          <w:rFonts w:ascii="Times New Roman" w:hAnsi="Times New Roman"/>
          <w:b/>
          <w:bCs/>
          <w:color w:val="365F91" w:themeColor="accent1" w:themeShade="BF"/>
          <w:sz w:val="24"/>
          <w:szCs w:val="24"/>
        </w:rPr>
        <w:t xml:space="preserve">Condições de </w:t>
      </w:r>
      <w:bookmarkEnd w:id="15"/>
      <w:r w:rsidRPr="0026108A">
        <w:rPr>
          <w:rFonts w:ascii="Times New Roman" w:hAnsi="Times New Roman"/>
          <w:b/>
          <w:bCs/>
          <w:color w:val="365F91" w:themeColor="accent1" w:themeShade="BF"/>
          <w:sz w:val="24"/>
          <w:szCs w:val="24"/>
        </w:rPr>
        <w:t>Emprego e Trabalho</w:t>
      </w:r>
    </w:p>
    <w:p w14:paraId="6A1FFCCC"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conhecer e cumprir as disposições legais relacionadas ao trabalho e emprego, incluindo o trabalho infantil e as normas técnicas e regulamentadoras em vigor;</w:t>
      </w:r>
    </w:p>
    <w:p w14:paraId="6832147E"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documentar e fornecer a cada trabalhador contratado, de forma clara e compreensível, as informações relacionadas aos seus direitos previstos na legislação trabalhista, incluindo os direitos a salários e benefícios;</w:t>
      </w:r>
    </w:p>
    <w:p w14:paraId="644925AD"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deverá respeitar as condições de acordos coletivos e o direito à organização livre, de acordo com o princípio da igualdade de oportunidades e do tratamento justo, não fazendo discriminação em nenhum dos aspectos da relação trabalhista (recrutamento, contratação, remuneração, condições de trabalho e termos de contratação, treinamento, promoção, rescisão do contrato, aposentadoria e disciplina); </w:t>
      </w:r>
    </w:p>
    <w:p w14:paraId="65373A02"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disponibilizar aos trabalhadores envolvidos na obra e suas organizações, mecanismos de acesso fácil para queixas e reclamações, para que expressem suas preocupações quanto às condições de trabalho, com garantia de retorno aos reclamantes, sem qualquer retaliação.</w:t>
      </w:r>
    </w:p>
    <w:p w14:paraId="12B9489A" w14:textId="77777777" w:rsidR="004E4AC7" w:rsidRPr="0026108A" w:rsidRDefault="004E4AC7" w:rsidP="004E4AC7">
      <w:pPr>
        <w:pStyle w:val="PargrafodaLista"/>
        <w:suppressAutoHyphens/>
        <w:spacing w:line="256" w:lineRule="auto"/>
        <w:jc w:val="both"/>
        <w:rPr>
          <w:rFonts w:ascii="Times New Roman" w:hAnsi="Times New Roman"/>
          <w:sz w:val="24"/>
          <w:szCs w:val="24"/>
        </w:rPr>
      </w:pPr>
    </w:p>
    <w:p w14:paraId="692308AB" w14:textId="77777777" w:rsidR="004E4AC7" w:rsidRPr="0026108A" w:rsidRDefault="004E4AC7" w:rsidP="004E4AC7">
      <w:pPr>
        <w:pStyle w:val="PargrafodaLista"/>
        <w:widowControl/>
        <w:numPr>
          <w:ilvl w:val="0"/>
          <w:numId w:val="30"/>
        </w:numPr>
        <w:rPr>
          <w:rFonts w:ascii="Times New Roman" w:hAnsi="Times New Roman"/>
          <w:b/>
          <w:bCs/>
          <w:color w:val="365F91" w:themeColor="accent1" w:themeShade="BF"/>
          <w:sz w:val="24"/>
          <w:szCs w:val="24"/>
        </w:rPr>
      </w:pPr>
      <w:bookmarkStart w:id="16" w:name="__RefHeading___Toc460579712"/>
      <w:bookmarkEnd w:id="16"/>
      <w:r w:rsidRPr="0026108A">
        <w:rPr>
          <w:rFonts w:ascii="Times New Roman" w:hAnsi="Times New Roman"/>
          <w:b/>
          <w:bCs/>
          <w:color w:val="365F91" w:themeColor="accent1" w:themeShade="BF"/>
          <w:sz w:val="24"/>
          <w:szCs w:val="24"/>
        </w:rPr>
        <w:t>Saúde e Segurança do Trabalho</w:t>
      </w:r>
    </w:p>
    <w:p w14:paraId="00108854"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conhecer e cumprir o arcabouço legal relativo à saúde e segurança dos trabalhadores, especialmente as normas técnicas e regulamentadoras em vigor;</w:t>
      </w:r>
    </w:p>
    <w:p w14:paraId="154AA9D4"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A Contratada deverá proporcionar aos trabalhadores um ambiente de trabalho seguro e saudável, que leve em consideração os riscos inerentes de seu setor em particular e as classes de perigos específicos das áreas de trabalho, sejam eles físicos, químicos, biológicos ou radiológicos, além de tomar medidas preventivas contra acidentes, ferimentos e doenças resultantes, associadas ou ocorridas durante o trabalho, segundo as boas práticas que incluem: a identificação de perigos potenciais para os trabalhadores, principalmente aqueles que possam ser um risco à vida; o fornecimento de medidas de prevenção e de proteção, incluindo a modificação, substituição ou eliminação de condições ou substâncias perigosas; o treinamento de trabalhadores; a documentação e a divulgação </w:t>
      </w:r>
      <w:r w:rsidRPr="0026108A">
        <w:rPr>
          <w:rFonts w:ascii="Times New Roman" w:hAnsi="Times New Roman"/>
          <w:sz w:val="24"/>
          <w:szCs w:val="24"/>
        </w:rPr>
        <w:lastRenderedPageBreak/>
        <w:t>de acidentes, doenças e incidentes ocupacionais; e organização para prevenção, preparação e resposta para emergências;</w:t>
      </w:r>
    </w:p>
    <w:p w14:paraId="6C61DD0A"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estabelecer procedimentos de segurança do trabalho, no âmbito da Comissão Interna de Prevenção de Acidentes – CIPA, de modo a minimizar os riscos para os trabalhadores da obra.</w:t>
      </w:r>
    </w:p>
    <w:p w14:paraId="0169CAE2"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u w:val="single"/>
        </w:rPr>
        <w:t>Saúde:</w:t>
      </w:r>
    </w:p>
    <w:p w14:paraId="5298DFF2" w14:textId="77777777" w:rsidR="004E4AC7" w:rsidRPr="0026108A" w:rsidRDefault="004E4AC7" w:rsidP="004E4AC7">
      <w:pPr>
        <w:pStyle w:val="PargrafodaLista"/>
        <w:widowControl/>
        <w:numPr>
          <w:ilvl w:val="0"/>
          <w:numId w:val="24"/>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A Contratada identificará os equipamentos de saúde existentes no(s) município(s) próximo(s) à obra, considerando a disponibilidade de equipamentos e especialidades necessárias;</w:t>
      </w:r>
    </w:p>
    <w:p w14:paraId="4DD42852" w14:textId="77777777" w:rsidR="004E4AC7" w:rsidRPr="0026108A" w:rsidRDefault="004E4AC7" w:rsidP="004E4AC7">
      <w:pPr>
        <w:pStyle w:val="PargrafodaLista"/>
        <w:widowControl/>
        <w:numPr>
          <w:ilvl w:val="0"/>
          <w:numId w:val="24"/>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A Contratada deverá manter um ambulatório médico no canteiro de obras, com as condições necessárias para prover os primeiros socorros aos trabalhadores, de acordo com a legislação do Ministério do Trabalho, sempre que as frentes de trabalho tenham 50 (cinquenta) ou mais funcionários;</w:t>
      </w:r>
    </w:p>
    <w:p w14:paraId="5F1BBC30" w14:textId="77777777" w:rsidR="004E4AC7" w:rsidRPr="0026108A" w:rsidRDefault="004E4AC7" w:rsidP="004E4AC7">
      <w:pPr>
        <w:pStyle w:val="PargrafodaLista"/>
        <w:widowControl/>
        <w:numPr>
          <w:ilvl w:val="0"/>
          <w:numId w:val="24"/>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A Contratada realizará, periodicamente, exames médicos, para monitorar e prevenir a ocorrência de doenças ocupacionais, tais como: perda auditiva, conjuntivite por radiação, lombalgia, LER, reumatismo, pneumoconíoses, intoxicação química, doenças causadas por vírus e bactérias, dermatite de contato, insolação e queimadura solar;</w:t>
      </w:r>
    </w:p>
    <w:p w14:paraId="460F5494" w14:textId="77777777" w:rsidR="004E4AC7" w:rsidRPr="0026108A" w:rsidRDefault="004E4AC7" w:rsidP="004E4AC7">
      <w:pPr>
        <w:pStyle w:val="PargrafodaLista"/>
        <w:widowControl/>
        <w:numPr>
          <w:ilvl w:val="0"/>
          <w:numId w:val="24"/>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A contratada deverá conduzir um programa de conscientização/sensibilização dirigidas aos funcionários, diretos e indiretos das obras e as comunidades, sobre o HIV/AIDS, e outras doenças sexualmente transmissíveis (DST’s), a ser desenvolvido e executado pelo profissional responsável pelo ambulatório localizado no canteiro de obras, o qual deverá ter treinamento para o atendimento emergencial nos primeiros socorros para o caso em que portadores de HIV/AIDS eventualmente procurem os serviços ambulatoriais, além de ser capaz de fornecer orientações adequadas a respeito de doenças sexualmente transmissíveis, indicando os provedores de serviços autorizados (unidades de saúde) nas imediações para promover o diagnóstico precoce voluntário e tratamento em caso de diagnóstico positivo. Este programa incluirá campanhas de informação, comunicação e educação sobre os perigos e impactos do HIV/AIDS e outras DST’s. As atividades acontecerão conforme a dimensão do risco associado ao influxo de mão de obra temporária ou permanente do projeto;</w:t>
      </w:r>
    </w:p>
    <w:p w14:paraId="552C951F" w14:textId="77777777" w:rsidR="004E4AC7" w:rsidRPr="0026108A" w:rsidRDefault="004E4AC7" w:rsidP="004E4AC7">
      <w:pPr>
        <w:pStyle w:val="PargrafodaLista"/>
        <w:widowControl/>
        <w:numPr>
          <w:ilvl w:val="0"/>
          <w:numId w:val="24"/>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A informação deve ser comunicada de maneira simples e devem ser disponibilizadas caixas destinadas a perguntas sobre saúde, no canteiro de obras ou outros locais convenientes, para que os funcionários e trabalhadores possam, anonimamente, expressar suas dúvidas. A Contratada poderá utilizar como apoio os órgãos públicos de saúde, solicitando a visita de funcionários treinados de hospitais locais ou iniciativas do governo e Organizações Não Governamentais – ONGs;</w:t>
      </w:r>
    </w:p>
    <w:p w14:paraId="2A619A8F" w14:textId="77777777" w:rsidR="004E4AC7" w:rsidRPr="0026108A" w:rsidRDefault="004E4AC7" w:rsidP="004E4AC7">
      <w:pPr>
        <w:pStyle w:val="PargrafodaLista"/>
        <w:widowControl/>
        <w:numPr>
          <w:ilvl w:val="0"/>
          <w:numId w:val="24"/>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 xml:space="preserve">O contratante deve disponibilizar preservativos gratuitamente para os funcionários, diretos e indiretos, das obras, garantindo sua reposição sempre que necessário, de modo a promover sua oferta contínua durante as obras. </w:t>
      </w:r>
    </w:p>
    <w:p w14:paraId="7D7320AF" w14:textId="77777777" w:rsidR="004E4AC7" w:rsidRPr="0026108A" w:rsidRDefault="004E4AC7" w:rsidP="004E4AC7">
      <w:pPr>
        <w:widowControl/>
        <w:numPr>
          <w:ilvl w:val="0"/>
          <w:numId w:val="26"/>
        </w:numPr>
        <w:suppressAutoHyphens/>
        <w:spacing w:after="160" w:line="256" w:lineRule="auto"/>
        <w:ind w:left="709"/>
        <w:rPr>
          <w:rFonts w:ascii="Times New Roman" w:hAnsi="Times New Roman" w:cs="Times New Roman"/>
          <w:sz w:val="24"/>
          <w:szCs w:val="24"/>
        </w:rPr>
      </w:pPr>
      <w:r w:rsidRPr="0026108A">
        <w:rPr>
          <w:rFonts w:ascii="Times New Roman" w:hAnsi="Times New Roman" w:cs="Times New Roman"/>
          <w:sz w:val="24"/>
          <w:szCs w:val="24"/>
          <w:u w:val="single"/>
        </w:rPr>
        <w:t>Segurança do trabalho</w:t>
      </w:r>
    </w:p>
    <w:p w14:paraId="44B9D761" w14:textId="77777777" w:rsidR="004E4AC7" w:rsidRPr="0026108A" w:rsidRDefault="004E4AC7" w:rsidP="004E4AC7">
      <w:pPr>
        <w:pStyle w:val="PargrafodaLista"/>
        <w:widowControl/>
        <w:numPr>
          <w:ilvl w:val="0"/>
          <w:numId w:val="27"/>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A Contratada deverá fornecer os Equipamentos de Proteção Individual – EPI’s e Equipamentos de Proteção Coletiva – EPC’s, exigindo e verificando seu uso contínuo durante os trabalhos;</w:t>
      </w:r>
    </w:p>
    <w:p w14:paraId="28887D2E" w14:textId="77777777" w:rsidR="004E4AC7" w:rsidRPr="0026108A" w:rsidRDefault="004E4AC7" w:rsidP="004E4AC7">
      <w:pPr>
        <w:pStyle w:val="PargrafodaLista"/>
        <w:widowControl/>
        <w:numPr>
          <w:ilvl w:val="0"/>
          <w:numId w:val="27"/>
        </w:numPr>
        <w:suppressAutoHyphens/>
        <w:spacing w:after="160" w:line="256" w:lineRule="auto"/>
        <w:ind w:left="993" w:hanging="284"/>
        <w:jc w:val="both"/>
        <w:rPr>
          <w:rFonts w:ascii="Times New Roman" w:hAnsi="Times New Roman"/>
          <w:sz w:val="24"/>
          <w:szCs w:val="24"/>
        </w:rPr>
      </w:pPr>
      <w:r w:rsidRPr="0026108A">
        <w:rPr>
          <w:rFonts w:ascii="Times New Roman" w:hAnsi="Times New Roman"/>
          <w:sz w:val="24"/>
          <w:szCs w:val="24"/>
        </w:rPr>
        <w:t>A Contratada deverá realizar treinamentos constantes dos trabalhadores nos Diálogos Diários de Segurança – DDS, Diálogos Semanais de Segurança – DSS ou com periodicidade não superior a mensal.</w:t>
      </w:r>
    </w:p>
    <w:p w14:paraId="1737187E" w14:textId="77777777" w:rsidR="004E4AC7" w:rsidRPr="0026108A" w:rsidRDefault="004E4AC7" w:rsidP="004E4AC7">
      <w:pPr>
        <w:pStyle w:val="PargrafodaLista"/>
        <w:suppressAutoHyphens/>
        <w:spacing w:line="256" w:lineRule="auto"/>
        <w:ind w:left="993"/>
        <w:jc w:val="both"/>
        <w:rPr>
          <w:rFonts w:ascii="Times New Roman" w:hAnsi="Times New Roman"/>
          <w:sz w:val="24"/>
          <w:szCs w:val="24"/>
        </w:rPr>
      </w:pPr>
    </w:p>
    <w:p w14:paraId="37B357E4" w14:textId="77777777" w:rsidR="004E4AC7" w:rsidRPr="0026108A" w:rsidRDefault="004E4AC7" w:rsidP="004E4AC7">
      <w:pPr>
        <w:pStyle w:val="PargrafodaLista"/>
        <w:widowControl/>
        <w:numPr>
          <w:ilvl w:val="0"/>
          <w:numId w:val="30"/>
        </w:numPr>
        <w:suppressAutoHyphens/>
        <w:spacing w:after="160" w:line="256" w:lineRule="auto"/>
        <w:rPr>
          <w:rFonts w:ascii="Times New Roman" w:hAnsi="Times New Roman"/>
          <w:b/>
          <w:color w:val="365F91" w:themeColor="accent1" w:themeShade="BF"/>
          <w:sz w:val="24"/>
          <w:szCs w:val="24"/>
        </w:rPr>
      </w:pPr>
      <w:r w:rsidRPr="0026108A">
        <w:rPr>
          <w:rFonts w:ascii="Times New Roman" w:hAnsi="Times New Roman"/>
          <w:b/>
          <w:color w:val="365F91" w:themeColor="accent1" w:themeShade="BF"/>
          <w:sz w:val="24"/>
          <w:szCs w:val="24"/>
        </w:rPr>
        <w:lastRenderedPageBreak/>
        <w:t>Higiene e Condições do Trabalho:</w:t>
      </w:r>
    </w:p>
    <w:p w14:paraId="763F8F8E"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 A Contratada deverá manter as melhores condições possíveis de higiene que garantam a qualidade de vida e o saneamento nas instalações de apoio aos colaboradores, como as áreas de vivência nas frentes de obra, refeitórios, sanitários e vestiários no canteiro de obras;</w:t>
      </w:r>
    </w:p>
    <w:p w14:paraId="7F733098"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Contar com água potável em quantidade correspondente ao necessário, bem como, contar com dispositivos de esgotos sanitários, como fossas sépticas, sumidouros ou filtros, de acordo com a NBR 7.229. Deverá ser previsto lavatório para cada grupo de 10 pessoas, equipado com recursos apropriados de higiene;</w:t>
      </w:r>
    </w:p>
    <w:p w14:paraId="011C3AB9"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deverá disponibilizar aos funcionários, nos alojamentos dos canteiros de obras, equipamentos de lazer, que geram efeitos positivos sobre as condições físicas e psíquicas dos funcionários, tendo em vista a condição de confinamento a que estes ficam submetidos;</w:t>
      </w:r>
    </w:p>
    <w:p w14:paraId="3305764B"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instalará, quando for o caso, unidades industriais, britador, usina de concreto, asfalto ou solo/brita, além das oficinas mecânicas, longe dos alojamentos, visando à proteção aos trabalhadores e aos moradores do entorno, em relação a material particulado em suspensão, ruídos e fluídos gerados nessas atividades.</w:t>
      </w:r>
    </w:p>
    <w:p w14:paraId="7397DFBB" w14:textId="77777777" w:rsidR="004E4AC7" w:rsidRPr="0026108A" w:rsidRDefault="004E4AC7" w:rsidP="004E4AC7">
      <w:pPr>
        <w:pStyle w:val="PargrafodaLista"/>
        <w:suppressAutoHyphens/>
        <w:spacing w:line="256" w:lineRule="auto"/>
        <w:jc w:val="both"/>
        <w:rPr>
          <w:rFonts w:ascii="Times New Roman" w:hAnsi="Times New Roman"/>
          <w:sz w:val="24"/>
          <w:szCs w:val="24"/>
        </w:rPr>
      </w:pPr>
    </w:p>
    <w:p w14:paraId="246EEF07" w14:textId="77777777" w:rsidR="004E4AC7" w:rsidRPr="0026108A" w:rsidRDefault="004E4AC7" w:rsidP="004E4AC7">
      <w:pPr>
        <w:pStyle w:val="PargrafodaLista"/>
        <w:widowControl/>
        <w:numPr>
          <w:ilvl w:val="0"/>
          <w:numId w:val="28"/>
        </w:numPr>
        <w:rPr>
          <w:rFonts w:ascii="Times New Roman" w:hAnsi="Times New Roman"/>
          <w:b/>
          <w:bCs/>
          <w:color w:val="365F91" w:themeColor="accent1" w:themeShade="BF"/>
          <w:sz w:val="24"/>
          <w:szCs w:val="24"/>
        </w:rPr>
      </w:pPr>
      <w:bookmarkStart w:id="17" w:name="__RefHeading___Toc460579713"/>
      <w:r w:rsidRPr="0026108A">
        <w:rPr>
          <w:rFonts w:ascii="Times New Roman" w:hAnsi="Times New Roman"/>
          <w:b/>
          <w:bCs/>
          <w:color w:val="365F91" w:themeColor="accent1" w:themeShade="BF"/>
          <w:sz w:val="24"/>
          <w:szCs w:val="24"/>
        </w:rPr>
        <w:t>EQUIPE SOCIOAMBIENTAL DA CONTRATADA</w:t>
      </w:r>
      <w:bookmarkEnd w:id="17"/>
      <w:r w:rsidRPr="0026108A">
        <w:rPr>
          <w:rFonts w:ascii="Times New Roman" w:hAnsi="Times New Roman"/>
          <w:b/>
          <w:bCs/>
          <w:color w:val="365F91" w:themeColor="accent1" w:themeShade="BF"/>
          <w:sz w:val="24"/>
          <w:szCs w:val="24"/>
        </w:rPr>
        <w:t xml:space="preserve"> </w:t>
      </w:r>
    </w:p>
    <w:p w14:paraId="4ED49292"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Contratada deve prever, na sua equipe, um Gestor Ambiental e um Gestor Social, que serão encarregados da verificação do cumprimento das ETAS, conforme descrito no presente documento. O Gestor Ambiental, juntamente com o Gestor Social, quando necessário deverá estabelecer parceria com as autoridades regionais e locais. Os Gestores Ambiental e Social deverão prestar atendimento e/ou esclarecimentos à Fiscalização e Supervisão da Obra.</w:t>
      </w:r>
    </w:p>
    <w:p w14:paraId="4C07B944"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O Gestor Ambiental deverá estar disponível no sitio das obras durante todo o período de execução dos serviços, em que haja a necessidade do envolvimento e permanência do mesmo na área.</w:t>
      </w:r>
    </w:p>
    <w:p w14:paraId="5F5B3174"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O Gestor Social efetuará uma inspeção das obras, no mínimo, uma vez por semana. Sempre que demandado, o Gestor Social deverá estar disponível no sitio das obras.</w:t>
      </w:r>
    </w:p>
    <w:p w14:paraId="4885217B" w14:textId="77777777" w:rsidR="004E4AC7" w:rsidRPr="0026108A" w:rsidRDefault="004E4AC7" w:rsidP="004E4AC7">
      <w:pPr>
        <w:pStyle w:val="PargrafodaLista"/>
        <w:suppressAutoHyphens/>
        <w:spacing w:line="256" w:lineRule="auto"/>
        <w:jc w:val="both"/>
        <w:rPr>
          <w:rFonts w:ascii="Times New Roman" w:hAnsi="Times New Roman"/>
          <w:sz w:val="24"/>
          <w:szCs w:val="24"/>
        </w:rPr>
      </w:pPr>
    </w:p>
    <w:p w14:paraId="36624C91" w14:textId="77777777" w:rsidR="004E4AC7" w:rsidRPr="0026108A" w:rsidRDefault="004E4AC7" w:rsidP="004E4AC7">
      <w:pPr>
        <w:pStyle w:val="PargrafodaLista"/>
        <w:widowControl/>
        <w:numPr>
          <w:ilvl w:val="0"/>
          <w:numId w:val="28"/>
        </w:numPr>
        <w:rPr>
          <w:rFonts w:ascii="Times New Roman" w:hAnsi="Times New Roman"/>
          <w:b/>
          <w:bCs/>
          <w:color w:val="365F91" w:themeColor="accent1" w:themeShade="BF"/>
          <w:sz w:val="24"/>
          <w:szCs w:val="24"/>
        </w:rPr>
      </w:pPr>
      <w:bookmarkStart w:id="18" w:name="__RefHeading___Toc460579714"/>
      <w:bookmarkEnd w:id="18"/>
      <w:r w:rsidRPr="0026108A">
        <w:rPr>
          <w:rFonts w:ascii="Times New Roman" w:hAnsi="Times New Roman"/>
          <w:b/>
          <w:bCs/>
          <w:color w:val="365F91" w:themeColor="accent1" w:themeShade="BF"/>
          <w:sz w:val="24"/>
          <w:szCs w:val="24"/>
        </w:rPr>
        <w:t>PRODUTOS E PAGAMENTO DAS ETAS</w:t>
      </w:r>
    </w:p>
    <w:p w14:paraId="74202B31"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Antes do início da execução das obras, a Contratada preparará um Plano de Gestão Socioambiental - PGSA das obras, descrevendo as metodologias, os processos, os recursos, o cronograma, o sistema de monitoramento e de correção dos impactos gerados durante a fase de execução das obras, devendo considerar ainda o Manual Ambiental das Obras, de forma que o Plano de Gestão Socioambiental cumpra com as presentes ETAS.</w:t>
      </w:r>
    </w:p>
    <w:p w14:paraId="1125F2CF" w14:textId="77777777" w:rsidR="004E4AC7" w:rsidRPr="0026108A" w:rsidRDefault="004E4AC7" w:rsidP="004E4AC7">
      <w:pPr>
        <w:pStyle w:val="PargrafodaLista"/>
        <w:widowControl/>
        <w:numPr>
          <w:ilvl w:val="0"/>
          <w:numId w:val="26"/>
        </w:numPr>
        <w:suppressAutoHyphens/>
        <w:spacing w:after="160" w:line="256" w:lineRule="auto"/>
        <w:ind w:left="709" w:hanging="425"/>
        <w:jc w:val="both"/>
        <w:rPr>
          <w:rFonts w:ascii="Times New Roman" w:hAnsi="Times New Roman"/>
          <w:sz w:val="24"/>
          <w:szCs w:val="24"/>
        </w:rPr>
      </w:pPr>
      <w:r w:rsidRPr="0026108A">
        <w:rPr>
          <w:rFonts w:ascii="Times New Roman" w:hAnsi="Times New Roman"/>
          <w:sz w:val="24"/>
          <w:szCs w:val="24"/>
        </w:rPr>
        <w:t>Nos relatórios mensais de execução das obras, a Contratada incluirá uma seção abrangendo:</w:t>
      </w:r>
    </w:p>
    <w:p w14:paraId="77E0BA59" w14:textId="77777777"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Descrição das ocorrências socioambientais durante o mês;</w:t>
      </w:r>
    </w:p>
    <w:p w14:paraId="0359EFA8" w14:textId="77777777"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Levantamento das não conformidades apontadas pela Fiscalização e Supervisão Socioambiental, bem como as medidas mitigadoras adotadas;</w:t>
      </w:r>
    </w:p>
    <w:p w14:paraId="2C4BB54F" w14:textId="77777777" w:rsidR="004E4AC7" w:rsidRPr="0026108A" w:rsidRDefault="004E4AC7" w:rsidP="004E4AC7">
      <w:pPr>
        <w:pStyle w:val="PargrafodaLista"/>
        <w:widowControl/>
        <w:numPr>
          <w:ilvl w:val="0"/>
          <w:numId w:val="25"/>
        </w:numPr>
        <w:suppressAutoHyphens/>
        <w:spacing w:after="160" w:line="256" w:lineRule="auto"/>
        <w:ind w:left="1170"/>
        <w:jc w:val="both"/>
        <w:rPr>
          <w:rFonts w:ascii="Times New Roman" w:hAnsi="Times New Roman"/>
          <w:sz w:val="24"/>
          <w:szCs w:val="24"/>
        </w:rPr>
      </w:pPr>
      <w:r w:rsidRPr="0026108A">
        <w:rPr>
          <w:rFonts w:ascii="Times New Roman" w:hAnsi="Times New Roman"/>
          <w:sz w:val="24"/>
          <w:szCs w:val="24"/>
        </w:rPr>
        <w:t>Registros das inspeções dos Gestores ambiental e social, incluindo datas e registros fotográficos.</w:t>
      </w:r>
    </w:p>
    <w:p w14:paraId="6F7750CB"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Pagamento: as especificações presentes nestas ETAS deverão ser verificadas e cumpridas pelos Gestores Ambiental e Social, que deverão constar da Equipe Chave da Contratada.</w:t>
      </w:r>
    </w:p>
    <w:p w14:paraId="4F636552"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 xml:space="preserve">Em caso de não cumprimento das especificações presentes nesta ETAS, fica a Contratada sujeita às sansões (administrativas, civis e penais) cabíveis emitidas por órgãos ambientais de fiscalização (IDEMA, Ministério Público, Polícia Ambiental, Secretaria Municipal de </w:t>
      </w:r>
      <w:r w:rsidRPr="0026108A">
        <w:rPr>
          <w:rFonts w:ascii="Times New Roman" w:hAnsi="Times New Roman"/>
          <w:sz w:val="24"/>
          <w:szCs w:val="24"/>
        </w:rPr>
        <w:lastRenderedPageBreak/>
        <w:t>Meio Ambiente e Urbanismo - SEMURB, Secretaria de Estado do Meio Ambiente e dos Recursos Hídricos – SEMARH, entre outros) derivadas de eventuais vistorias desses órgãos;</w:t>
      </w:r>
    </w:p>
    <w:p w14:paraId="3332D215"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Contratante não cobrirá custos adicionais derivados da negligência da Contratada no cumprimento de suas obrigações inerentes às ETAS. Consequentemente, os danos causados ao ambiente e às habitações ou edificações próximas, resultado de suas atividades de construção também serão de responsabilidade da Contratada, que os remediará às suas custas.</w:t>
      </w:r>
    </w:p>
    <w:p w14:paraId="3FB23A8F" w14:textId="77777777" w:rsidR="004E4AC7" w:rsidRPr="0026108A" w:rsidRDefault="004E4AC7" w:rsidP="004E4AC7">
      <w:pPr>
        <w:pStyle w:val="PargrafodaLista"/>
        <w:suppressAutoHyphens/>
        <w:spacing w:line="256" w:lineRule="auto"/>
        <w:jc w:val="both"/>
        <w:rPr>
          <w:rFonts w:ascii="Times New Roman" w:hAnsi="Times New Roman"/>
          <w:sz w:val="24"/>
          <w:szCs w:val="24"/>
        </w:rPr>
      </w:pPr>
    </w:p>
    <w:p w14:paraId="337D4C01" w14:textId="77777777" w:rsidR="004E4AC7" w:rsidRPr="0026108A" w:rsidRDefault="004E4AC7" w:rsidP="004E4AC7">
      <w:pPr>
        <w:pStyle w:val="PargrafodaLista"/>
        <w:widowControl/>
        <w:numPr>
          <w:ilvl w:val="0"/>
          <w:numId w:val="28"/>
        </w:numPr>
        <w:rPr>
          <w:rFonts w:ascii="Times New Roman" w:hAnsi="Times New Roman"/>
          <w:b/>
          <w:bCs/>
          <w:color w:val="365F91" w:themeColor="accent1" w:themeShade="BF"/>
          <w:sz w:val="24"/>
          <w:szCs w:val="24"/>
        </w:rPr>
      </w:pPr>
      <w:bookmarkStart w:id="19" w:name="__RefHeading___Toc460579715"/>
      <w:r w:rsidRPr="0026108A">
        <w:rPr>
          <w:rFonts w:ascii="Times New Roman" w:hAnsi="Times New Roman"/>
          <w:b/>
          <w:bCs/>
          <w:color w:val="365F91" w:themeColor="accent1" w:themeShade="BF"/>
          <w:sz w:val="24"/>
          <w:szCs w:val="24"/>
        </w:rPr>
        <w:t>FISCALIZAÇÃO</w:t>
      </w:r>
      <w:bookmarkEnd w:id="19"/>
      <w:r w:rsidRPr="0026108A">
        <w:rPr>
          <w:rFonts w:ascii="Times New Roman" w:hAnsi="Times New Roman"/>
          <w:b/>
          <w:bCs/>
          <w:color w:val="365F91" w:themeColor="accent1" w:themeShade="BF"/>
          <w:sz w:val="24"/>
          <w:szCs w:val="24"/>
        </w:rPr>
        <w:t xml:space="preserve"> </w:t>
      </w:r>
    </w:p>
    <w:p w14:paraId="68D983D9" w14:textId="77777777" w:rsidR="004E4AC7" w:rsidRPr="0026108A" w:rsidRDefault="004E4AC7" w:rsidP="004E4AC7">
      <w:pPr>
        <w:pStyle w:val="PargrafodaLista"/>
        <w:widowControl/>
        <w:numPr>
          <w:ilvl w:val="0"/>
          <w:numId w:val="26"/>
        </w:numPr>
        <w:suppressAutoHyphens/>
        <w:spacing w:after="160" w:line="256" w:lineRule="auto"/>
        <w:ind w:left="720"/>
        <w:jc w:val="both"/>
        <w:rPr>
          <w:rFonts w:ascii="Times New Roman" w:hAnsi="Times New Roman"/>
          <w:sz w:val="24"/>
          <w:szCs w:val="24"/>
        </w:rPr>
      </w:pPr>
      <w:r w:rsidRPr="0026108A">
        <w:rPr>
          <w:rFonts w:ascii="Times New Roman" w:hAnsi="Times New Roman"/>
          <w:sz w:val="24"/>
          <w:szCs w:val="24"/>
        </w:rPr>
        <w:t>A fiscalização e supervisão das obras e do cumprimento das presentes ETAS será realizada pelo Contratante, através de fiscal de obras, auxiliado por consultoria em Fiscalização e Supervisão Socioambiental, a ser contratada.</w:t>
      </w:r>
    </w:p>
    <w:p w14:paraId="7BA41297" w14:textId="77777777" w:rsidR="004E4AC7" w:rsidRPr="0026108A" w:rsidRDefault="004E4AC7" w:rsidP="004E4AC7">
      <w:pPr>
        <w:pStyle w:val="PargrafodaLista"/>
        <w:widowControl/>
        <w:numPr>
          <w:ilvl w:val="0"/>
          <w:numId w:val="26"/>
        </w:numPr>
        <w:suppressAutoHyphens/>
        <w:spacing w:after="120" w:line="240" w:lineRule="auto"/>
        <w:ind w:left="720" w:right="-20"/>
        <w:jc w:val="both"/>
        <w:rPr>
          <w:rFonts w:ascii="Times New Roman" w:hAnsi="Times New Roman"/>
          <w:sz w:val="24"/>
          <w:szCs w:val="24"/>
        </w:rPr>
      </w:pPr>
      <w:r w:rsidRPr="0026108A">
        <w:rPr>
          <w:rFonts w:ascii="Times New Roman" w:hAnsi="Times New Roman"/>
          <w:sz w:val="24"/>
          <w:szCs w:val="24"/>
        </w:rPr>
        <w:t>É obrigação da Contratada proporcionar o acesso à informações e documentos à Fiscalização e Supervisão Socioambiental quando solicitado.</w:t>
      </w:r>
    </w:p>
    <w:p w14:paraId="606A273C" w14:textId="77777777" w:rsidR="004E4AC7" w:rsidRPr="0026108A" w:rsidRDefault="004E4AC7" w:rsidP="004E4AC7">
      <w:pPr>
        <w:rPr>
          <w:rFonts w:ascii="Times New Roman" w:hAnsi="Times New Roman" w:cs="Times New Roman"/>
          <w:sz w:val="24"/>
          <w:szCs w:val="24"/>
        </w:rPr>
      </w:pPr>
    </w:p>
    <w:p w14:paraId="637016B7" w14:textId="77777777" w:rsidR="004E4AC7" w:rsidRPr="0026108A" w:rsidRDefault="004E4AC7" w:rsidP="004E4AC7">
      <w:pPr>
        <w:rPr>
          <w:rFonts w:ascii="Times New Roman" w:hAnsi="Times New Roman" w:cs="Times New Roman"/>
          <w:sz w:val="24"/>
          <w:szCs w:val="24"/>
        </w:rPr>
      </w:pPr>
    </w:p>
    <w:p w14:paraId="5E24563A" w14:textId="77777777" w:rsidR="00BA3009" w:rsidRPr="0026108A" w:rsidRDefault="00BA3009" w:rsidP="004E4AC7">
      <w:pPr>
        <w:jc w:val="center"/>
        <w:rPr>
          <w:rFonts w:ascii="Times New Roman" w:hAnsi="Times New Roman" w:cs="Times New Roman"/>
          <w:sz w:val="24"/>
          <w:szCs w:val="24"/>
        </w:rPr>
      </w:pPr>
    </w:p>
    <w:p w14:paraId="330CD08E" w14:textId="77777777" w:rsidR="00390810" w:rsidRPr="0026108A" w:rsidRDefault="00390810" w:rsidP="00BB7E3F">
      <w:pPr>
        <w:tabs>
          <w:tab w:val="left" w:pos="9781"/>
        </w:tabs>
        <w:rPr>
          <w:rFonts w:ascii="Times New Roman" w:hAnsi="Times New Roman" w:cs="Times New Roman"/>
          <w:sz w:val="24"/>
          <w:szCs w:val="24"/>
        </w:rPr>
      </w:pPr>
    </w:p>
    <w:p w14:paraId="0DA99721" w14:textId="77777777" w:rsidR="00390810" w:rsidRPr="0026108A" w:rsidRDefault="00390810" w:rsidP="00BB7E3F">
      <w:pPr>
        <w:pStyle w:val="NormalWeb"/>
        <w:tabs>
          <w:tab w:val="left" w:pos="9781"/>
        </w:tabs>
        <w:jc w:val="center"/>
        <w:rPr>
          <w:rStyle w:val="Forte"/>
          <w:rFonts w:ascii="Times New Roman" w:cs="Times New Roman"/>
          <w:color w:val="000000"/>
        </w:rPr>
        <w:sectPr w:rsidR="00390810" w:rsidRPr="0026108A" w:rsidSect="00C6689F">
          <w:headerReference w:type="default" r:id="rId8"/>
          <w:pgSz w:w="11906" w:h="16838" w:code="9"/>
          <w:pgMar w:top="680" w:right="1416" w:bottom="1134" w:left="964" w:header="680" w:footer="680" w:gutter="0"/>
          <w:cols w:space="708"/>
          <w:docGrid w:linePitch="360"/>
        </w:sectPr>
      </w:pPr>
    </w:p>
    <w:p w14:paraId="3E1781AA" w14:textId="77777777" w:rsidR="00AE7341" w:rsidRPr="0026108A" w:rsidRDefault="00AE7341" w:rsidP="00BB7E3F">
      <w:pPr>
        <w:pStyle w:val="NormalWeb"/>
        <w:tabs>
          <w:tab w:val="left" w:pos="9781"/>
        </w:tabs>
        <w:jc w:val="center"/>
        <w:rPr>
          <w:rFonts w:ascii="Times New Roman" w:cs="Times New Roman"/>
          <w:color w:val="000000"/>
        </w:rPr>
      </w:pPr>
      <w:r w:rsidRPr="0026108A">
        <w:rPr>
          <w:rStyle w:val="Forte"/>
          <w:rFonts w:ascii="Times New Roman" w:cs="Times New Roman"/>
          <w:color w:val="000000"/>
        </w:rPr>
        <w:lastRenderedPageBreak/>
        <w:t>ANEXO V</w:t>
      </w:r>
    </w:p>
    <w:p w14:paraId="26D624D6" w14:textId="77777777" w:rsidR="00AE7341" w:rsidRPr="0026108A" w:rsidRDefault="00AE7341" w:rsidP="00BB7E3F">
      <w:pPr>
        <w:pStyle w:val="NormalWeb"/>
        <w:tabs>
          <w:tab w:val="left" w:pos="9781"/>
        </w:tabs>
        <w:jc w:val="center"/>
        <w:rPr>
          <w:rStyle w:val="Forte"/>
          <w:rFonts w:ascii="Times New Roman" w:cs="Times New Roman"/>
          <w:color w:val="000000"/>
        </w:rPr>
      </w:pPr>
      <w:r w:rsidRPr="0026108A">
        <w:rPr>
          <w:rStyle w:val="Forte"/>
          <w:rFonts w:ascii="Times New Roman" w:cs="Times New Roman"/>
          <w:color w:val="000000"/>
        </w:rPr>
        <w:t>PLANILHAS ORÇAMENTÁRIAS</w:t>
      </w:r>
    </w:p>
    <w:p w14:paraId="004FE390" w14:textId="77777777" w:rsidR="00492402" w:rsidRDefault="00492402">
      <w:pPr>
        <w:widowControl/>
        <w:rPr>
          <w:rStyle w:val="Forte"/>
          <w:rFonts w:ascii="Times New Roman" w:hAnsi="Times New Roman" w:cs="Times New Roman"/>
          <w:color w:val="000000"/>
        </w:rPr>
      </w:pPr>
      <w:bookmarkStart w:id="20" w:name="RANGE!B1:H352"/>
      <w:bookmarkEnd w:id="20"/>
    </w:p>
    <w:tbl>
      <w:tblPr>
        <w:tblW w:w="5000" w:type="pct"/>
        <w:tblCellMar>
          <w:left w:w="70" w:type="dxa"/>
          <w:right w:w="70" w:type="dxa"/>
        </w:tblCellMar>
        <w:tblLook w:val="04A0" w:firstRow="1" w:lastRow="0" w:firstColumn="1" w:lastColumn="0" w:noHBand="0" w:noVBand="1"/>
      </w:tblPr>
      <w:tblGrid>
        <w:gridCol w:w="674"/>
        <w:gridCol w:w="590"/>
        <w:gridCol w:w="635"/>
        <w:gridCol w:w="6522"/>
        <w:gridCol w:w="652"/>
        <w:gridCol w:w="863"/>
        <w:gridCol w:w="863"/>
        <w:gridCol w:w="1802"/>
        <w:gridCol w:w="14"/>
        <w:gridCol w:w="2391"/>
        <w:gridCol w:w="12"/>
        <w:gridCol w:w="146"/>
      </w:tblGrid>
      <w:tr w:rsidR="00492402" w:rsidRPr="00492402" w14:paraId="22A186C2" w14:textId="77777777" w:rsidTr="00492402">
        <w:trPr>
          <w:gridAfter w:val="1"/>
          <w:wAfter w:w="53" w:type="pct"/>
          <w:trHeight w:val="398"/>
        </w:trPr>
        <w:tc>
          <w:tcPr>
            <w:tcW w:w="4947" w:type="pct"/>
            <w:gridSpan w:val="11"/>
            <w:tcBorders>
              <w:top w:val="double" w:sz="6" w:space="0" w:color="808080"/>
              <w:left w:val="double" w:sz="6" w:space="0" w:color="808080"/>
              <w:bottom w:val="nil"/>
              <w:right w:val="double" w:sz="6" w:space="0" w:color="808080"/>
            </w:tcBorders>
            <w:shd w:val="clear" w:color="auto" w:fill="auto"/>
            <w:vAlign w:val="center"/>
            <w:hideMark/>
          </w:tcPr>
          <w:p w14:paraId="13D9B92C" w14:textId="77777777" w:rsidR="00492402" w:rsidRPr="00492402" w:rsidRDefault="00492402" w:rsidP="00492402">
            <w:pPr>
              <w:widowControl/>
              <w:spacing w:after="0" w:line="240" w:lineRule="auto"/>
              <w:jc w:val="center"/>
              <w:rPr>
                <w:rFonts w:ascii="Times New Roman" w:eastAsia="Times New Roman" w:hAnsi="Times New Roman" w:cs="Times New Roman"/>
                <w:b/>
                <w:bCs/>
                <w:color w:val="000000"/>
                <w:sz w:val="20"/>
                <w:szCs w:val="20"/>
                <w:lang w:eastAsia="pt-BR"/>
              </w:rPr>
            </w:pPr>
            <w:r w:rsidRPr="00492402">
              <w:rPr>
                <w:rFonts w:ascii="Times New Roman" w:eastAsia="Times New Roman" w:hAnsi="Times New Roman" w:cs="Times New Roman"/>
                <w:b/>
                <w:bCs/>
                <w:color w:val="000000"/>
                <w:sz w:val="20"/>
                <w:szCs w:val="20"/>
                <w:lang w:eastAsia="pt-BR"/>
              </w:rPr>
              <w:t>OBRA: ADEQUAÇÃO DO SISTEMA DE ESGOTO DO PREDIO DO SINE/RN</w:t>
            </w:r>
          </w:p>
        </w:tc>
      </w:tr>
      <w:tr w:rsidR="00492402" w:rsidRPr="00492402" w14:paraId="19C57590" w14:textId="77777777" w:rsidTr="00492402">
        <w:trPr>
          <w:gridAfter w:val="1"/>
          <w:wAfter w:w="53" w:type="pct"/>
          <w:trHeight w:val="315"/>
        </w:trPr>
        <w:tc>
          <w:tcPr>
            <w:tcW w:w="4947" w:type="pct"/>
            <w:gridSpan w:val="11"/>
            <w:tcBorders>
              <w:top w:val="nil"/>
              <w:left w:val="double" w:sz="6" w:space="0" w:color="808080"/>
              <w:bottom w:val="nil"/>
              <w:right w:val="double" w:sz="6" w:space="0" w:color="808080"/>
            </w:tcBorders>
            <w:shd w:val="clear" w:color="auto" w:fill="auto"/>
            <w:noWrap/>
            <w:vAlign w:val="center"/>
            <w:hideMark/>
          </w:tcPr>
          <w:p w14:paraId="29BB840B" w14:textId="77777777" w:rsidR="00492402" w:rsidRPr="00492402" w:rsidRDefault="00492402" w:rsidP="00492402">
            <w:pPr>
              <w:widowControl/>
              <w:spacing w:after="0" w:line="240" w:lineRule="auto"/>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DATA: MAIO DE 2023</w:t>
            </w:r>
          </w:p>
        </w:tc>
      </w:tr>
      <w:tr w:rsidR="00492402" w:rsidRPr="00492402" w14:paraId="5B5F0162" w14:textId="77777777" w:rsidTr="00492402">
        <w:trPr>
          <w:gridAfter w:val="1"/>
          <w:wAfter w:w="53" w:type="pct"/>
          <w:trHeight w:val="375"/>
        </w:trPr>
        <w:tc>
          <w:tcPr>
            <w:tcW w:w="4947" w:type="pct"/>
            <w:gridSpan w:val="11"/>
            <w:tcBorders>
              <w:top w:val="nil"/>
              <w:left w:val="nil"/>
              <w:bottom w:val="nil"/>
              <w:right w:val="nil"/>
            </w:tcBorders>
            <w:shd w:val="clear" w:color="000000" w:fill="757171"/>
            <w:noWrap/>
            <w:vAlign w:val="bottom"/>
            <w:hideMark/>
          </w:tcPr>
          <w:p w14:paraId="473BC770" w14:textId="77777777" w:rsidR="00492402" w:rsidRPr="00492402" w:rsidRDefault="00492402" w:rsidP="00492402">
            <w:pPr>
              <w:widowControl/>
              <w:spacing w:after="0" w:line="240" w:lineRule="auto"/>
              <w:jc w:val="center"/>
              <w:rPr>
                <w:rFonts w:ascii="Times New Roman" w:eastAsia="Times New Roman" w:hAnsi="Times New Roman" w:cs="Times New Roman"/>
                <w:b/>
                <w:bCs/>
                <w:color w:val="FFFFFF"/>
                <w:sz w:val="20"/>
                <w:szCs w:val="20"/>
                <w:lang w:eastAsia="pt-BR"/>
              </w:rPr>
            </w:pPr>
            <w:r w:rsidRPr="00492402">
              <w:rPr>
                <w:rFonts w:ascii="Times New Roman" w:eastAsia="Times New Roman" w:hAnsi="Times New Roman" w:cs="Times New Roman"/>
                <w:b/>
                <w:bCs/>
                <w:color w:val="FFFFFF"/>
                <w:sz w:val="20"/>
                <w:szCs w:val="20"/>
                <w:lang w:eastAsia="pt-BR"/>
              </w:rPr>
              <w:t>ORÇAMENTO</w:t>
            </w:r>
          </w:p>
        </w:tc>
      </w:tr>
      <w:tr w:rsidR="00492402" w:rsidRPr="00492402" w14:paraId="0F58FED7" w14:textId="77777777" w:rsidTr="00492402">
        <w:trPr>
          <w:gridAfter w:val="2"/>
          <w:wAfter w:w="56" w:type="pct"/>
          <w:trHeight w:val="509"/>
        </w:trPr>
        <w:tc>
          <w:tcPr>
            <w:tcW w:w="218" w:type="pct"/>
            <w:vMerge w:val="restart"/>
            <w:tcBorders>
              <w:top w:val="nil"/>
              <w:left w:val="single" w:sz="4" w:space="0" w:color="FFFFFF"/>
              <w:bottom w:val="nil"/>
              <w:right w:val="single" w:sz="4" w:space="0" w:color="FFFFFF"/>
            </w:tcBorders>
            <w:shd w:val="clear" w:color="000000" w:fill="203764"/>
            <w:noWrap/>
            <w:vAlign w:val="center"/>
            <w:hideMark/>
          </w:tcPr>
          <w:p w14:paraId="66C4E371" w14:textId="77777777" w:rsidR="00492402" w:rsidRPr="00492402" w:rsidRDefault="00492402" w:rsidP="00492402">
            <w:pPr>
              <w:widowControl/>
              <w:spacing w:after="0" w:line="240" w:lineRule="auto"/>
              <w:jc w:val="center"/>
              <w:rPr>
                <w:rFonts w:ascii="Times New Roman" w:eastAsia="Times New Roman" w:hAnsi="Times New Roman" w:cs="Times New Roman"/>
                <w:b/>
                <w:bCs/>
                <w:color w:val="FFFFFF"/>
                <w:sz w:val="20"/>
                <w:szCs w:val="20"/>
                <w:lang w:eastAsia="pt-BR"/>
              </w:rPr>
            </w:pPr>
            <w:r w:rsidRPr="00492402">
              <w:rPr>
                <w:rFonts w:ascii="Times New Roman" w:eastAsia="Times New Roman" w:hAnsi="Times New Roman" w:cs="Times New Roman"/>
                <w:b/>
                <w:bCs/>
                <w:color w:val="FFFFFF"/>
                <w:sz w:val="20"/>
                <w:szCs w:val="20"/>
                <w:lang w:eastAsia="pt-BR"/>
              </w:rPr>
              <w:t>ITEM</w:t>
            </w:r>
          </w:p>
        </w:tc>
        <w:tc>
          <w:tcPr>
            <w:tcW w:w="191" w:type="pct"/>
            <w:vMerge w:val="restart"/>
            <w:tcBorders>
              <w:top w:val="nil"/>
              <w:left w:val="single" w:sz="4" w:space="0" w:color="FFFFFF"/>
              <w:bottom w:val="nil"/>
              <w:right w:val="single" w:sz="4" w:space="0" w:color="FFFFFF"/>
            </w:tcBorders>
            <w:shd w:val="clear" w:color="000000" w:fill="203764"/>
            <w:noWrap/>
            <w:vAlign w:val="center"/>
            <w:hideMark/>
          </w:tcPr>
          <w:p w14:paraId="2A5653E6" w14:textId="77777777" w:rsidR="00492402" w:rsidRPr="00492402" w:rsidRDefault="00492402" w:rsidP="00492402">
            <w:pPr>
              <w:widowControl/>
              <w:spacing w:after="0" w:line="240" w:lineRule="auto"/>
              <w:jc w:val="center"/>
              <w:rPr>
                <w:rFonts w:ascii="Times New Roman" w:eastAsia="Times New Roman" w:hAnsi="Times New Roman" w:cs="Times New Roman"/>
                <w:b/>
                <w:bCs/>
                <w:color w:val="FFFFFF"/>
                <w:sz w:val="20"/>
                <w:szCs w:val="20"/>
                <w:lang w:eastAsia="pt-BR"/>
              </w:rPr>
            </w:pPr>
            <w:r w:rsidRPr="00492402">
              <w:rPr>
                <w:rFonts w:ascii="Times New Roman" w:eastAsia="Times New Roman" w:hAnsi="Times New Roman" w:cs="Times New Roman"/>
                <w:b/>
                <w:bCs/>
                <w:color w:val="FFFFFF"/>
                <w:sz w:val="20"/>
                <w:szCs w:val="20"/>
                <w:lang w:eastAsia="pt-BR"/>
              </w:rPr>
              <w:t>REF</w:t>
            </w:r>
            <w:r>
              <w:rPr>
                <w:rFonts w:ascii="Times New Roman" w:eastAsia="Times New Roman" w:hAnsi="Times New Roman" w:cs="Times New Roman"/>
                <w:b/>
                <w:bCs/>
                <w:color w:val="FFFFFF"/>
                <w:sz w:val="20"/>
                <w:szCs w:val="20"/>
                <w:lang w:eastAsia="pt-BR"/>
              </w:rPr>
              <w:t>.</w:t>
            </w:r>
          </w:p>
        </w:tc>
        <w:tc>
          <w:tcPr>
            <w:tcW w:w="205" w:type="pct"/>
            <w:vMerge w:val="restart"/>
            <w:tcBorders>
              <w:top w:val="nil"/>
              <w:left w:val="single" w:sz="4" w:space="0" w:color="FFFFFF"/>
              <w:bottom w:val="nil"/>
              <w:right w:val="single" w:sz="4" w:space="0" w:color="FFFFFF"/>
            </w:tcBorders>
            <w:shd w:val="clear" w:color="000000" w:fill="203764"/>
            <w:noWrap/>
            <w:vAlign w:val="center"/>
            <w:hideMark/>
          </w:tcPr>
          <w:p w14:paraId="4CDD5CF8" w14:textId="77777777" w:rsidR="00492402" w:rsidRPr="00492402" w:rsidRDefault="00492402" w:rsidP="00492402">
            <w:pPr>
              <w:widowControl/>
              <w:spacing w:after="0" w:line="240" w:lineRule="auto"/>
              <w:jc w:val="center"/>
              <w:rPr>
                <w:rFonts w:ascii="Times New Roman" w:eastAsia="Times New Roman" w:hAnsi="Times New Roman" w:cs="Times New Roman"/>
                <w:b/>
                <w:bCs/>
                <w:color w:val="FFFFFF"/>
                <w:sz w:val="20"/>
                <w:szCs w:val="20"/>
                <w:lang w:eastAsia="pt-BR"/>
              </w:rPr>
            </w:pPr>
            <w:r w:rsidRPr="00492402">
              <w:rPr>
                <w:rFonts w:ascii="Times New Roman" w:eastAsia="Times New Roman" w:hAnsi="Times New Roman" w:cs="Times New Roman"/>
                <w:b/>
                <w:bCs/>
                <w:color w:val="FFFFFF"/>
                <w:sz w:val="20"/>
                <w:szCs w:val="20"/>
                <w:lang w:eastAsia="pt-BR"/>
              </w:rPr>
              <w:t>CÓD</w:t>
            </w:r>
            <w:r>
              <w:rPr>
                <w:rFonts w:ascii="Times New Roman" w:eastAsia="Times New Roman" w:hAnsi="Times New Roman" w:cs="Times New Roman"/>
                <w:b/>
                <w:bCs/>
                <w:color w:val="FFFFFF"/>
                <w:sz w:val="20"/>
                <w:szCs w:val="20"/>
                <w:lang w:eastAsia="pt-BR"/>
              </w:rPr>
              <w:t>.</w:t>
            </w:r>
          </w:p>
        </w:tc>
        <w:tc>
          <w:tcPr>
            <w:tcW w:w="2447" w:type="pct"/>
            <w:vMerge w:val="restart"/>
            <w:tcBorders>
              <w:top w:val="nil"/>
              <w:left w:val="single" w:sz="4" w:space="0" w:color="FFFFFF"/>
              <w:bottom w:val="nil"/>
              <w:right w:val="single" w:sz="4" w:space="0" w:color="FFFFFF"/>
            </w:tcBorders>
            <w:shd w:val="clear" w:color="000000" w:fill="203764"/>
            <w:vAlign w:val="center"/>
            <w:hideMark/>
          </w:tcPr>
          <w:p w14:paraId="63447BB2" w14:textId="77777777" w:rsidR="00492402" w:rsidRPr="00492402" w:rsidRDefault="00492402" w:rsidP="00492402">
            <w:pPr>
              <w:widowControl/>
              <w:spacing w:after="0" w:line="240" w:lineRule="auto"/>
              <w:jc w:val="center"/>
              <w:rPr>
                <w:rFonts w:ascii="Times New Roman" w:eastAsia="Times New Roman" w:hAnsi="Times New Roman" w:cs="Times New Roman"/>
                <w:b/>
                <w:bCs/>
                <w:color w:val="FFFFFF"/>
                <w:sz w:val="20"/>
                <w:szCs w:val="20"/>
                <w:lang w:eastAsia="pt-BR"/>
              </w:rPr>
            </w:pPr>
            <w:r w:rsidRPr="00492402">
              <w:rPr>
                <w:rFonts w:ascii="Times New Roman" w:eastAsia="Times New Roman" w:hAnsi="Times New Roman" w:cs="Times New Roman"/>
                <w:b/>
                <w:bCs/>
                <w:color w:val="FFFFFF"/>
                <w:sz w:val="20"/>
                <w:szCs w:val="20"/>
                <w:lang w:eastAsia="pt-BR"/>
              </w:rPr>
              <w:t>DESCRIÇÃO</w:t>
            </w:r>
          </w:p>
        </w:tc>
        <w:tc>
          <w:tcPr>
            <w:tcW w:w="227" w:type="pct"/>
            <w:vMerge w:val="restart"/>
            <w:tcBorders>
              <w:top w:val="nil"/>
              <w:left w:val="single" w:sz="4" w:space="0" w:color="FFFFFF"/>
              <w:bottom w:val="nil"/>
              <w:right w:val="single" w:sz="4" w:space="0" w:color="FFFFFF"/>
            </w:tcBorders>
            <w:shd w:val="clear" w:color="000000" w:fill="203764"/>
            <w:noWrap/>
            <w:vAlign w:val="center"/>
            <w:hideMark/>
          </w:tcPr>
          <w:p w14:paraId="554A4131" w14:textId="77777777" w:rsidR="00492402" w:rsidRPr="00492402" w:rsidRDefault="00492402" w:rsidP="00492402">
            <w:pPr>
              <w:widowControl/>
              <w:spacing w:after="0" w:line="240" w:lineRule="auto"/>
              <w:jc w:val="center"/>
              <w:rPr>
                <w:rFonts w:ascii="Times New Roman" w:eastAsia="Times New Roman" w:hAnsi="Times New Roman" w:cs="Times New Roman"/>
                <w:b/>
                <w:bCs/>
                <w:color w:val="FFFFFF"/>
                <w:sz w:val="20"/>
                <w:szCs w:val="20"/>
                <w:lang w:eastAsia="pt-BR"/>
              </w:rPr>
            </w:pPr>
            <w:r w:rsidRPr="00492402">
              <w:rPr>
                <w:rFonts w:ascii="Times New Roman" w:eastAsia="Times New Roman" w:hAnsi="Times New Roman" w:cs="Times New Roman"/>
                <w:b/>
                <w:bCs/>
                <w:color w:val="FFFFFF"/>
                <w:sz w:val="20"/>
                <w:szCs w:val="20"/>
                <w:lang w:eastAsia="pt-BR"/>
              </w:rPr>
              <w:t>UNID</w:t>
            </w:r>
          </w:p>
        </w:tc>
        <w:tc>
          <w:tcPr>
            <w:tcW w:w="279" w:type="pct"/>
            <w:vMerge w:val="restart"/>
            <w:tcBorders>
              <w:top w:val="nil"/>
              <w:left w:val="single" w:sz="4" w:space="0" w:color="FFFFFF"/>
              <w:bottom w:val="nil"/>
              <w:right w:val="single" w:sz="4" w:space="0" w:color="FFFFFF"/>
            </w:tcBorders>
            <w:shd w:val="clear" w:color="000000" w:fill="203764"/>
            <w:noWrap/>
            <w:vAlign w:val="center"/>
            <w:hideMark/>
          </w:tcPr>
          <w:p w14:paraId="1CB3D35D" w14:textId="77777777" w:rsidR="00492402" w:rsidRPr="00492402" w:rsidRDefault="00492402" w:rsidP="00492402">
            <w:pPr>
              <w:widowControl/>
              <w:spacing w:after="0" w:line="240" w:lineRule="auto"/>
              <w:jc w:val="center"/>
              <w:rPr>
                <w:rFonts w:ascii="Times New Roman" w:eastAsia="Times New Roman" w:hAnsi="Times New Roman" w:cs="Times New Roman"/>
                <w:b/>
                <w:bCs/>
                <w:color w:val="FFFFFF"/>
                <w:sz w:val="20"/>
                <w:szCs w:val="20"/>
                <w:lang w:eastAsia="pt-BR"/>
              </w:rPr>
            </w:pPr>
            <w:r w:rsidRPr="00492402">
              <w:rPr>
                <w:rFonts w:ascii="Times New Roman" w:eastAsia="Times New Roman" w:hAnsi="Times New Roman" w:cs="Times New Roman"/>
                <w:b/>
                <w:bCs/>
                <w:color w:val="FFFFFF"/>
                <w:sz w:val="20"/>
                <w:szCs w:val="20"/>
                <w:lang w:eastAsia="pt-BR"/>
              </w:rPr>
              <w:t>QUANT</w:t>
            </w:r>
          </w:p>
        </w:tc>
        <w:tc>
          <w:tcPr>
            <w:tcW w:w="279" w:type="pct"/>
            <w:vMerge w:val="restart"/>
            <w:tcBorders>
              <w:top w:val="nil"/>
              <w:left w:val="single" w:sz="4" w:space="0" w:color="FFFFFF"/>
              <w:bottom w:val="nil"/>
              <w:right w:val="single" w:sz="4" w:space="0" w:color="FFFFFF"/>
            </w:tcBorders>
            <w:shd w:val="clear" w:color="000000" w:fill="203764"/>
            <w:vAlign w:val="center"/>
            <w:hideMark/>
          </w:tcPr>
          <w:p w14:paraId="39C0531A" w14:textId="77777777" w:rsidR="00492402" w:rsidRPr="00492402" w:rsidRDefault="00492402" w:rsidP="00492402">
            <w:pPr>
              <w:widowControl/>
              <w:spacing w:after="0" w:line="240" w:lineRule="auto"/>
              <w:jc w:val="center"/>
              <w:rPr>
                <w:rFonts w:ascii="Times New Roman" w:eastAsia="Times New Roman" w:hAnsi="Times New Roman" w:cs="Times New Roman"/>
                <w:b/>
                <w:bCs/>
                <w:color w:val="FFFFFF"/>
                <w:sz w:val="20"/>
                <w:szCs w:val="20"/>
                <w:lang w:eastAsia="pt-BR"/>
              </w:rPr>
            </w:pPr>
            <w:r w:rsidRPr="00492402">
              <w:rPr>
                <w:rFonts w:ascii="Times New Roman" w:eastAsia="Times New Roman" w:hAnsi="Times New Roman" w:cs="Times New Roman"/>
                <w:b/>
                <w:bCs/>
                <w:color w:val="FFFFFF"/>
                <w:sz w:val="20"/>
                <w:szCs w:val="20"/>
                <w:lang w:eastAsia="pt-BR"/>
              </w:rPr>
              <w:t xml:space="preserve"> VALOR UNIT  </w:t>
            </w:r>
          </w:p>
        </w:tc>
        <w:tc>
          <w:tcPr>
            <w:tcW w:w="522" w:type="pct"/>
            <w:vMerge w:val="restart"/>
            <w:tcBorders>
              <w:top w:val="nil"/>
              <w:left w:val="single" w:sz="4" w:space="0" w:color="FFFFFF"/>
              <w:bottom w:val="nil"/>
              <w:right w:val="single" w:sz="4" w:space="0" w:color="FFFFFF"/>
            </w:tcBorders>
            <w:shd w:val="clear" w:color="000000" w:fill="203764"/>
            <w:vAlign w:val="center"/>
            <w:hideMark/>
          </w:tcPr>
          <w:p w14:paraId="2240EEC1" w14:textId="77777777" w:rsidR="00492402" w:rsidRPr="00492402" w:rsidRDefault="00492402" w:rsidP="00492402">
            <w:pPr>
              <w:widowControl/>
              <w:spacing w:after="0" w:line="240" w:lineRule="auto"/>
              <w:jc w:val="center"/>
              <w:rPr>
                <w:rFonts w:ascii="Times New Roman" w:eastAsia="Times New Roman" w:hAnsi="Times New Roman" w:cs="Times New Roman"/>
                <w:b/>
                <w:bCs/>
                <w:color w:val="FFFFFF"/>
                <w:sz w:val="20"/>
                <w:szCs w:val="20"/>
                <w:lang w:eastAsia="pt-BR"/>
              </w:rPr>
            </w:pPr>
            <w:r w:rsidRPr="00492402">
              <w:rPr>
                <w:rFonts w:ascii="Times New Roman" w:eastAsia="Times New Roman" w:hAnsi="Times New Roman" w:cs="Times New Roman"/>
                <w:b/>
                <w:bCs/>
                <w:color w:val="FFFFFF"/>
                <w:sz w:val="20"/>
                <w:szCs w:val="20"/>
                <w:lang w:eastAsia="pt-BR"/>
              </w:rPr>
              <w:t xml:space="preserve"> VALOR SEM BDI TOTAL </w:t>
            </w:r>
          </w:p>
        </w:tc>
        <w:tc>
          <w:tcPr>
            <w:tcW w:w="577" w:type="pct"/>
            <w:gridSpan w:val="2"/>
            <w:vMerge w:val="restart"/>
            <w:tcBorders>
              <w:top w:val="nil"/>
              <w:left w:val="single" w:sz="4" w:space="0" w:color="FFFFFF"/>
              <w:bottom w:val="nil"/>
              <w:right w:val="single" w:sz="4" w:space="0" w:color="FFFFFF"/>
            </w:tcBorders>
            <w:shd w:val="clear" w:color="000000" w:fill="203764"/>
            <w:vAlign w:val="center"/>
            <w:hideMark/>
          </w:tcPr>
          <w:p w14:paraId="30142194" w14:textId="77777777" w:rsidR="00492402" w:rsidRPr="00492402" w:rsidRDefault="00492402" w:rsidP="00492402">
            <w:pPr>
              <w:widowControl/>
              <w:spacing w:after="0" w:line="240" w:lineRule="auto"/>
              <w:jc w:val="center"/>
              <w:rPr>
                <w:rFonts w:ascii="Times New Roman" w:eastAsia="Times New Roman" w:hAnsi="Times New Roman" w:cs="Times New Roman"/>
                <w:b/>
                <w:bCs/>
                <w:color w:val="FFFFFF"/>
                <w:sz w:val="20"/>
                <w:szCs w:val="20"/>
                <w:lang w:eastAsia="pt-BR"/>
              </w:rPr>
            </w:pPr>
            <w:r w:rsidRPr="00492402">
              <w:rPr>
                <w:rFonts w:ascii="Times New Roman" w:eastAsia="Times New Roman" w:hAnsi="Times New Roman" w:cs="Times New Roman"/>
                <w:b/>
                <w:bCs/>
                <w:color w:val="FFFFFF"/>
                <w:sz w:val="20"/>
                <w:szCs w:val="20"/>
                <w:lang w:eastAsia="pt-BR"/>
              </w:rPr>
              <w:t xml:space="preserve"> VALOR TOTAL COM BDI 32,64% </w:t>
            </w:r>
          </w:p>
        </w:tc>
      </w:tr>
      <w:tr w:rsidR="00492402" w:rsidRPr="00492402" w14:paraId="49879953" w14:textId="77777777" w:rsidTr="00492402">
        <w:trPr>
          <w:trHeight w:val="312"/>
        </w:trPr>
        <w:tc>
          <w:tcPr>
            <w:tcW w:w="218" w:type="pct"/>
            <w:vMerge/>
            <w:tcBorders>
              <w:top w:val="nil"/>
              <w:left w:val="single" w:sz="4" w:space="0" w:color="FFFFFF"/>
              <w:bottom w:val="nil"/>
              <w:right w:val="single" w:sz="4" w:space="0" w:color="FFFFFF"/>
            </w:tcBorders>
            <w:vAlign w:val="center"/>
            <w:hideMark/>
          </w:tcPr>
          <w:p w14:paraId="643529F0" w14:textId="77777777" w:rsidR="00492402" w:rsidRPr="00492402" w:rsidRDefault="00492402" w:rsidP="00492402">
            <w:pPr>
              <w:widowControl/>
              <w:spacing w:after="0" w:line="240" w:lineRule="auto"/>
              <w:rPr>
                <w:rFonts w:ascii="Times New Roman" w:eastAsia="Times New Roman" w:hAnsi="Times New Roman" w:cs="Times New Roman"/>
                <w:b/>
                <w:bCs/>
                <w:color w:val="FFFFFF"/>
                <w:sz w:val="20"/>
                <w:szCs w:val="20"/>
                <w:lang w:eastAsia="pt-BR"/>
              </w:rPr>
            </w:pPr>
          </w:p>
        </w:tc>
        <w:tc>
          <w:tcPr>
            <w:tcW w:w="191" w:type="pct"/>
            <w:vMerge/>
            <w:tcBorders>
              <w:top w:val="nil"/>
              <w:left w:val="single" w:sz="4" w:space="0" w:color="FFFFFF"/>
              <w:bottom w:val="nil"/>
              <w:right w:val="single" w:sz="4" w:space="0" w:color="FFFFFF"/>
            </w:tcBorders>
            <w:vAlign w:val="center"/>
            <w:hideMark/>
          </w:tcPr>
          <w:p w14:paraId="6696BFFD" w14:textId="77777777" w:rsidR="00492402" w:rsidRPr="00492402" w:rsidRDefault="00492402" w:rsidP="00492402">
            <w:pPr>
              <w:widowControl/>
              <w:spacing w:after="0" w:line="240" w:lineRule="auto"/>
              <w:rPr>
                <w:rFonts w:ascii="Times New Roman" w:eastAsia="Times New Roman" w:hAnsi="Times New Roman" w:cs="Times New Roman"/>
                <w:b/>
                <w:bCs/>
                <w:color w:val="FFFFFF"/>
                <w:sz w:val="20"/>
                <w:szCs w:val="20"/>
                <w:lang w:eastAsia="pt-BR"/>
              </w:rPr>
            </w:pPr>
          </w:p>
        </w:tc>
        <w:tc>
          <w:tcPr>
            <w:tcW w:w="205" w:type="pct"/>
            <w:vMerge/>
            <w:tcBorders>
              <w:top w:val="nil"/>
              <w:left w:val="single" w:sz="4" w:space="0" w:color="FFFFFF"/>
              <w:bottom w:val="nil"/>
              <w:right w:val="single" w:sz="4" w:space="0" w:color="FFFFFF"/>
            </w:tcBorders>
            <w:vAlign w:val="center"/>
            <w:hideMark/>
          </w:tcPr>
          <w:p w14:paraId="40504B04" w14:textId="77777777" w:rsidR="00492402" w:rsidRPr="00492402" w:rsidRDefault="00492402" w:rsidP="00492402">
            <w:pPr>
              <w:widowControl/>
              <w:spacing w:after="0" w:line="240" w:lineRule="auto"/>
              <w:rPr>
                <w:rFonts w:ascii="Times New Roman" w:eastAsia="Times New Roman" w:hAnsi="Times New Roman" w:cs="Times New Roman"/>
                <w:b/>
                <w:bCs/>
                <w:color w:val="FFFFFF"/>
                <w:sz w:val="20"/>
                <w:szCs w:val="20"/>
                <w:lang w:eastAsia="pt-BR"/>
              </w:rPr>
            </w:pPr>
          </w:p>
        </w:tc>
        <w:tc>
          <w:tcPr>
            <w:tcW w:w="2447" w:type="pct"/>
            <w:vMerge/>
            <w:tcBorders>
              <w:top w:val="nil"/>
              <w:left w:val="single" w:sz="4" w:space="0" w:color="FFFFFF"/>
              <w:bottom w:val="nil"/>
              <w:right w:val="single" w:sz="4" w:space="0" w:color="FFFFFF"/>
            </w:tcBorders>
            <w:vAlign w:val="center"/>
            <w:hideMark/>
          </w:tcPr>
          <w:p w14:paraId="635AA6D4" w14:textId="77777777" w:rsidR="00492402" w:rsidRPr="00492402" w:rsidRDefault="00492402" w:rsidP="00492402">
            <w:pPr>
              <w:widowControl/>
              <w:spacing w:after="0" w:line="240" w:lineRule="auto"/>
              <w:rPr>
                <w:rFonts w:ascii="Times New Roman" w:eastAsia="Times New Roman" w:hAnsi="Times New Roman" w:cs="Times New Roman"/>
                <w:b/>
                <w:bCs/>
                <w:color w:val="FFFFFF"/>
                <w:sz w:val="20"/>
                <w:szCs w:val="20"/>
                <w:lang w:eastAsia="pt-BR"/>
              </w:rPr>
            </w:pPr>
          </w:p>
        </w:tc>
        <w:tc>
          <w:tcPr>
            <w:tcW w:w="227" w:type="pct"/>
            <w:vMerge/>
            <w:tcBorders>
              <w:top w:val="nil"/>
              <w:left w:val="single" w:sz="4" w:space="0" w:color="FFFFFF"/>
              <w:bottom w:val="nil"/>
              <w:right w:val="single" w:sz="4" w:space="0" w:color="FFFFFF"/>
            </w:tcBorders>
            <w:vAlign w:val="center"/>
            <w:hideMark/>
          </w:tcPr>
          <w:p w14:paraId="27BEECB5" w14:textId="77777777" w:rsidR="00492402" w:rsidRPr="00492402" w:rsidRDefault="00492402" w:rsidP="00492402">
            <w:pPr>
              <w:widowControl/>
              <w:spacing w:after="0" w:line="240" w:lineRule="auto"/>
              <w:rPr>
                <w:rFonts w:ascii="Times New Roman" w:eastAsia="Times New Roman" w:hAnsi="Times New Roman" w:cs="Times New Roman"/>
                <w:b/>
                <w:bCs/>
                <w:color w:val="FFFFFF"/>
                <w:sz w:val="20"/>
                <w:szCs w:val="20"/>
                <w:lang w:eastAsia="pt-BR"/>
              </w:rPr>
            </w:pPr>
          </w:p>
        </w:tc>
        <w:tc>
          <w:tcPr>
            <w:tcW w:w="279" w:type="pct"/>
            <w:vMerge/>
            <w:tcBorders>
              <w:top w:val="nil"/>
              <w:left w:val="single" w:sz="4" w:space="0" w:color="FFFFFF"/>
              <w:bottom w:val="nil"/>
              <w:right w:val="single" w:sz="4" w:space="0" w:color="FFFFFF"/>
            </w:tcBorders>
            <w:vAlign w:val="center"/>
            <w:hideMark/>
          </w:tcPr>
          <w:p w14:paraId="628B9F7D" w14:textId="77777777" w:rsidR="00492402" w:rsidRPr="00492402" w:rsidRDefault="00492402" w:rsidP="00492402">
            <w:pPr>
              <w:widowControl/>
              <w:spacing w:after="0" w:line="240" w:lineRule="auto"/>
              <w:rPr>
                <w:rFonts w:ascii="Times New Roman" w:eastAsia="Times New Roman" w:hAnsi="Times New Roman" w:cs="Times New Roman"/>
                <w:b/>
                <w:bCs/>
                <w:color w:val="FFFFFF"/>
                <w:sz w:val="20"/>
                <w:szCs w:val="20"/>
                <w:lang w:eastAsia="pt-BR"/>
              </w:rPr>
            </w:pPr>
          </w:p>
        </w:tc>
        <w:tc>
          <w:tcPr>
            <w:tcW w:w="279" w:type="pct"/>
            <w:vMerge/>
            <w:tcBorders>
              <w:top w:val="nil"/>
              <w:left w:val="single" w:sz="4" w:space="0" w:color="FFFFFF"/>
              <w:bottom w:val="nil"/>
              <w:right w:val="single" w:sz="4" w:space="0" w:color="FFFFFF"/>
            </w:tcBorders>
            <w:vAlign w:val="center"/>
            <w:hideMark/>
          </w:tcPr>
          <w:p w14:paraId="2172600B" w14:textId="77777777" w:rsidR="00492402" w:rsidRPr="00492402" w:rsidRDefault="00492402" w:rsidP="00492402">
            <w:pPr>
              <w:widowControl/>
              <w:spacing w:after="0" w:line="240" w:lineRule="auto"/>
              <w:rPr>
                <w:rFonts w:ascii="Times New Roman" w:eastAsia="Times New Roman" w:hAnsi="Times New Roman" w:cs="Times New Roman"/>
                <w:b/>
                <w:bCs/>
                <w:color w:val="FFFFFF"/>
                <w:sz w:val="20"/>
                <w:szCs w:val="20"/>
                <w:lang w:eastAsia="pt-BR"/>
              </w:rPr>
            </w:pPr>
          </w:p>
        </w:tc>
        <w:tc>
          <w:tcPr>
            <w:tcW w:w="522" w:type="pct"/>
            <w:vMerge/>
            <w:tcBorders>
              <w:top w:val="nil"/>
              <w:left w:val="single" w:sz="4" w:space="0" w:color="FFFFFF"/>
              <w:bottom w:val="nil"/>
              <w:right w:val="single" w:sz="4" w:space="0" w:color="FFFFFF"/>
            </w:tcBorders>
            <w:vAlign w:val="center"/>
            <w:hideMark/>
          </w:tcPr>
          <w:p w14:paraId="3BDB5379" w14:textId="77777777" w:rsidR="00492402" w:rsidRPr="00492402" w:rsidRDefault="00492402" w:rsidP="00492402">
            <w:pPr>
              <w:widowControl/>
              <w:spacing w:after="0" w:line="240" w:lineRule="auto"/>
              <w:rPr>
                <w:rFonts w:ascii="Times New Roman" w:eastAsia="Times New Roman" w:hAnsi="Times New Roman" w:cs="Times New Roman"/>
                <w:b/>
                <w:bCs/>
                <w:color w:val="FFFFFF"/>
                <w:sz w:val="20"/>
                <w:szCs w:val="20"/>
                <w:lang w:eastAsia="pt-BR"/>
              </w:rPr>
            </w:pPr>
          </w:p>
        </w:tc>
        <w:tc>
          <w:tcPr>
            <w:tcW w:w="577" w:type="pct"/>
            <w:gridSpan w:val="2"/>
            <w:vMerge/>
            <w:tcBorders>
              <w:top w:val="nil"/>
              <w:left w:val="single" w:sz="4" w:space="0" w:color="FFFFFF"/>
              <w:bottom w:val="nil"/>
              <w:right w:val="single" w:sz="4" w:space="0" w:color="FFFFFF"/>
            </w:tcBorders>
            <w:vAlign w:val="center"/>
            <w:hideMark/>
          </w:tcPr>
          <w:p w14:paraId="681E1BC0" w14:textId="77777777" w:rsidR="00492402" w:rsidRPr="00492402" w:rsidRDefault="00492402" w:rsidP="00492402">
            <w:pPr>
              <w:widowControl/>
              <w:spacing w:after="0" w:line="240" w:lineRule="auto"/>
              <w:rPr>
                <w:rFonts w:ascii="Times New Roman" w:eastAsia="Times New Roman" w:hAnsi="Times New Roman" w:cs="Times New Roman"/>
                <w:b/>
                <w:bCs/>
                <w:color w:val="FFFFFF"/>
                <w:sz w:val="20"/>
                <w:szCs w:val="20"/>
                <w:lang w:eastAsia="pt-BR"/>
              </w:rPr>
            </w:pPr>
          </w:p>
        </w:tc>
        <w:tc>
          <w:tcPr>
            <w:tcW w:w="53" w:type="pct"/>
            <w:gridSpan w:val="2"/>
            <w:tcBorders>
              <w:top w:val="nil"/>
              <w:left w:val="nil"/>
              <w:bottom w:val="nil"/>
              <w:right w:val="nil"/>
            </w:tcBorders>
            <w:shd w:val="clear" w:color="auto" w:fill="auto"/>
            <w:noWrap/>
            <w:vAlign w:val="bottom"/>
            <w:hideMark/>
          </w:tcPr>
          <w:p w14:paraId="661B89F0" w14:textId="77777777" w:rsidR="00492402" w:rsidRPr="00492402" w:rsidRDefault="00492402" w:rsidP="00492402">
            <w:pPr>
              <w:widowControl/>
              <w:spacing w:after="0" w:line="240" w:lineRule="auto"/>
              <w:jc w:val="center"/>
              <w:rPr>
                <w:rFonts w:ascii="Times New Roman" w:eastAsia="Times New Roman" w:hAnsi="Times New Roman" w:cs="Times New Roman"/>
                <w:b/>
                <w:bCs/>
                <w:color w:val="FFFFFF"/>
                <w:sz w:val="20"/>
                <w:szCs w:val="20"/>
                <w:lang w:eastAsia="pt-BR"/>
              </w:rPr>
            </w:pPr>
          </w:p>
        </w:tc>
      </w:tr>
      <w:tr w:rsidR="00492402" w:rsidRPr="00492402" w14:paraId="6025771E" w14:textId="77777777" w:rsidTr="00492402">
        <w:trPr>
          <w:trHeight w:val="315"/>
        </w:trPr>
        <w:tc>
          <w:tcPr>
            <w:tcW w:w="218" w:type="pct"/>
            <w:tcBorders>
              <w:top w:val="single" w:sz="4" w:space="0" w:color="auto"/>
              <w:left w:val="single" w:sz="4" w:space="0" w:color="auto"/>
              <w:bottom w:val="single" w:sz="4" w:space="0" w:color="auto"/>
              <w:right w:val="single" w:sz="4" w:space="0" w:color="auto"/>
            </w:tcBorders>
            <w:shd w:val="clear" w:color="D9D9D9" w:fill="D0CECE"/>
            <w:noWrap/>
            <w:vAlign w:val="center"/>
            <w:hideMark/>
          </w:tcPr>
          <w:p w14:paraId="7211D686"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1.0</w:t>
            </w:r>
          </w:p>
        </w:tc>
        <w:tc>
          <w:tcPr>
            <w:tcW w:w="191" w:type="pct"/>
            <w:tcBorders>
              <w:top w:val="single" w:sz="4" w:space="0" w:color="auto"/>
              <w:left w:val="nil"/>
              <w:bottom w:val="single" w:sz="4" w:space="0" w:color="auto"/>
              <w:right w:val="single" w:sz="4" w:space="0" w:color="auto"/>
            </w:tcBorders>
            <w:shd w:val="clear" w:color="D9D9D9" w:fill="D0CECE"/>
            <w:noWrap/>
            <w:vAlign w:val="center"/>
            <w:hideMark/>
          </w:tcPr>
          <w:p w14:paraId="315FB68F"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w:t>
            </w:r>
          </w:p>
        </w:tc>
        <w:tc>
          <w:tcPr>
            <w:tcW w:w="205" w:type="pct"/>
            <w:tcBorders>
              <w:top w:val="single" w:sz="4" w:space="0" w:color="auto"/>
              <w:left w:val="nil"/>
              <w:bottom w:val="single" w:sz="4" w:space="0" w:color="auto"/>
              <w:right w:val="single" w:sz="4" w:space="0" w:color="auto"/>
            </w:tcBorders>
            <w:shd w:val="clear" w:color="D9D9D9" w:fill="D0CECE"/>
            <w:noWrap/>
            <w:vAlign w:val="center"/>
            <w:hideMark/>
          </w:tcPr>
          <w:p w14:paraId="3FEB6ABC"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w:t>
            </w:r>
          </w:p>
        </w:tc>
        <w:tc>
          <w:tcPr>
            <w:tcW w:w="2447" w:type="pct"/>
            <w:tcBorders>
              <w:top w:val="single" w:sz="4" w:space="0" w:color="auto"/>
              <w:left w:val="nil"/>
              <w:bottom w:val="single" w:sz="4" w:space="0" w:color="auto"/>
              <w:right w:val="single" w:sz="4" w:space="0" w:color="auto"/>
            </w:tcBorders>
            <w:shd w:val="clear" w:color="D9D9D9" w:fill="D0CECE"/>
            <w:vAlign w:val="center"/>
            <w:hideMark/>
          </w:tcPr>
          <w:p w14:paraId="456A7F85"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xml:space="preserve">SERVIÇOS </w:t>
            </w:r>
          </w:p>
        </w:tc>
        <w:tc>
          <w:tcPr>
            <w:tcW w:w="227" w:type="pct"/>
            <w:tcBorders>
              <w:top w:val="single" w:sz="4" w:space="0" w:color="auto"/>
              <w:left w:val="nil"/>
              <w:bottom w:val="single" w:sz="4" w:space="0" w:color="auto"/>
              <w:right w:val="single" w:sz="4" w:space="0" w:color="auto"/>
            </w:tcBorders>
            <w:shd w:val="clear" w:color="D9D9D9" w:fill="D0CECE"/>
            <w:vAlign w:val="center"/>
            <w:hideMark/>
          </w:tcPr>
          <w:p w14:paraId="21AAE743"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w:t>
            </w:r>
          </w:p>
        </w:tc>
        <w:tc>
          <w:tcPr>
            <w:tcW w:w="279" w:type="pct"/>
            <w:tcBorders>
              <w:top w:val="single" w:sz="4" w:space="0" w:color="auto"/>
              <w:left w:val="nil"/>
              <w:bottom w:val="single" w:sz="4" w:space="0" w:color="auto"/>
              <w:right w:val="single" w:sz="4" w:space="0" w:color="auto"/>
            </w:tcBorders>
            <w:shd w:val="clear" w:color="D9D9D9" w:fill="D0CECE"/>
            <w:vAlign w:val="center"/>
            <w:hideMark/>
          </w:tcPr>
          <w:p w14:paraId="3476B5EE"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w:t>
            </w:r>
          </w:p>
        </w:tc>
        <w:tc>
          <w:tcPr>
            <w:tcW w:w="279" w:type="pct"/>
            <w:tcBorders>
              <w:top w:val="single" w:sz="4" w:space="0" w:color="auto"/>
              <w:left w:val="nil"/>
              <w:bottom w:val="single" w:sz="4" w:space="0" w:color="auto"/>
              <w:right w:val="single" w:sz="4" w:space="0" w:color="auto"/>
            </w:tcBorders>
            <w:shd w:val="clear" w:color="D9D9D9" w:fill="D0CECE"/>
            <w:vAlign w:val="center"/>
            <w:hideMark/>
          </w:tcPr>
          <w:p w14:paraId="492E34F7"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w:t>
            </w:r>
          </w:p>
        </w:tc>
        <w:tc>
          <w:tcPr>
            <w:tcW w:w="522" w:type="pct"/>
            <w:tcBorders>
              <w:top w:val="single" w:sz="4" w:space="0" w:color="auto"/>
              <w:left w:val="nil"/>
              <w:bottom w:val="single" w:sz="4" w:space="0" w:color="auto"/>
              <w:right w:val="single" w:sz="4" w:space="0" w:color="auto"/>
            </w:tcBorders>
            <w:shd w:val="clear" w:color="D9D9D9" w:fill="E7E6E6"/>
            <w:noWrap/>
            <w:vAlign w:val="center"/>
            <w:hideMark/>
          </w:tcPr>
          <w:p w14:paraId="0CB2C8D7"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w:t>
            </w:r>
          </w:p>
        </w:tc>
        <w:tc>
          <w:tcPr>
            <w:tcW w:w="577" w:type="pct"/>
            <w:gridSpan w:val="2"/>
            <w:tcBorders>
              <w:top w:val="single" w:sz="4" w:space="0" w:color="auto"/>
              <w:left w:val="nil"/>
              <w:bottom w:val="single" w:sz="4" w:space="0" w:color="auto"/>
              <w:right w:val="single" w:sz="4" w:space="0" w:color="auto"/>
            </w:tcBorders>
            <w:shd w:val="clear" w:color="D9D9D9" w:fill="E7E6E6"/>
            <w:noWrap/>
            <w:vAlign w:val="center"/>
            <w:hideMark/>
          </w:tcPr>
          <w:p w14:paraId="41CFA32B"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w:t>
            </w:r>
          </w:p>
        </w:tc>
        <w:tc>
          <w:tcPr>
            <w:tcW w:w="53" w:type="pct"/>
            <w:gridSpan w:val="2"/>
            <w:vAlign w:val="center"/>
            <w:hideMark/>
          </w:tcPr>
          <w:p w14:paraId="55B371E6"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7929C4D3" w14:textId="77777777" w:rsidTr="00492402">
        <w:trPr>
          <w:trHeight w:val="315"/>
        </w:trPr>
        <w:tc>
          <w:tcPr>
            <w:tcW w:w="218" w:type="pct"/>
            <w:tcBorders>
              <w:top w:val="nil"/>
              <w:left w:val="single" w:sz="4" w:space="0" w:color="auto"/>
              <w:bottom w:val="single" w:sz="4" w:space="0" w:color="auto"/>
              <w:right w:val="single" w:sz="4" w:space="0" w:color="auto"/>
            </w:tcBorders>
            <w:shd w:val="clear" w:color="D9D9D9" w:fill="E7E6E6"/>
            <w:noWrap/>
            <w:vAlign w:val="center"/>
            <w:hideMark/>
          </w:tcPr>
          <w:p w14:paraId="1857AFB0"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1.1</w:t>
            </w:r>
          </w:p>
        </w:tc>
        <w:tc>
          <w:tcPr>
            <w:tcW w:w="191" w:type="pct"/>
            <w:tcBorders>
              <w:top w:val="nil"/>
              <w:left w:val="nil"/>
              <w:bottom w:val="single" w:sz="4" w:space="0" w:color="auto"/>
              <w:right w:val="single" w:sz="4" w:space="0" w:color="auto"/>
            </w:tcBorders>
            <w:shd w:val="clear" w:color="D9D9D9" w:fill="E7E6E6"/>
            <w:noWrap/>
            <w:vAlign w:val="center"/>
            <w:hideMark/>
          </w:tcPr>
          <w:p w14:paraId="76FBBB17"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w:t>
            </w:r>
          </w:p>
        </w:tc>
        <w:tc>
          <w:tcPr>
            <w:tcW w:w="205" w:type="pct"/>
            <w:tcBorders>
              <w:top w:val="nil"/>
              <w:left w:val="nil"/>
              <w:bottom w:val="single" w:sz="4" w:space="0" w:color="auto"/>
              <w:right w:val="single" w:sz="4" w:space="0" w:color="auto"/>
            </w:tcBorders>
            <w:shd w:val="clear" w:color="D9D9D9" w:fill="E7E6E6"/>
            <w:noWrap/>
            <w:vAlign w:val="center"/>
            <w:hideMark/>
          </w:tcPr>
          <w:p w14:paraId="32455E7D"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w:t>
            </w:r>
          </w:p>
        </w:tc>
        <w:tc>
          <w:tcPr>
            <w:tcW w:w="2447" w:type="pct"/>
            <w:tcBorders>
              <w:top w:val="nil"/>
              <w:left w:val="nil"/>
              <w:bottom w:val="single" w:sz="4" w:space="0" w:color="auto"/>
              <w:right w:val="single" w:sz="4" w:space="0" w:color="auto"/>
            </w:tcBorders>
            <w:shd w:val="clear" w:color="D9D9D9" w:fill="E7E6E6"/>
            <w:noWrap/>
            <w:vAlign w:val="center"/>
            <w:hideMark/>
          </w:tcPr>
          <w:p w14:paraId="2A46A213"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xml:space="preserve">ADMINISTRAÇÃO  </w:t>
            </w:r>
          </w:p>
        </w:tc>
        <w:tc>
          <w:tcPr>
            <w:tcW w:w="227" w:type="pct"/>
            <w:tcBorders>
              <w:top w:val="nil"/>
              <w:left w:val="nil"/>
              <w:bottom w:val="single" w:sz="4" w:space="0" w:color="auto"/>
              <w:right w:val="single" w:sz="4" w:space="0" w:color="auto"/>
            </w:tcBorders>
            <w:shd w:val="clear" w:color="D9D9D9" w:fill="E7E6E6"/>
            <w:noWrap/>
            <w:vAlign w:val="center"/>
            <w:hideMark/>
          </w:tcPr>
          <w:p w14:paraId="72C4835F"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w:t>
            </w:r>
          </w:p>
        </w:tc>
        <w:tc>
          <w:tcPr>
            <w:tcW w:w="279" w:type="pct"/>
            <w:tcBorders>
              <w:top w:val="nil"/>
              <w:left w:val="nil"/>
              <w:bottom w:val="single" w:sz="4" w:space="0" w:color="auto"/>
              <w:right w:val="single" w:sz="4" w:space="0" w:color="auto"/>
            </w:tcBorders>
            <w:shd w:val="clear" w:color="D9D9D9" w:fill="E7E6E6"/>
            <w:noWrap/>
            <w:vAlign w:val="center"/>
            <w:hideMark/>
          </w:tcPr>
          <w:p w14:paraId="77F0D6DC"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w:t>
            </w:r>
          </w:p>
        </w:tc>
        <w:tc>
          <w:tcPr>
            <w:tcW w:w="279" w:type="pct"/>
            <w:tcBorders>
              <w:top w:val="nil"/>
              <w:left w:val="nil"/>
              <w:bottom w:val="single" w:sz="4" w:space="0" w:color="auto"/>
              <w:right w:val="single" w:sz="4" w:space="0" w:color="auto"/>
            </w:tcBorders>
            <w:shd w:val="clear" w:color="D9D9D9" w:fill="E7E6E6"/>
            <w:noWrap/>
            <w:vAlign w:val="center"/>
            <w:hideMark/>
          </w:tcPr>
          <w:p w14:paraId="6D6F9FCB"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w:t>
            </w:r>
          </w:p>
        </w:tc>
        <w:tc>
          <w:tcPr>
            <w:tcW w:w="522" w:type="pct"/>
            <w:tcBorders>
              <w:top w:val="nil"/>
              <w:left w:val="nil"/>
              <w:bottom w:val="single" w:sz="4" w:space="0" w:color="auto"/>
              <w:right w:val="single" w:sz="4" w:space="0" w:color="auto"/>
            </w:tcBorders>
            <w:shd w:val="clear" w:color="D9D9D9" w:fill="E7E6E6"/>
            <w:noWrap/>
            <w:vAlign w:val="center"/>
            <w:hideMark/>
          </w:tcPr>
          <w:p w14:paraId="6E5221E9"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xml:space="preserve"> R$                        -   </w:t>
            </w:r>
          </w:p>
        </w:tc>
        <w:tc>
          <w:tcPr>
            <w:tcW w:w="577" w:type="pct"/>
            <w:gridSpan w:val="2"/>
            <w:tcBorders>
              <w:top w:val="nil"/>
              <w:left w:val="nil"/>
              <w:bottom w:val="single" w:sz="4" w:space="0" w:color="auto"/>
              <w:right w:val="single" w:sz="4" w:space="0" w:color="auto"/>
            </w:tcBorders>
            <w:shd w:val="clear" w:color="D9D9D9" w:fill="E7E6E6"/>
            <w:noWrap/>
            <w:vAlign w:val="center"/>
            <w:hideMark/>
          </w:tcPr>
          <w:p w14:paraId="5FEBC886"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xml:space="preserve"> R$                                    -   </w:t>
            </w:r>
          </w:p>
        </w:tc>
        <w:tc>
          <w:tcPr>
            <w:tcW w:w="53" w:type="pct"/>
            <w:gridSpan w:val="2"/>
            <w:vAlign w:val="center"/>
            <w:hideMark/>
          </w:tcPr>
          <w:p w14:paraId="7378B7A2"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1167D697" w14:textId="77777777" w:rsidTr="00492402">
        <w:trPr>
          <w:trHeight w:val="6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270BFF9"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1.1.1</w:t>
            </w:r>
          </w:p>
        </w:tc>
        <w:tc>
          <w:tcPr>
            <w:tcW w:w="191" w:type="pct"/>
            <w:tcBorders>
              <w:top w:val="nil"/>
              <w:left w:val="nil"/>
              <w:bottom w:val="single" w:sz="4" w:space="0" w:color="000000"/>
              <w:right w:val="single" w:sz="4" w:space="0" w:color="000000"/>
            </w:tcBorders>
            <w:shd w:val="clear" w:color="auto" w:fill="auto"/>
            <w:vAlign w:val="center"/>
            <w:hideMark/>
          </w:tcPr>
          <w:p w14:paraId="4A818DE5"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05" w:type="pct"/>
            <w:tcBorders>
              <w:top w:val="nil"/>
              <w:left w:val="nil"/>
              <w:bottom w:val="single" w:sz="4" w:space="0" w:color="000000"/>
              <w:right w:val="single" w:sz="4" w:space="0" w:color="000000"/>
            </w:tcBorders>
            <w:shd w:val="clear" w:color="auto" w:fill="auto"/>
            <w:vAlign w:val="center"/>
            <w:hideMark/>
          </w:tcPr>
          <w:p w14:paraId="672D6D3F"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447" w:type="pct"/>
            <w:tcBorders>
              <w:top w:val="nil"/>
              <w:left w:val="nil"/>
              <w:bottom w:val="single" w:sz="4" w:space="0" w:color="000000"/>
              <w:right w:val="single" w:sz="4" w:space="0" w:color="000000"/>
            </w:tcBorders>
            <w:shd w:val="clear" w:color="auto" w:fill="auto"/>
            <w:vAlign w:val="center"/>
            <w:hideMark/>
          </w:tcPr>
          <w:p w14:paraId="54C4E8AC"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REGULARIZAÇÃO DE OBRA - ART - 2023</w:t>
            </w:r>
          </w:p>
        </w:tc>
        <w:tc>
          <w:tcPr>
            <w:tcW w:w="227" w:type="pct"/>
            <w:tcBorders>
              <w:top w:val="nil"/>
              <w:left w:val="nil"/>
              <w:bottom w:val="single" w:sz="4" w:space="0" w:color="000000"/>
              <w:right w:val="single" w:sz="4" w:space="0" w:color="000000"/>
            </w:tcBorders>
            <w:shd w:val="clear" w:color="auto" w:fill="auto"/>
            <w:vAlign w:val="center"/>
            <w:hideMark/>
          </w:tcPr>
          <w:p w14:paraId="211EDFB5"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UN</w:t>
            </w:r>
          </w:p>
        </w:tc>
        <w:tc>
          <w:tcPr>
            <w:tcW w:w="279" w:type="pct"/>
            <w:tcBorders>
              <w:top w:val="nil"/>
              <w:left w:val="nil"/>
              <w:bottom w:val="single" w:sz="4" w:space="0" w:color="000000"/>
              <w:right w:val="single" w:sz="4" w:space="0" w:color="000000"/>
            </w:tcBorders>
            <w:shd w:val="clear" w:color="auto" w:fill="auto"/>
            <w:noWrap/>
            <w:vAlign w:val="center"/>
            <w:hideMark/>
          </w:tcPr>
          <w:p w14:paraId="3878F8B3"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1,00</w:t>
            </w:r>
          </w:p>
        </w:tc>
        <w:tc>
          <w:tcPr>
            <w:tcW w:w="279" w:type="pct"/>
            <w:tcBorders>
              <w:top w:val="nil"/>
              <w:left w:val="nil"/>
              <w:bottom w:val="single" w:sz="4" w:space="0" w:color="000000"/>
              <w:right w:val="single" w:sz="4" w:space="0" w:color="000000"/>
            </w:tcBorders>
            <w:shd w:val="clear" w:color="auto" w:fill="auto"/>
            <w:noWrap/>
            <w:vAlign w:val="center"/>
            <w:hideMark/>
          </w:tcPr>
          <w:p w14:paraId="13E9AB9E"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522" w:type="pct"/>
            <w:tcBorders>
              <w:top w:val="nil"/>
              <w:left w:val="nil"/>
              <w:bottom w:val="single" w:sz="4" w:space="0" w:color="auto"/>
              <w:right w:val="single" w:sz="4" w:space="0" w:color="auto"/>
            </w:tcBorders>
            <w:shd w:val="clear" w:color="auto" w:fill="auto"/>
            <w:noWrap/>
            <w:vAlign w:val="center"/>
            <w:hideMark/>
          </w:tcPr>
          <w:p w14:paraId="066995E8"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77" w:type="pct"/>
            <w:gridSpan w:val="2"/>
            <w:tcBorders>
              <w:top w:val="nil"/>
              <w:left w:val="nil"/>
              <w:bottom w:val="single" w:sz="4" w:space="0" w:color="auto"/>
              <w:right w:val="single" w:sz="4" w:space="0" w:color="auto"/>
            </w:tcBorders>
            <w:shd w:val="clear" w:color="auto" w:fill="auto"/>
            <w:noWrap/>
            <w:vAlign w:val="center"/>
            <w:hideMark/>
          </w:tcPr>
          <w:p w14:paraId="1BA8A007"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3" w:type="pct"/>
            <w:gridSpan w:val="2"/>
            <w:vAlign w:val="center"/>
            <w:hideMark/>
          </w:tcPr>
          <w:p w14:paraId="2F0FEF9B"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34C07DA2" w14:textId="77777777" w:rsidTr="00492402">
        <w:trPr>
          <w:trHeight w:val="6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7A02B0E"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1.1.2</w:t>
            </w:r>
          </w:p>
        </w:tc>
        <w:tc>
          <w:tcPr>
            <w:tcW w:w="191" w:type="pct"/>
            <w:tcBorders>
              <w:top w:val="nil"/>
              <w:left w:val="nil"/>
              <w:bottom w:val="single" w:sz="4" w:space="0" w:color="000000"/>
              <w:right w:val="single" w:sz="4" w:space="0" w:color="000000"/>
            </w:tcBorders>
            <w:shd w:val="clear" w:color="auto" w:fill="auto"/>
            <w:vAlign w:val="center"/>
            <w:hideMark/>
          </w:tcPr>
          <w:p w14:paraId="36A0ADE0"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05" w:type="pct"/>
            <w:tcBorders>
              <w:top w:val="nil"/>
              <w:left w:val="nil"/>
              <w:bottom w:val="single" w:sz="4" w:space="0" w:color="000000"/>
              <w:right w:val="single" w:sz="4" w:space="0" w:color="000000"/>
            </w:tcBorders>
            <w:shd w:val="clear" w:color="auto" w:fill="auto"/>
            <w:noWrap/>
            <w:vAlign w:val="center"/>
            <w:hideMark/>
          </w:tcPr>
          <w:p w14:paraId="4D3B3288"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2447" w:type="pct"/>
            <w:tcBorders>
              <w:top w:val="nil"/>
              <w:left w:val="nil"/>
              <w:bottom w:val="single" w:sz="4" w:space="0" w:color="000000"/>
              <w:right w:val="single" w:sz="4" w:space="0" w:color="000000"/>
            </w:tcBorders>
            <w:shd w:val="clear" w:color="auto" w:fill="auto"/>
            <w:vAlign w:val="center"/>
            <w:hideMark/>
          </w:tcPr>
          <w:p w14:paraId="730E622C"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PLACA DE OBRA EM CHAPA DE ACO GALVANIZADO. INC_05/2020</w:t>
            </w:r>
          </w:p>
        </w:tc>
        <w:tc>
          <w:tcPr>
            <w:tcW w:w="227" w:type="pct"/>
            <w:tcBorders>
              <w:top w:val="nil"/>
              <w:left w:val="nil"/>
              <w:bottom w:val="single" w:sz="4" w:space="0" w:color="000000"/>
              <w:right w:val="single" w:sz="4" w:space="0" w:color="000000"/>
            </w:tcBorders>
            <w:shd w:val="clear" w:color="auto" w:fill="auto"/>
            <w:vAlign w:val="center"/>
            <w:hideMark/>
          </w:tcPr>
          <w:p w14:paraId="09D918DD"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M²</w:t>
            </w:r>
          </w:p>
        </w:tc>
        <w:tc>
          <w:tcPr>
            <w:tcW w:w="279" w:type="pct"/>
            <w:tcBorders>
              <w:top w:val="nil"/>
              <w:left w:val="nil"/>
              <w:bottom w:val="single" w:sz="4" w:space="0" w:color="000000"/>
              <w:right w:val="single" w:sz="4" w:space="0" w:color="000000"/>
            </w:tcBorders>
            <w:shd w:val="clear" w:color="auto" w:fill="auto"/>
            <w:noWrap/>
            <w:vAlign w:val="center"/>
            <w:hideMark/>
          </w:tcPr>
          <w:p w14:paraId="689B98E5"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6,00</w:t>
            </w:r>
          </w:p>
        </w:tc>
        <w:tc>
          <w:tcPr>
            <w:tcW w:w="279" w:type="pct"/>
            <w:tcBorders>
              <w:top w:val="nil"/>
              <w:left w:val="nil"/>
              <w:bottom w:val="single" w:sz="4" w:space="0" w:color="000000"/>
              <w:right w:val="single" w:sz="4" w:space="0" w:color="000000"/>
            </w:tcBorders>
            <w:shd w:val="clear" w:color="auto" w:fill="auto"/>
            <w:noWrap/>
            <w:vAlign w:val="center"/>
            <w:hideMark/>
          </w:tcPr>
          <w:p w14:paraId="34457564"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522" w:type="pct"/>
            <w:tcBorders>
              <w:top w:val="nil"/>
              <w:left w:val="nil"/>
              <w:bottom w:val="single" w:sz="4" w:space="0" w:color="auto"/>
              <w:right w:val="single" w:sz="4" w:space="0" w:color="auto"/>
            </w:tcBorders>
            <w:shd w:val="clear" w:color="auto" w:fill="auto"/>
            <w:noWrap/>
            <w:vAlign w:val="center"/>
            <w:hideMark/>
          </w:tcPr>
          <w:p w14:paraId="67B53BE4"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77" w:type="pct"/>
            <w:gridSpan w:val="2"/>
            <w:tcBorders>
              <w:top w:val="nil"/>
              <w:left w:val="nil"/>
              <w:bottom w:val="single" w:sz="4" w:space="0" w:color="auto"/>
              <w:right w:val="single" w:sz="4" w:space="0" w:color="auto"/>
            </w:tcBorders>
            <w:shd w:val="clear" w:color="auto" w:fill="auto"/>
            <w:noWrap/>
            <w:vAlign w:val="center"/>
            <w:hideMark/>
          </w:tcPr>
          <w:p w14:paraId="2EC78D5E"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3" w:type="pct"/>
            <w:gridSpan w:val="2"/>
            <w:vAlign w:val="center"/>
            <w:hideMark/>
          </w:tcPr>
          <w:p w14:paraId="38872C6F"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25171F95" w14:textId="77777777" w:rsidTr="00492402">
        <w:trPr>
          <w:trHeight w:val="6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7A08B7D"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1.1.3</w:t>
            </w:r>
          </w:p>
        </w:tc>
        <w:tc>
          <w:tcPr>
            <w:tcW w:w="191" w:type="pct"/>
            <w:tcBorders>
              <w:top w:val="nil"/>
              <w:left w:val="nil"/>
              <w:bottom w:val="single" w:sz="4" w:space="0" w:color="000000"/>
              <w:right w:val="single" w:sz="4" w:space="0" w:color="000000"/>
            </w:tcBorders>
            <w:shd w:val="clear" w:color="auto" w:fill="auto"/>
            <w:vAlign w:val="center"/>
            <w:hideMark/>
          </w:tcPr>
          <w:p w14:paraId="451419DE"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05" w:type="pct"/>
            <w:tcBorders>
              <w:top w:val="nil"/>
              <w:left w:val="nil"/>
              <w:bottom w:val="single" w:sz="4" w:space="0" w:color="000000"/>
              <w:right w:val="single" w:sz="4" w:space="0" w:color="000000"/>
            </w:tcBorders>
            <w:shd w:val="clear" w:color="auto" w:fill="auto"/>
            <w:vAlign w:val="center"/>
            <w:hideMark/>
          </w:tcPr>
          <w:p w14:paraId="2F314339"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447" w:type="pct"/>
            <w:tcBorders>
              <w:top w:val="nil"/>
              <w:left w:val="nil"/>
              <w:bottom w:val="single" w:sz="4" w:space="0" w:color="000000"/>
              <w:right w:val="single" w:sz="4" w:space="0" w:color="000000"/>
            </w:tcBorders>
            <w:shd w:val="clear" w:color="auto" w:fill="auto"/>
            <w:vAlign w:val="center"/>
            <w:hideMark/>
          </w:tcPr>
          <w:p w14:paraId="0FECB8ED"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ADMINISTRAÇÃO LOCAL DA OBRA</w:t>
            </w:r>
          </w:p>
        </w:tc>
        <w:tc>
          <w:tcPr>
            <w:tcW w:w="227" w:type="pct"/>
            <w:tcBorders>
              <w:top w:val="nil"/>
              <w:left w:val="nil"/>
              <w:bottom w:val="single" w:sz="4" w:space="0" w:color="000000"/>
              <w:right w:val="single" w:sz="4" w:space="0" w:color="000000"/>
            </w:tcBorders>
            <w:shd w:val="clear" w:color="auto" w:fill="auto"/>
            <w:vAlign w:val="center"/>
            <w:hideMark/>
          </w:tcPr>
          <w:p w14:paraId="077F2010"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UN</w:t>
            </w:r>
          </w:p>
        </w:tc>
        <w:tc>
          <w:tcPr>
            <w:tcW w:w="279" w:type="pct"/>
            <w:tcBorders>
              <w:top w:val="nil"/>
              <w:left w:val="nil"/>
              <w:bottom w:val="single" w:sz="4" w:space="0" w:color="000000"/>
              <w:right w:val="single" w:sz="4" w:space="0" w:color="000000"/>
            </w:tcBorders>
            <w:shd w:val="clear" w:color="auto" w:fill="auto"/>
            <w:noWrap/>
            <w:vAlign w:val="center"/>
            <w:hideMark/>
          </w:tcPr>
          <w:p w14:paraId="32FDAFA0"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1,00</w:t>
            </w:r>
          </w:p>
        </w:tc>
        <w:tc>
          <w:tcPr>
            <w:tcW w:w="279" w:type="pct"/>
            <w:tcBorders>
              <w:top w:val="nil"/>
              <w:left w:val="nil"/>
              <w:bottom w:val="single" w:sz="4" w:space="0" w:color="000000"/>
              <w:right w:val="single" w:sz="4" w:space="0" w:color="000000"/>
            </w:tcBorders>
            <w:shd w:val="clear" w:color="auto" w:fill="auto"/>
            <w:noWrap/>
            <w:vAlign w:val="center"/>
            <w:hideMark/>
          </w:tcPr>
          <w:p w14:paraId="49474E3D"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522" w:type="pct"/>
            <w:tcBorders>
              <w:top w:val="nil"/>
              <w:left w:val="nil"/>
              <w:bottom w:val="single" w:sz="4" w:space="0" w:color="auto"/>
              <w:right w:val="single" w:sz="4" w:space="0" w:color="auto"/>
            </w:tcBorders>
            <w:shd w:val="clear" w:color="auto" w:fill="auto"/>
            <w:noWrap/>
            <w:vAlign w:val="center"/>
            <w:hideMark/>
          </w:tcPr>
          <w:p w14:paraId="4F914E14"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77" w:type="pct"/>
            <w:gridSpan w:val="2"/>
            <w:tcBorders>
              <w:top w:val="nil"/>
              <w:left w:val="nil"/>
              <w:bottom w:val="single" w:sz="4" w:space="0" w:color="auto"/>
              <w:right w:val="single" w:sz="4" w:space="0" w:color="auto"/>
            </w:tcBorders>
            <w:shd w:val="clear" w:color="auto" w:fill="auto"/>
            <w:noWrap/>
            <w:vAlign w:val="center"/>
            <w:hideMark/>
          </w:tcPr>
          <w:p w14:paraId="146D3FE4"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3" w:type="pct"/>
            <w:gridSpan w:val="2"/>
            <w:vAlign w:val="center"/>
            <w:hideMark/>
          </w:tcPr>
          <w:p w14:paraId="3E38D383"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233939BA" w14:textId="77777777" w:rsidTr="00492402">
        <w:trPr>
          <w:trHeight w:val="6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03236C8D"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1.1.4</w:t>
            </w:r>
          </w:p>
        </w:tc>
        <w:tc>
          <w:tcPr>
            <w:tcW w:w="191" w:type="pct"/>
            <w:tcBorders>
              <w:top w:val="nil"/>
              <w:left w:val="nil"/>
              <w:bottom w:val="single" w:sz="4" w:space="0" w:color="000000"/>
              <w:right w:val="single" w:sz="4" w:space="0" w:color="000000"/>
            </w:tcBorders>
            <w:shd w:val="clear" w:color="auto" w:fill="auto"/>
            <w:vAlign w:val="center"/>
            <w:hideMark/>
          </w:tcPr>
          <w:p w14:paraId="01081366"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05" w:type="pct"/>
            <w:tcBorders>
              <w:top w:val="nil"/>
              <w:left w:val="nil"/>
              <w:bottom w:val="single" w:sz="4" w:space="0" w:color="000000"/>
              <w:right w:val="single" w:sz="4" w:space="0" w:color="000000"/>
            </w:tcBorders>
            <w:shd w:val="clear" w:color="auto" w:fill="auto"/>
            <w:vAlign w:val="center"/>
            <w:hideMark/>
          </w:tcPr>
          <w:p w14:paraId="2DDCF00C"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447" w:type="pct"/>
            <w:tcBorders>
              <w:top w:val="nil"/>
              <w:left w:val="nil"/>
              <w:bottom w:val="single" w:sz="4" w:space="0" w:color="000000"/>
              <w:right w:val="single" w:sz="4" w:space="0" w:color="000000"/>
            </w:tcBorders>
            <w:shd w:val="clear" w:color="auto" w:fill="auto"/>
            <w:vAlign w:val="center"/>
            <w:hideMark/>
          </w:tcPr>
          <w:p w14:paraId="0FF1CB7B"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MOBILIZAÇÃO DE EQUIPAMENTOS EM CAMINHÃO EQUIPADO COM GUINDASTE</w:t>
            </w:r>
          </w:p>
        </w:tc>
        <w:tc>
          <w:tcPr>
            <w:tcW w:w="227" w:type="pct"/>
            <w:tcBorders>
              <w:top w:val="nil"/>
              <w:left w:val="nil"/>
              <w:bottom w:val="single" w:sz="4" w:space="0" w:color="000000"/>
              <w:right w:val="single" w:sz="4" w:space="0" w:color="000000"/>
            </w:tcBorders>
            <w:shd w:val="clear" w:color="auto" w:fill="auto"/>
            <w:vAlign w:val="center"/>
            <w:hideMark/>
          </w:tcPr>
          <w:p w14:paraId="4A17ED2F"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KM</w:t>
            </w:r>
          </w:p>
        </w:tc>
        <w:tc>
          <w:tcPr>
            <w:tcW w:w="279" w:type="pct"/>
            <w:tcBorders>
              <w:top w:val="nil"/>
              <w:left w:val="nil"/>
              <w:bottom w:val="single" w:sz="4" w:space="0" w:color="000000"/>
              <w:right w:val="single" w:sz="4" w:space="0" w:color="000000"/>
            </w:tcBorders>
            <w:shd w:val="clear" w:color="auto" w:fill="auto"/>
            <w:noWrap/>
            <w:vAlign w:val="center"/>
            <w:hideMark/>
          </w:tcPr>
          <w:p w14:paraId="12F30ED0"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50,00</w:t>
            </w:r>
          </w:p>
        </w:tc>
        <w:tc>
          <w:tcPr>
            <w:tcW w:w="279" w:type="pct"/>
            <w:tcBorders>
              <w:top w:val="nil"/>
              <w:left w:val="nil"/>
              <w:bottom w:val="single" w:sz="4" w:space="0" w:color="000000"/>
              <w:right w:val="single" w:sz="4" w:space="0" w:color="000000"/>
            </w:tcBorders>
            <w:shd w:val="clear" w:color="auto" w:fill="auto"/>
            <w:noWrap/>
            <w:vAlign w:val="center"/>
            <w:hideMark/>
          </w:tcPr>
          <w:p w14:paraId="118BFE8F"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522" w:type="pct"/>
            <w:tcBorders>
              <w:top w:val="nil"/>
              <w:left w:val="nil"/>
              <w:bottom w:val="single" w:sz="4" w:space="0" w:color="auto"/>
              <w:right w:val="single" w:sz="4" w:space="0" w:color="auto"/>
            </w:tcBorders>
            <w:shd w:val="clear" w:color="auto" w:fill="auto"/>
            <w:noWrap/>
            <w:vAlign w:val="center"/>
            <w:hideMark/>
          </w:tcPr>
          <w:p w14:paraId="42B161E1"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77" w:type="pct"/>
            <w:gridSpan w:val="2"/>
            <w:tcBorders>
              <w:top w:val="nil"/>
              <w:left w:val="nil"/>
              <w:bottom w:val="single" w:sz="4" w:space="0" w:color="auto"/>
              <w:right w:val="single" w:sz="4" w:space="0" w:color="auto"/>
            </w:tcBorders>
            <w:shd w:val="clear" w:color="auto" w:fill="auto"/>
            <w:noWrap/>
            <w:vAlign w:val="center"/>
            <w:hideMark/>
          </w:tcPr>
          <w:p w14:paraId="2A04DBD7"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3" w:type="pct"/>
            <w:gridSpan w:val="2"/>
            <w:vAlign w:val="center"/>
            <w:hideMark/>
          </w:tcPr>
          <w:p w14:paraId="17729E8D"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78B5B404" w14:textId="77777777" w:rsidTr="00492402">
        <w:trPr>
          <w:trHeight w:val="315"/>
        </w:trPr>
        <w:tc>
          <w:tcPr>
            <w:tcW w:w="218" w:type="pct"/>
            <w:tcBorders>
              <w:top w:val="nil"/>
              <w:left w:val="single" w:sz="4" w:space="0" w:color="auto"/>
              <w:bottom w:val="single" w:sz="4" w:space="0" w:color="auto"/>
              <w:right w:val="single" w:sz="4" w:space="0" w:color="auto"/>
            </w:tcBorders>
            <w:shd w:val="clear" w:color="D9D9D9" w:fill="E7E6E6"/>
            <w:noWrap/>
            <w:vAlign w:val="center"/>
            <w:hideMark/>
          </w:tcPr>
          <w:p w14:paraId="65685861"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1.2</w:t>
            </w:r>
          </w:p>
        </w:tc>
        <w:tc>
          <w:tcPr>
            <w:tcW w:w="191" w:type="pct"/>
            <w:tcBorders>
              <w:top w:val="nil"/>
              <w:left w:val="nil"/>
              <w:bottom w:val="single" w:sz="4" w:space="0" w:color="auto"/>
              <w:right w:val="single" w:sz="4" w:space="0" w:color="auto"/>
            </w:tcBorders>
            <w:shd w:val="clear" w:color="D9D9D9" w:fill="E7E6E6"/>
            <w:noWrap/>
            <w:vAlign w:val="center"/>
            <w:hideMark/>
          </w:tcPr>
          <w:p w14:paraId="6F1369D6"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w:t>
            </w:r>
          </w:p>
        </w:tc>
        <w:tc>
          <w:tcPr>
            <w:tcW w:w="205" w:type="pct"/>
            <w:tcBorders>
              <w:top w:val="nil"/>
              <w:left w:val="nil"/>
              <w:bottom w:val="single" w:sz="4" w:space="0" w:color="auto"/>
              <w:right w:val="single" w:sz="4" w:space="0" w:color="auto"/>
            </w:tcBorders>
            <w:shd w:val="clear" w:color="D9D9D9" w:fill="E7E6E6"/>
            <w:noWrap/>
            <w:vAlign w:val="center"/>
            <w:hideMark/>
          </w:tcPr>
          <w:p w14:paraId="56D02676"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w:t>
            </w:r>
          </w:p>
        </w:tc>
        <w:tc>
          <w:tcPr>
            <w:tcW w:w="2447" w:type="pct"/>
            <w:tcBorders>
              <w:top w:val="nil"/>
              <w:left w:val="nil"/>
              <w:bottom w:val="single" w:sz="4" w:space="0" w:color="auto"/>
              <w:right w:val="single" w:sz="4" w:space="0" w:color="auto"/>
            </w:tcBorders>
            <w:shd w:val="clear" w:color="D9D9D9" w:fill="E7E6E6"/>
            <w:noWrap/>
            <w:vAlign w:val="center"/>
            <w:hideMark/>
          </w:tcPr>
          <w:p w14:paraId="0A60501E"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ESCAVAÇÃO/MOVIMENTO DE TERRA</w:t>
            </w:r>
          </w:p>
        </w:tc>
        <w:tc>
          <w:tcPr>
            <w:tcW w:w="227" w:type="pct"/>
            <w:tcBorders>
              <w:top w:val="nil"/>
              <w:left w:val="nil"/>
              <w:bottom w:val="single" w:sz="4" w:space="0" w:color="auto"/>
              <w:right w:val="single" w:sz="4" w:space="0" w:color="auto"/>
            </w:tcBorders>
            <w:shd w:val="clear" w:color="D9D9D9" w:fill="E7E6E6"/>
            <w:noWrap/>
            <w:vAlign w:val="center"/>
            <w:hideMark/>
          </w:tcPr>
          <w:p w14:paraId="2BEE3ACF"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xml:space="preserve">      </w:t>
            </w:r>
          </w:p>
        </w:tc>
        <w:tc>
          <w:tcPr>
            <w:tcW w:w="279" w:type="pct"/>
            <w:tcBorders>
              <w:top w:val="nil"/>
              <w:left w:val="nil"/>
              <w:bottom w:val="single" w:sz="4" w:space="0" w:color="auto"/>
              <w:right w:val="single" w:sz="4" w:space="0" w:color="auto"/>
            </w:tcBorders>
            <w:shd w:val="clear" w:color="D9D9D9" w:fill="E7E6E6"/>
            <w:noWrap/>
            <w:vAlign w:val="center"/>
            <w:hideMark/>
          </w:tcPr>
          <w:p w14:paraId="6D52DB9B"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w:t>
            </w:r>
          </w:p>
        </w:tc>
        <w:tc>
          <w:tcPr>
            <w:tcW w:w="279" w:type="pct"/>
            <w:tcBorders>
              <w:top w:val="nil"/>
              <w:left w:val="nil"/>
              <w:bottom w:val="single" w:sz="4" w:space="0" w:color="auto"/>
              <w:right w:val="single" w:sz="4" w:space="0" w:color="auto"/>
            </w:tcBorders>
            <w:shd w:val="clear" w:color="D9D9D9" w:fill="E7E6E6"/>
            <w:noWrap/>
            <w:vAlign w:val="center"/>
            <w:hideMark/>
          </w:tcPr>
          <w:p w14:paraId="1EBFC34B"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w:t>
            </w:r>
          </w:p>
        </w:tc>
        <w:tc>
          <w:tcPr>
            <w:tcW w:w="522" w:type="pct"/>
            <w:tcBorders>
              <w:top w:val="nil"/>
              <w:left w:val="nil"/>
              <w:bottom w:val="single" w:sz="4" w:space="0" w:color="auto"/>
              <w:right w:val="single" w:sz="4" w:space="0" w:color="auto"/>
            </w:tcBorders>
            <w:shd w:val="clear" w:color="D9D9D9" w:fill="E7E6E6"/>
            <w:noWrap/>
            <w:vAlign w:val="center"/>
            <w:hideMark/>
          </w:tcPr>
          <w:p w14:paraId="3DB3E2FF"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xml:space="preserve"> R$                          -   </w:t>
            </w:r>
          </w:p>
        </w:tc>
        <w:tc>
          <w:tcPr>
            <w:tcW w:w="577" w:type="pct"/>
            <w:gridSpan w:val="2"/>
            <w:tcBorders>
              <w:top w:val="nil"/>
              <w:left w:val="nil"/>
              <w:bottom w:val="single" w:sz="4" w:space="0" w:color="auto"/>
              <w:right w:val="single" w:sz="4" w:space="0" w:color="auto"/>
            </w:tcBorders>
            <w:shd w:val="clear" w:color="D9D9D9" w:fill="E7E6E6"/>
            <w:noWrap/>
            <w:vAlign w:val="center"/>
            <w:hideMark/>
          </w:tcPr>
          <w:p w14:paraId="391826CE"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xml:space="preserve"> R$                                      -   </w:t>
            </w:r>
          </w:p>
        </w:tc>
        <w:tc>
          <w:tcPr>
            <w:tcW w:w="53" w:type="pct"/>
            <w:gridSpan w:val="2"/>
            <w:vAlign w:val="center"/>
            <w:hideMark/>
          </w:tcPr>
          <w:p w14:paraId="6E958254"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460CCFE2" w14:textId="77777777" w:rsidTr="00492402">
        <w:trPr>
          <w:trHeight w:val="6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DC8060C"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1.2.1</w:t>
            </w:r>
          </w:p>
        </w:tc>
        <w:tc>
          <w:tcPr>
            <w:tcW w:w="191" w:type="pct"/>
            <w:tcBorders>
              <w:top w:val="nil"/>
              <w:left w:val="nil"/>
              <w:bottom w:val="single" w:sz="4" w:space="0" w:color="000000"/>
              <w:right w:val="single" w:sz="4" w:space="0" w:color="000000"/>
            </w:tcBorders>
            <w:shd w:val="clear" w:color="auto" w:fill="auto"/>
            <w:vAlign w:val="center"/>
            <w:hideMark/>
          </w:tcPr>
          <w:p w14:paraId="2D9CD94C"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05" w:type="pct"/>
            <w:tcBorders>
              <w:top w:val="nil"/>
              <w:left w:val="nil"/>
              <w:bottom w:val="single" w:sz="4" w:space="0" w:color="000000"/>
              <w:right w:val="single" w:sz="4" w:space="0" w:color="000000"/>
            </w:tcBorders>
            <w:shd w:val="clear" w:color="auto" w:fill="auto"/>
            <w:noWrap/>
            <w:vAlign w:val="center"/>
            <w:hideMark/>
          </w:tcPr>
          <w:p w14:paraId="7548F17A"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2447" w:type="pct"/>
            <w:tcBorders>
              <w:top w:val="nil"/>
              <w:left w:val="nil"/>
              <w:bottom w:val="single" w:sz="4" w:space="0" w:color="000000"/>
              <w:right w:val="single" w:sz="4" w:space="0" w:color="000000"/>
            </w:tcBorders>
            <w:shd w:val="clear" w:color="auto" w:fill="auto"/>
            <w:vAlign w:val="center"/>
            <w:hideMark/>
          </w:tcPr>
          <w:p w14:paraId="0A64D05B"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ESCAVAÇÃO MANUAL DE VALA COM PROFUNDIDADE MENOR OU IGUAL A 1,30 M. AF_02/2021</w:t>
            </w:r>
          </w:p>
        </w:tc>
        <w:tc>
          <w:tcPr>
            <w:tcW w:w="227" w:type="pct"/>
            <w:tcBorders>
              <w:top w:val="nil"/>
              <w:left w:val="nil"/>
              <w:bottom w:val="single" w:sz="4" w:space="0" w:color="000000"/>
              <w:right w:val="single" w:sz="4" w:space="0" w:color="000000"/>
            </w:tcBorders>
            <w:shd w:val="clear" w:color="auto" w:fill="auto"/>
            <w:vAlign w:val="center"/>
            <w:hideMark/>
          </w:tcPr>
          <w:p w14:paraId="5899F06C"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M3</w:t>
            </w:r>
          </w:p>
        </w:tc>
        <w:tc>
          <w:tcPr>
            <w:tcW w:w="279" w:type="pct"/>
            <w:tcBorders>
              <w:top w:val="nil"/>
              <w:left w:val="nil"/>
              <w:bottom w:val="single" w:sz="4" w:space="0" w:color="000000"/>
              <w:right w:val="single" w:sz="4" w:space="0" w:color="000000"/>
            </w:tcBorders>
            <w:shd w:val="clear" w:color="auto" w:fill="auto"/>
            <w:noWrap/>
            <w:vAlign w:val="center"/>
            <w:hideMark/>
          </w:tcPr>
          <w:p w14:paraId="24A9565F"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13,43</w:t>
            </w:r>
          </w:p>
        </w:tc>
        <w:tc>
          <w:tcPr>
            <w:tcW w:w="279" w:type="pct"/>
            <w:tcBorders>
              <w:top w:val="nil"/>
              <w:left w:val="nil"/>
              <w:bottom w:val="single" w:sz="4" w:space="0" w:color="000000"/>
              <w:right w:val="single" w:sz="4" w:space="0" w:color="000000"/>
            </w:tcBorders>
            <w:shd w:val="clear" w:color="auto" w:fill="auto"/>
            <w:noWrap/>
            <w:vAlign w:val="center"/>
            <w:hideMark/>
          </w:tcPr>
          <w:p w14:paraId="0F634D03"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522" w:type="pct"/>
            <w:tcBorders>
              <w:top w:val="nil"/>
              <w:left w:val="nil"/>
              <w:bottom w:val="single" w:sz="4" w:space="0" w:color="auto"/>
              <w:right w:val="single" w:sz="4" w:space="0" w:color="auto"/>
            </w:tcBorders>
            <w:shd w:val="clear" w:color="auto" w:fill="auto"/>
            <w:noWrap/>
            <w:vAlign w:val="center"/>
            <w:hideMark/>
          </w:tcPr>
          <w:p w14:paraId="6F8E1F0A"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77" w:type="pct"/>
            <w:gridSpan w:val="2"/>
            <w:tcBorders>
              <w:top w:val="nil"/>
              <w:left w:val="nil"/>
              <w:bottom w:val="single" w:sz="4" w:space="0" w:color="auto"/>
              <w:right w:val="single" w:sz="4" w:space="0" w:color="auto"/>
            </w:tcBorders>
            <w:shd w:val="clear" w:color="auto" w:fill="auto"/>
            <w:noWrap/>
            <w:vAlign w:val="center"/>
            <w:hideMark/>
          </w:tcPr>
          <w:p w14:paraId="3A49B041"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3" w:type="pct"/>
            <w:gridSpan w:val="2"/>
            <w:vAlign w:val="center"/>
            <w:hideMark/>
          </w:tcPr>
          <w:p w14:paraId="37FB7D90"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159224FF" w14:textId="77777777" w:rsidTr="00492402">
        <w:trPr>
          <w:trHeight w:val="6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48FF162"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1.2.2</w:t>
            </w:r>
          </w:p>
        </w:tc>
        <w:tc>
          <w:tcPr>
            <w:tcW w:w="191" w:type="pct"/>
            <w:tcBorders>
              <w:top w:val="nil"/>
              <w:left w:val="nil"/>
              <w:bottom w:val="single" w:sz="4" w:space="0" w:color="000000"/>
              <w:right w:val="single" w:sz="4" w:space="0" w:color="000000"/>
            </w:tcBorders>
            <w:shd w:val="clear" w:color="auto" w:fill="auto"/>
            <w:vAlign w:val="center"/>
            <w:hideMark/>
          </w:tcPr>
          <w:p w14:paraId="512C261A"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05" w:type="pct"/>
            <w:tcBorders>
              <w:top w:val="nil"/>
              <w:left w:val="nil"/>
              <w:bottom w:val="single" w:sz="4" w:space="0" w:color="000000"/>
              <w:right w:val="single" w:sz="4" w:space="0" w:color="000000"/>
            </w:tcBorders>
            <w:shd w:val="clear" w:color="auto" w:fill="auto"/>
            <w:noWrap/>
            <w:vAlign w:val="center"/>
            <w:hideMark/>
          </w:tcPr>
          <w:p w14:paraId="25BE83B2"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2447" w:type="pct"/>
            <w:tcBorders>
              <w:top w:val="nil"/>
              <w:left w:val="nil"/>
              <w:bottom w:val="single" w:sz="4" w:space="0" w:color="000000"/>
              <w:right w:val="single" w:sz="4" w:space="0" w:color="000000"/>
            </w:tcBorders>
            <w:shd w:val="clear" w:color="auto" w:fill="auto"/>
            <w:vAlign w:val="center"/>
            <w:hideMark/>
          </w:tcPr>
          <w:p w14:paraId="18CF0BBF"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REATERRO MANUAL APILOADO COM SOQUETE. AF_10/2017</w:t>
            </w:r>
          </w:p>
        </w:tc>
        <w:tc>
          <w:tcPr>
            <w:tcW w:w="227" w:type="pct"/>
            <w:tcBorders>
              <w:top w:val="nil"/>
              <w:left w:val="nil"/>
              <w:bottom w:val="single" w:sz="4" w:space="0" w:color="000000"/>
              <w:right w:val="single" w:sz="4" w:space="0" w:color="000000"/>
            </w:tcBorders>
            <w:shd w:val="clear" w:color="auto" w:fill="auto"/>
            <w:vAlign w:val="center"/>
            <w:hideMark/>
          </w:tcPr>
          <w:p w14:paraId="5A026E2F"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M3</w:t>
            </w:r>
          </w:p>
        </w:tc>
        <w:tc>
          <w:tcPr>
            <w:tcW w:w="279" w:type="pct"/>
            <w:tcBorders>
              <w:top w:val="nil"/>
              <w:left w:val="nil"/>
              <w:bottom w:val="single" w:sz="4" w:space="0" w:color="000000"/>
              <w:right w:val="single" w:sz="4" w:space="0" w:color="000000"/>
            </w:tcBorders>
            <w:shd w:val="clear" w:color="auto" w:fill="auto"/>
            <w:noWrap/>
            <w:vAlign w:val="center"/>
            <w:hideMark/>
          </w:tcPr>
          <w:p w14:paraId="2A49EC13"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6,71</w:t>
            </w:r>
          </w:p>
        </w:tc>
        <w:tc>
          <w:tcPr>
            <w:tcW w:w="279" w:type="pct"/>
            <w:tcBorders>
              <w:top w:val="nil"/>
              <w:left w:val="nil"/>
              <w:bottom w:val="single" w:sz="4" w:space="0" w:color="000000"/>
              <w:right w:val="single" w:sz="4" w:space="0" w:color="000000"/>
            </w:tcBorders>
            <w:shd w:val="clear" w:color="auto" w:fill="auto"/>
            <w:noWrap/>
            <w:vAlign w:val="center"/>
            <w:hideMark/>
          </w:tcPr>
          <w:p w14:paraId="70F25710"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522" w:type="pct"/>
            <w:tcBorders>
              <w:top w:val="nil"/>
              <w:left w:val="nil"/>
              <w:bottom w:val="single" w:sz="4" w:space="0" w:color="auto"/>
              <w:right w:val="single" w:sz="4" w:space="0" w:color="auto"/>
            </w:tcBorders>
            <w:shd w:val="clear" w:color="auto" w:fill="auto"/>
            <w:noWrap/>
            <w:vAlign w:val="center"/>
            <w:hideMark/>
          </w:tcPr>
          <w:p w14:paraId="1C02E991"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77" w:type="pct"/>
            <w:gridSpan w:val="2"/>
            <w:tcBorders>
              <w:top w:val="nil"/>
              <w:left w:val="nil"/>
              <w:bottom w:val="single" w:sz="4" w:space="0" w:color="auto"/>
              <w:right w:val="single" w:sz="4" w:space="0" w:color="auto"/>
            </w:tcBorders>
            <w:shd w:val="clear" w:color="auto" w:fill="auto"/>
            <w:noWrap/>
            <w:vAlign w:val="center"/>
            <w:hideMark/>
          </w:tcPr>
          <w:p w14:paraId="36C710C1"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3" w:type="pct"/>
            <w:gridSpan w:val="2"/>
            <w:vAlign w:val="center"/>
            <w:hideMark/>
          </w:tcPr>
          <w:p w14:paraId="0DDA94FB"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1C058A05" w14:textId="77777777" w:rsidTr="00492402">
        <w:trPr>
          <w:trHeight w:val="315"/>
        </w:trPr>
        <w:tc>
          <w:tcPr>
            <w:tcW w:w="218" w:type="pct"/>
            <w:tcBorders>
              <w:top w:val="nil"/>
              <w:left w:val="single" w:sz="4" w:space="0" w:color="auto"/>
              <w:bottom w:val="single" w:sz="4" w:space="0" w:color="auto"/>
              <w:right w:val="single" w:sz="4" w:space="0" w:color="auto"/>
            </w:tcBorders>
            <w:shd w:val="clear" w:color="D9D9D9" w:fill="E7E6E6"/>
            <w:noWrap/>
            <w:vAlign w:val="center"/>
            <w:hideMark/>
          </w:tcPr>
          <w:p w14:paraId="22A20CE0"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1.3</w:t>
            </w:r>
          </w:p>
        </w:tc>
        <w:tc>
          <w:tcPr>
            <w:tcW w:w="191" w:type="pct"/>
            <w:tcBorders>
              <w:top w:val="nil"/>
              <w:left w:val="nil"/>
              <w:bottom w:val="single" w:sz="4" w:space="0" w:color="auto"/>
              <w:right w:val="single" w:sz="4" w:space="0" w:color="auto"/>
            </w:tcBorders>
            <w:shd w:val="clear" w:color="000000" w:fill="E7E6E6"/>
            <w:vAlign w:val="center"/>
            <w:hideMark/>
          </w:tcPr>
          <w:p w14:paraId="3DD4B6BB"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05" w:type="pct"/>
            <w:tcBorders>
              <w:top w:val="nil"/>
              <w:left w:val="nil"/>
              <w:bottom w:val="single" w:sz="4" w:space="0" w:color="auto"/>
              <w:right w:val="single" w:sz="4" w:space="0" w:color="auto"/>
            </w:tcBorders>
            <w:shd w:val="clear" w:color="000000" w:fill="E7E6E6"/>
            <w:vAlign w:val="center"/>
            <w:hideMark/>
          </w:tcPr>
          <w:p w14:paraId="2472F71B"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447" w:type="pct"/>
            <w:tcBorders>
              <w:top w:val="nil"/>
              <w:left w:val="nil"/>
              <w:bottom w:val="single" w:sz="4" w:space="0" w:color="auto"/>
              <w:right w:val="single" w:sz="4" w:space="0" w:color="auto"/>
            </w:tcBorders>
            <w:shd w:val="clear" w:color="000000" w:fill="E7E6E6"/>
            <w:vAlign w:val="center"/>
            <w:hideMark/>
          </w:tcPr>
          <w:p w14:paraId="697E921C"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INSTALAÇÕES HIDROSSANITÁRIAS</w:t>
            </w:r>
          </w:p>
        </w:tc>
        <w:tc>
          <w:tcPr>
            <w:tcW w:w="227" w:type="pct"/>
            <w:tcBorders>
              <w:top w:val="nil"/>
              <w:left w:val="nil"/>
              <w:bottom w:val="single" w:sz="4" w:space="0" w:color="auto"/>
              <w:right w:val="single" w:sz="4" w:space="0" w:color="auto"/>
            </w:tcBorders>
            <w:shd w:val="clear" w:color="000000" w:fill="E7E6E6"/>
            <w:vAlign w:val="center"/>
            <w:hideMark/>
          </w:tcPr>
          <w:p w14:paraId="37B82B11"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79" w:type="pct"/>
            <w:tcBorders>
              <w:top w:val="nil"/>
              <w:left w:val="nil"/>
              <w:bottom w:val="single" w:sz="4" w:space="0" w:color="auto"/>
              <w:right w:val="single" w:sz="4" w:space="0" w:color="auto"/>
            </w:tcBorders>
            <w:shd w:val="clear" w:color="000000" w:fill="E7E6E6"/>
            <w:vAlign w:val="center"/>
            <w:hideMark/>
          </w:tcPr>
          <w:p w14:paraId="2F58FE6C"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79" w:type="pct"/>
            <w:tcBorders>
              <w:top w:val="nil"/>
              <w:left w:val="nil"/>
              <w:bottom w:val="single" w:sz="4" w:space="0" w:color="auto"/>
              <w:right w:val="single" w:sz="4" w:space="0" w:color="auto"/>
            </w:tcBorders>
            <w:shd w:val="clear" w:color="000000" w:fill="E7E6E6"/>
            <w:vAlign w:val="center"/>
            <w:hideMark/>
          </w:tcPr>
          <w:p w14:paraId="04254782"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522" w:type="pct"/>
            <w:tcBorders>
              <w:top w:val="nil"/>
              <w:left w:val="nil"/>
              <w:bottom w:val="single" w:sz="4" w:space="0" w:color="auto"/>
              <w:right w:val="single" w:sz="4" w:space="0" w:color="auto"/>
            </w:tcBorders>
            <w:shd w:val="clear" w:color="000000" w:fill="E7E6E6"/>
            <w:noWrap/>
            <w:vAlign w:val="center"/>
            <w:hideMark/>
          </w:tcPr>
          <w:p w14:paraId="25350AA3"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77" w:type="pct"/>
            <w:gridSpan w:val="2"/>
            <w:tcBorders>
              <w:top w:val="nil"/>
              <w:left w:val="nil"/>
              <w:bottom w:val="single" w:sz="4" w:space="0" w:color="auto"/>
              <w:right w:val="single" w:sz="4" w:space="0" w:color="auto"/>
            </w:tcBorders>
            <w:shd w:val="clear" w:color="000000" w:fill="E7E6E6"/>
            <w:noWrap/>
            <w:vAlign w:val="center"/>
            <w:hideMark/>
          </w:tcPr>
          <w:p w14:paraId="7EE5E2D5"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3" w:type="pct"/>
            <w:gridSpan w:val="2"/>
            <w:vAlign w:val="center"/>
            <w:hideMark/>
          </w:tcPr>
          <w:p w14:paraId="543BFA7E"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3F30BA2F" w14:textId="77777777" w:rsidTr="00492402">
        <w:trPr>
          <w:trHeight w:val="102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1B8C97EB"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1.3.1</w:t>
            </w:r>
          </w:p>
        </w:tc>
        <w:tc>
          <w:tcPr>
            <w:tcW w:w="191" w:type="pct"/>
            <w:tcBorders>
              <w:top w:val="nil"/>
              <w:left w:val="nil"/>
              <w:bottom w:val="single" w:sz="4" w:space="0" w:color="000000"/>
              <w:right w:val="single" w:sz="4" w:space="0" w:color="000000"/>
            </w:tcBorders>
            <w:shd w:val="clear" w:color="auto" w:fill="auto"/>
            <w:vAlign w:val="center"/>
            <w:hideMark/>
          </w:tcPr>
          <w:p w14:paraId="7BACCB63"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05" w:type="pct"/>
            <w:tcBorders>
              <w:top w:val="nil"/>
              <w:left w:val="nil"/>
              <w:bottom w:val="single" w:sz="4" w:space="0" w:color="000000"/>
              <w:right w:val="single" w:sz="4" w:space="0" w:color="000000"/>
            </w:tcBorders>
            <w:shd w:val="clear" w:color="auto" w:fill="auto"/>
            <w:noWrap/>
            <w:vAlign w:val="center"/>
            <w:hideMark/>
          </w:tcPr>
          <w:p w14:paraId="2F039DEF"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2447" w:type="pct"/>
            <w:tcBorders>
              <w:top w:val="nil"/>
              <w:left w:val="nil"/>
              <w:bottom w:val="single" w:sz="4" w:space="0" w:color="000000"/>
              <w:right w:val="single" w:sz="4" w:space="0" w:color="000000"/>
            </w:tcBorders>
            <w:shd w:val="clear" w:color="auto" w:fill="auto"/>
            <w:vAlign w:val="center"/>
            <w:hideMark/>
          </w:tcPr>
          <w:p w14:paraId="38CEB52A"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sz w:val="20"/>
                <w:szCs w:val="20"/>
                <w:lang w:eastAsia="pt-BR"/>
              </w:rPr>
              <w:t>LUVA SIMPLES, PVC, SÉRIE NORMAL, ESGOTO PREDIAL, DN 150 MM, JUNTA</w:t>
            </w:r>
            <w:r w:rsidRPr="00492402">
              <w:rPr>
                <w:rFonts w:ascii="Times New Roman" w:eastAsia="Times New Roman" w:hAnsi="Times New Roman" w:cs="Times New Roman"/>
                <w:sz w:val="20"/>
                <w:szCs w:val="20"/>
                <w:lang w:eastAsia="pt-BR"/>
              </w:rPr>
              <w:br/>
              <w:t>ELÁSTICA, FORNECIDO E INSTALADO EM SUBCOLETOR AÉREO DE ESGOTO SANITÁRIO. AF_08/2022</w:t>
            </w:r>
          </w:p>
        </w:tc>
        <w:tc>
          <w:tcPr>
            <w:tcW w:w="227" w:type="pct"/>
            <w:tcBorders>
              <w:top w:val="nil"/>
              <w:left w:val="nil"/>
              <w:bottom w:val="single" w:sz="4" w:space="0" w:color="000000"/>
              <w:right w:val="single" w:sz="4" w:space="0" w:color="000000"/>
            </w:tcBorders>
            <w:shd w:val="clear" w:color="auto" w:fill="auto"/>
            <w:vAlign w:val="center"/>
            <w:hideMark/>
          </w:tcPr>
          <w:p w14:paraId="6D08CFD7"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UN</w:t>
            </w:r>
          </w:p>
        </w:tc>
        <w:tc>
          <w:tcPr>
            <w:tcW w:w="279" w:type="pct"/>
            <w:tcBorders>
              <w:top w:val="nil"/>
              <w:left w:val="nil"/>
              <w:bottom w:val="single" w:sz="4" w:space="0" w:color="000000"/>
              <w:right w:val="single" w:sz="4" w:space="0" w:color="000000"/>
            </w:tcBorders>
            <w:shd w:val="clear" w:color="auto" w:fill="auto"/>
            <w:noWrap/>
            <w:vAlign w:val="center"/>
            <w:hideMark/>
          </w:tcPr>
          <w:p w14:paraId="061A652B"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11,00</w:t>
            </w:r>
          </w:p>
        </w:tc>
        <w:tc>
          <w:tcPr>
            <w:tcW w:w="279" w:type="pct"/>
            <w:tcBorders>
              <w:top w:val="nil"/>
              <w:left w:val="nil"/>
              <w:bottom w:val="single" w:sz="4" w:space="0" w:color="000000"/>
              <w:right w:val="single" w:sz="4" w:space="0" w:color="000000"/>
            </w:tcBorders>
            <w:shd w:val="clear" w:color="auto" w:fill="auto"/>
            <w:noWrap/>
            <w:vAlign w:val="center"/>
            <w:hideMark/>
          </w:tcPr>
          <w:p w14:paraId="3DA7D20D"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522" w:type="pct"/>
            <w:tcBorders>
              <w:top w:val="nil"/>
              <w:left w:val="nil"/>
              <w:bottom w:val="single" w:sz="4" w:space="0" w:color="auto"/>
              <w:right w:val="single" w:sz="4" w:space="0" w:color="auto"/>
            </w:tcBorders>
            <w:shd w:val="clear" w:color="auto" w:fill="auto"/>
            <w:noWrap/>
            <w:vAlign w:val="center"/>
            <w:hideMark/>
          </w:tcPr>
          <w:p w14:paraId="6A3215BC"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77" w:type="pct"/>
            <w:gridSpan w:val="2"/>
            <w:tcBorders>
              <w:top w:val="nil"/>
              <w:left w:val="nil"/>
              <w:bottom w:val="single" w:sz="4" w:space="0" w:color="auto"/>
              <w:right w:val="single" w:sz="4" w:space="0" w:color="auto"/>
            </w:tcBorders>
            <w:shd w:val="clear" w:color="auto" w:fill="auto"/>
            <w:noWrap/>
            <w:vAlign w:val="center"/>
            <w:hideMark/>
          </w:tcPr>
          <w:p w14:paraId="1E78C569"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3" w:type="pct"/>
            <w:gridSpan w:val="2"/>
            <w:vAlign w:val="center"/>
            <w:hideMark/>
          </w:tcPr>
          <w:p w14:paraId="1A3A0724"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089F4ED9" w14:textId="77777777" w:rsidTr="00492402">
        <w:trPr>
          <w:trHeight w:val="102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B636933"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lastRenderedPageBreak/>
              <w:t>1.3.2</w:t>
            </w:r>
          </w:p>
        </w:tc>
        <w:tc>
          <w:tcPr>
            <w:tcW w:w="191" w:type="pct"/>
            <w:tcBorders>
              <w:top w:val="nil"/>
              <w:left w:val="nil"/>
              <w:bottom w:val="single" w:sz="4" w:space="0" w:color="000000"/>
              <w:right w:val="single" w:sz="4" w:space="0" w:color="000000"/>
            </w:tcBorders>
            <w:shd w:val="clear" w:color="auto" w:fill="auto"/>
            <w:vAlign w:val="center"/>
            <w:hideMark/>
          </w:tcPr>
          <w:p w14:paraId="3FC7B859"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05" w:type="pct"/>
            <w:tcBorders>
              <w:top w:val="nil"/>
              <w:left w:val="nil"/>
              <w:bottom w:val="single" w:sz="4" w:space="0" w:color="000000"/>
              <w:right w:val="single" w:sz="4" w:space="0" w:color="000000"/>
            </w:tcBorders>
            <w:shd w:val="clear" w:color="auto" w:fill="auto"/>
            <w:noWrap/>
            <w:vAlign w:val="center"/>
            <w:hideMark/>
          </w:tcPr>
          <w:p w14:paraId="6BF7FA9B"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2447" w:type="pct"/>
            <w:tcBorders>
              <w:top w:val="nil"/>
              <w:left w:val="nil"/>
              <w:bottom w:val="single" w:sz="4" w:space="0" w:color="000000"/>
              <w:right w:val="single" w:sz="4" w:space="0" w:color="000000"/>
            </w:tcBorders>
            <w:shd w:val="clear" w:color="auto" w:fill="auto"/>
            <w:vAlign w:val="center"/>
            <w:hideMark/>
          </w:tcPr>
          <w:p w14:paraId="23560911"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sz w:val="20"/>
                <w:szCs w:val="20"/>
                <w:lang w:eastAsia="pt-BR"/>
              </w:rPr>
              <w:t>TUBO DE PVC CORRUGADO DE DUPLA PAREDE PARA REDE COLETORA DE</w:t>
            </w:r>
            <w:r w:rsidRPr="00492402">
              <w:rPr>
                <w:rFonts w:ascii="Times New Roman" w:eastAsia="Times New Roman" w:hAnsi="Times New Roman" w:cs="Times New Roman"/>
                <w:sz w:val="20"/>
                <w:szCs w:val="20"/>
                <w:lang w:eastAsia="pt-BR"/>
              </w:rPr>
              <w:br/>
              <w:t>ESGOTO, DN 150 MM, JUNTA ELÁSTICA - FORNECIMENTO E ASSENTAMENTO. AF_01/2021</w:t>
            </w:r>
          </w:p>
        </w:tc>
        <w:tc>
          <w:tcPr>
            <w:tcW w:w="227" w:type="pct"/>
            <w:tcBorders>
              <w:top w:val="nil"/>
              <w:left w:val="nil"/>
              <w:bottom w:val="single" w:sz="4" w:space="0" w:color="000000"/>
              <w:right w:val="single" w:sz="4" w:space="0" w:color="000000"/>
            </w:tcBorders>
            <w:shd w:val="clear" w:color="auto" w:fill="auto"/>
            <w:vAlign w:val="center"/>
            <w:hideMark/>
          </w:tcPr>
          <w:p w14:paraId="36A69549"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M</w:t>
            </w:r>
          </w:p>
        </w:tc>
        <w:tc>
          <w:tcPr>
            <w:tcW w:w="279" w:type="pct"/>
            <w:tcBorders>
              <w:top w:val="nil"/>
              <w:left w:val="nil"/>
              <w:bottom w:val="single" w:sz="4" w:space="0" w:color="000000"/>
              <w:right w:val="single" w:sz="4" w:space="0" w:color="000000"/>
            </w:tcBorders>
            <w:shd w:val="clear" w:color="auto" w:fill="auto"/>
            <w:noWrap/>
            <w:vAlign w:val="center"/>
            <w:hideMark/>
          </w:tcPr>
          <w:p w14:paraId="2FB9EFA1"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53,70</w:t>
            </w:r>
          </w:p>
        </w:tc>
        <w:tc>
          <w:tcPr>
            <w:tcW w:w="279" w:type="pct"/>
            <w:tcBorders>
              <w:top w:val="nil"/>
              <w:left w:val="nil"/>
              <w:bottom w:val="single" w:sz="4" w:space="0" w:color="000000"/>
              <w:right w:val="single" w:sz="4" w:space="0" w:color="000000"/>
            </w:tcBorders>
            <w:shd w:val="clear" w:color="auto" w:fill="auto"/>
            <w:noWrap/>
            <w:vAlign w:val="center"/>
            <w:hideMark/>
          </w:tcPr>
          <w:p w14:paraId="0B2AD2BA"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522" w:type="pct"/>
            <w:tcBorders>
              <w:top w:val="nil"/>
              <w:left w:val="nil"/>
              <w:bottom w:val="single" w:sz="4" w:space="0" w:color="auto"/>
              <w:right w:val="single" w:sz="4" w:space="0" w:color="auto"/>
            </w:tcBorders>
            <w:shd w:val="clear" w:color="auto" w:fill="auto"/>
            <w:noWrap/>
            <w:vAlign w:val="center"/>
            <w:hideMark/>
          </w:tcPr>
          <w:p w14:paraId="04E2D7E1"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77" w:type="pct"/>
            <w:gridSpan w:val="2"/>
            <w:tcBorders>
              <w:top w:val="nil"/>
              <w:left w:val="nil"/>
              <w:bottom w:val="single" w:sz="4" w:space="0" w:color="auto"/>
              <w:right w:val="single" w:sz="4" w:space="0" w:color="auto"/>
            </w:tcBorders>
            <w:shd w:val="clear" w:color="auto" w:fill="auto"/>
            <w:noWrap/>
            <w:vAlign w:val="center"/>
            <w:hideMark/>
          </w:tcPr>
          <w:p w14:paraId="0D808FF5"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3" w:type="pct"/>
            <w:gridSpan w:val="2"/>
            <w:vAlign w:val="center"/>
            <w:hideMark/>
          </w:tcPr>
          <w:p w14:paraId="181F6CD8"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1424ACD7" w14:textId="77777777" w:rsidTr="00492402">
        <w:trPr>
          <w:trHeight w:val="765"/>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2A08D08"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1.3.3</w:t>
            </w:r>
          </w:p>
        </w:tc>
        <w:tc>
          <w:tcPr>
            <w:tcW w:w="191" w:type="pct"/>
            <w:tcBorders>
              <w:top w:val="nil"/>
              <w:left w:val="nil"/>
              <w:bottom w:val="single" w:sz="4" w:space="0" w:color="000000"/>
              <w:right w:val="single" w:sz="4" w:space="0" w:color="000000"/>
            </w:tcBorders>
            <w:shd w:val="clear" w:color="auto" w:fill="auto"/>
            <w:vAlign w:val="center"/>
            <w:hideMark/>
          </w:tcPr>
          <w:p w14:paraId="444F6092"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05" w:type="pct"/>
            <w:tcBorders>
              <w:top w:val="nil"/>
              <w:left w:val="nil"/>
              <w:bottom w:val="single" w:sz="4" w:space="0" w:color="000000"/>
              <w:right w:val="single" w:sz="4" w:space="0" w:color="000000"/>
            </w:tcBorders>
            <w:shd w:val="clear" w:color="auto" w:fill="auto"/>
            <w:noWrap/>
            <w:vAlign w:val="center"/>
            <w:hideMark/>
          </w:tcPr>
          <w:p w14:paraId="343893C3"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2447" w:type="pct"/>
            <w:tcBorders>
              <w:top w:val="nil"/>
              <w:left w:val="nil"/>
              <w:bottom w:val="single" w:sz="4" w:space="0" w:color="000000"/>
              <w:right w:val="single" w:sz="4" w:space="0" w:color="000000"/>
            </w:tcBorders>
            <w:shd w:val="clear" w:color="auto" w:fill="auto"/>
            <w:vAlign w:val="center"/>
            <w:hideMark/>
          </w:tcPr>
          <w:p w14:paraId="798967B1"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sz w:val="20"/>
                <w:szCs w:val="20"/>
                <w:lang w:eastAsia="pt-BR"/>
              </w:rPr>
              <w:t>SUMIDOURO RETANGULAR, EM ALVENARIA COM TIJOLOS CERÂMICOS</w:t>
            </w:r>
            <w:r w:rsidRPr="00492402">
              <w:rPr>
                <w:rFonts w:ascii="Times New Roman" w:eastAsia="Times New Roman" w:hAnsi="Times New Roman" w:cs="Times New Roman"/>
                <w:sz w:val="20"/>
                <w:szCs w:val="20"/>
                <w:lang w:eastAsia="pt-BR"/>
              </w:rPr>
              <w:br/>
              <w:t>MACIÇOS, DIMENSÕES INTERNAS: 1,6 X 5,8 X H=3,0 M, ÁREA DE INFILTRAÇÃO: 50 M² (PARA 20 CONTRIBUINTES). AF_12/2020</w:t>
            </w:r>
          </w:p>
        </w:tc>
        <w:tc>
          <w:tcPr>
            <w:tcW w:w="227" w:type="pct"/>
            <w:tcBorders>
              <w:top w:val="nil"/>
              <w:left w:val="nil"/>
              <w:bottom w:val="single" w:sz="4" w:space="0" w:color="000000"/>
              <w:right w:val="single" w:sz="4" w:space="0" w:color="000000"/>
            </w:tcBorders>
            <w:shd w:val="clear" w:color="auto" w:fill="auto"/>
            <w:vAlign w:val="center"/>
            <w:hideMark/>
          </w:tcPr>
          <w:p w14:paraId="275BF8EC"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UN</w:t>
            </w:r>
          </w:p>
        </w:tc>
        <w:tc>
          <w:tcPr>
            <w:tcW w:w="279" w:type="pct"/>
            <w:tcBorders>
              <w:top w:val="nil"/>
              <w:left w:val="nil"/>
              <w:bottom w:val="single" w:sz="4" w:space="0" w:color="000000"/>
              <w:right w:val="single" w:sz="4" w:space="0" w:color="000000"/>
            </w:tcBorders>
            <w:shd w:val="clear" w:color="auto" w:fill="auto"/>
            <w:noWrap/>
            <w:vAlign w:val="center"/>
            <w:hideMark/>
          </w:tcPr>
          <w:p w14:paraId="0E6946E3"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2,00</w:t>
            </w:r>
          </w:p>
        </w:tc>
        <w:tc>
          <w:tcPr>
            <w:tcW w:w="279" w:type="pct"/>
            <w:tcBorders>
              <w:top w:val="nil"/>
              <w:left w:val="nil"/>
              <w:bottom w:val="single" w:sz="4" w:space="0" w:color="000000"/>
              <w:right w:val="single" w:sz="4" w:space="0" w:color="000000"/>
            </w:tcBorders>
            <w:shd w:val="clear" w:color="auto" w:fill="auto"/>
            <w:noWrap/>
            <w:vAlign w:val="center"/>
            <w:hideMark/>
          </w:tcPr>
          <w:p w14:paraId="77D11B13"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522" w:type="pct"/>
            <w:tcBorders>
              <w:top w:val="nil"/>
              <w:left w:val="nil"/>
              <w:bottom w:val="single" w:sz="4" w:space="0" w:color="auto"/>
              <w:right w:val="single" w:sz="4" w:space="0" w:color="auto"/>
            </w:tcBorders>
            <w:shd w:val="clear" w:color="auto" w:fill="auto"/>
            <w:noWrap/>
            <w:vAlign w:val="center"/>
            <w:hideMark/>
          </w:tcPr>
          <w:p w14:paraId="2C0892FA"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77" w:type="pct"/>
            <w:gridSpan w:val="2"/>
            <w:tcBorders>
              <w:top w:val="nil"/>
              <w:left w:val="nil"/>
              <w:bottom w:val="single" w:sz="4" w:space="0" w:color="auto"/>
              <w:right w:val="single" w:sz="4" w:space="0" w:color="auto"/>
            </w:tcBorders>
            <w:shd w:val="clear" w:color="auto" w:fill="auto"/>
            <w:noWrap/>
            <w:vAlign w:val="center"/>
            <w:hideMark/>
          </w:tcPr>
          <w:p w14:paraId="5FFB4A06"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3" w:type="pct"/>
            <w:gridSpan w:val="2"/>
            <w:vAlign w:val="center"/>
            <w:hideMark/>
          </w:tcPr>
          <w:p w14:paraId="4653B3C7"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77D82E5A" w14:textId="77777777" w:rsidTr="00492402">
        <w:trPr>
          <w:trHeight w:val="102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5E077BE3"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1.3.4</w:t>
            </w:r>
          </w:p>
        </w:tc>
        <w:tc>
          <w:tcPr>
            <w:tcW w:w="191" w:type="pct"/>
            <w:tcBorders>
              <w:top w:val="nil"/>
              <w:left w:val="nil"/>
              <w:bottom w:val="single" w:sz="4" w:space="0" w:color="000000"/>
              <w:right w:val="single" w:sz="4" w:space="0" w:color="000000"/>
            </w:tcBorders>
            <w:shd w:val="clear" w:color="auto" w:fill="auto"/>
            <w:vAlign w:val="center"/>
            <w:hideMark/>
          </w:tcPr>
          <w:p w14:paraId="60288DC0"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05" w:type="pct"/>
            <w:tcBorders>
              <w:top w:val="nil"/>
              <w:left w:val="nil"/>
              <w:bottom w:val="single" w:sz="4" w:space="0" w:color="000000"/>
              <w:right w:val="single" w:sz="4" w:space="0" w:color="000000"/>
            </w:tcBorders>
            <w:shd w:val="clear" w:color="auto" w:fill="auto"/>
            <w:noWrap/>
            <w:vAlign w:val="center"/>
            <w:hideMark/>
          </w:tcPr>
          <w:p w14:paraId="0ED2FA3C"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2447" w:type="pct"/>
            <w:tcBorders>
              <w:top w:val="nil"/>
              <w:left w:val="nil"/>
              <w:bottom w:val="single" w:sz="4" w:space="0" w:color="000000"/>
              <w:right w:val="single" w:sz="4" w:space="0" w:color="000000"/>
            </w:tcBorders>
            <w:shd w:val="clear" w:color="auto" w:fill="auto"/>
            <w:vAlign w:val="center"/>
            <w:hideMark/>
          </w:tcPr>
          <w:p w14:paraId="4ED69076"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sz w:val="20"/>
                <w:szCs w:val="20"/>
                <w:lang w:eastAsia="pt-BR"/>
              </w:rPr>
              <w:t>TANQUE SÉPTICO RETANGULAR, EM ALVENARIA COM TIJOLOS CERÂMICOS</w:t>
            </w:r>
            <w:r w:rsidRPr="00492402">
              <w:rPr>
                <w:rFonts w:ascii="Times New Roman" w:eastAsia="Times New Roman" w:hAnsi="Times New Roman" w:cs="Times New Roman"/>
                <w:sz w:val="20"/>
                <w:szCs w:val="20"/>
                <w:lang w:eastAsia="pt-BR"/>
              </w:rPr>
              <w:br/>
              <w:t>MACIÇOS, DIMENSÕES INTERNAS: 1,6 X 4,6 X H=2,4 M, VOLUME ÚTIL: 14720 L (PARA 105 CONTRIBUINTES). AF_12/2020</w:t>
            </w:r>
          </w:p>
        </w:tc>
        <w:tc>
          <w:tcPr>
            <w:tcW w:w="227" w:type="pct"/>
            <w:tcBorders>
              <w:top w:val="nil"/>
              <w:left w:val="nil"/>
              <w:bottom w:val="single" w:sz="4" w:space="0" w:color="000000"/>
              <w:right w:val="single" w:sz="4" w:space="0" w:color="000000"/>
            </w:tcBorders>
            <w:shd w:val="clear" w:color="auto" w:fill="auto"/>
            <w:vAlign w:val="center"/>
            <w:hideMark/>
          </w:tcPr>
          <w:p w14:paraId="1870CF58"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UN</w:t>
            </w:r>
          </w:p>
        </w:tc>
        <w:tc>
          <w:tcPr>
            <w:tcW w:w="279" w:type="pct"/>
            <w:tcBorders>
              <w:top w:val="nil"/>
              <w:left w:val="nil"/>
              <w:bottom w:val="single" w:sz="4" w:space="0" w:color="000000"/>
              <w:right w:val="single" w:sz="4" w:space="0" w:color="000000"/>
            </w:tcBorders>
            <w:shd w:val="clear" w:color="auto" w:fill="auto"/>
            <w:noWrap/>
            <w:vAlign w:val="center"/>
            <w:hideMark/>
          </w:tcPr>
          <w:p w14:paraId="3ACF1998"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1,00</w:t>
            </w:r>
          </w:p>
        </w:tc>
        <w:tc>
          <w:tcPr>
            <w:tcW w:w="279" w:type="pct"/>
            <w:tcBorders>
              <w:top w:val="nil"/>
              <w:left w:val="nil"/>
              <w:bottom w:val="single" w:sz="4" w:space="0" w:color="000000"/>
              <w:right w:val="single" w:sz="4" w:space="0" w:color="000000"/>
            </w:tcBorders>
            <w:shd w:val="clear" w:color="auto" w:fill="auto"/>
            <w:noWrap/>
            <w:vAlign w:val="center"/>
            <w:hideMark/>
          </w:tcPr>
          <w:p w14:paraId="36159FA8"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522" w:type="pct"/>
            <w:tcBorders>
              <w:top w:val="nil"/>
              <w:left w:val="nil"/>
              <w:bottom w:val="single" w:sz="4" w:space="0" w:color="auto"/>
              <w:right w:val="single" w:sz="4" w:space="0" w:color="auto"/>
            </w:tcBorders>
            <w:shd w:val="clear" w:color="auto" w:fill="auto"/>
            <w:noWrap/>
            <w:vAlign w:val="center"/>
            <w:hideMark/>
          </w:tcPr>
          <w:p w14:paraId="769AB5C9"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77" w:type="pct"/>
            <w:gridSpan w:val="2"/>
            <w:tcBorders>
              <w:top w:val="nil"/>
              <w:left w:val="nil"/>
              <w:bottom w:val="single" w:sz="4" w:space="0" w:color="auto"/>
              <w:right w:val="single" w:sz="4" w:space="0" w:color="auto"/>
            </w:tcBorders>
            <w:shd w:val="clear" w:color="auto" w:fill="auto"/>
            <w:noWrap/>
            <w:vAlign w:val="center"/>
            <w:hideMark/>
          </w:tcPr>
          <w:p w14:paraId="283CE458"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3" w:type="pct"/>
            <w:gridSpan w:val="2"/>
            <w:vAlign w:val="center"/>
            <w:hideMark/>
          </w:tcPr>
          <w:p w14:paraId="4310D56A"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3444C3B6" w14:textId="77777777" w:rsidTr="00492402">
        <w:trPr>
          <w:trHeight w:val="102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B7733A6"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1.3.5</w:t>
            </w:r>
          </w:p>
        </w:tc>
        <w:tc>
          <w:tcPr>
            <w:tcW w:w="191" w:type="pct"/>
            <w:tcBorders>
              <w:top w:val="nil"/>
              <w:left w:val="nil"/>
              <w:bottom w:val="single" w:sz="4" w:space="0" w:color="000000"/>
              <w:right w:val="single" w:sz="4" w:space="0" w:color="000000"/>
            </w:tcBorders>
            <w:shd w:val="clear" w:color="auto" w:fill="auto"/>
            <w:vAlign w:val="center"/>
            <w:hideMark/>
          </w:tcPr>
          <w:p w14:paraId="67053202"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05" w:type="pct"/>
            <w:tcBorders>
              <w:top w:val="nil"/>
              <w:left w:val="nil"/>
              <w:bottom w:val="single" w:sz="4" w:space="0" w:color="000000"/>
              <w:right w:val="single" w:sz="4" w:space="0" w:color="000000"/>
            </w:tcBorders>
            <w:shd w:val="clear" w:color="auto" w:fill="auto"/>
            <w:noWrap/>
            <w:vAlign w:val="center"/>
            <w:hideMark/>
          </w:tcPr>
          <w:p w14:paraId="4D5C543D"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2447" w:type="pct"/>
            <w:tcBorders>
              <w:top w:val="nil"/>
              <w:left w:val="nil"/>
              <w:bottom w:val="single" w:sz="4" w:space="0" w:color="000000"/>
              <w:right w:val="single" w:sz="4" w:space="0" w:color="000000"/>
            </w:tcBorders>
            <w:shd w:val="clear" w:color="auto" w:fill="auto"/>
            <w:vAlign w:val="center"/>
            <w:hideMark/>
          </w:tcPr>
          <w:p w14:paraId="6A187602"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sz w:val="20"/>
                <w:szCs w:val="20"/>
                <w:lang w:eastAsia="pt-BR"/>
              </w:rPr>
              <w:t>FILTRO ANAERÓBIO RETANGULAR, EM ALVENARIA COM TIJOLOS CERÂMICOS</w:t>
            </w:r>
            <w:r w:rsidRPr="00492402">
              <w:rPr>
                <w:rFonts w:ascii="Times New Roman" w:eastAsia="Times New Roman" w:hAnsi="Times New Roman" w:cs="Times New Roman"/>
                <w:sz w:val="20"/>
                <w:szCs w:val="20"/>
                <w:lang w:eastAsia="pt-BR"/>
              </w:rPr>
              <w:br/>
              <w:t>MACIÇOS, DIMENSÕES INTERNAS: 1,6 X 5,6 X H=1,67 M, VOLUME ÚTIL: 10752 L (PARA 103 CONTRIBUINTES). AF_12/2020</w:t>
            </w:r>
          </w:p>
        </w:tc>
        <w:tc>
          <w:tcPr>
            <w:tcW w:w="227" w:type="pct"/>
            <w:tcBorders>
              <w:top w:val="nil"/>
              <w:left w:val="nil"/>
              <w:bottom w:val="single" w:sz="4" w:space="0" w:color="000000"/>
              <w:right w:val="single" w:sz="4" w:space="0" w:color="000000"/>
            </w:tcBorders>
            <w:shd w:val="clear" w:color="auto" w:fill="auto"/>
            <w:vAlign w:val="center"/>
            <w:hideMark/>
          </w:tcPr>
          <w:p w14:paraId="4774205D"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UN</w:t>
            </w:r>
          </w:p>
        </w:tc>
        <w:tc>
          <w:tcPr>
            <w:tcW w:w="279" w:type="pct"/>
            <w:tcBorders>
              <w:top w:val="nil"/>
              <w:left w:val="nil"/>
              <w:bottom w:val="single" w:sz="4" w:space="0" w:color="000000"/>
              <w:right w:val="single" w:sz="4" w:space="0" w:color="000000"/>
            </w:tcBorders>
            <w:shd w:val="clear" w:color="auto" w:fill="auto"/>
            <w:noWrap/>
            <w:vAlign w:val="center"/>
            <w:hideMark/>
          </w:tcPr>
          <w:p w14:paraId="4D0A705E"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1,00</w:t>
            </w:r>
          </w:p>
        </w:tc>
        <w:tc>
          <w:tcPr>
            <w:tcW w:w="279" w:type="pct"/>
            <w:tcBorders>
              <w:top w:val="nil"/>
              <w:left w:val="nil"/>
              <w:bottom w:val="single" w:sz="4" w:space="0" w:color="000000"/>
              <w:right w:val="single" w:sz="4" w:space="0" w:color="000000"/>
            </w:tcBorders>
            <w:shd w:val="clear" w:color="auto" w:fill="auto"/>
            <w:noWrap/>
            <w:vAlign w:val="center"/>
            <w:hideMark/>
          </w:tcPr>
          <w:p w14:paraId="2485A529"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522" w:type="pct"/>
            <w:tcBorders>
              <w:top w:val="nil"/>
              <w:left w:val="nil"/>
              <w:bottom w:val="single" w:sz="4" w:space="0" w:color="auto"/>
              <w:right w:val="single" w:sz="4" w:space="0" w:color="auto"/>
            </w:tcBorders>
            <w:shd w:val="clear" w:color="auto" w:fill="auto"/>
            <w:noWrap/>
            <w:vAlign w:val="center"/>
            <w:hideMark/>
          </w:tcPr>
          <w:p w14:paraId="361DD5A9"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77" w:type="pct"/>
            <w:gridSpan w:val="2"/>
            <w:tcBorders>
              <w:top w:val="nil"/>
              <w:left w:val="nil"/>
              <w:bottom w:val="single" w:sz="4" w:space="0" w:color="auto"/>
              <w:right w:val="single" w:sz="4" w:space="0" w:color="auto"/>
            </w:tcBorders>
            <w:shd w:val="clear" w:color="auto" w:fill="auto"/>
            <w:noWrap/>
            <w:vAlign w:val="center"/>
            <w:hideMark/>
          </w:tcPr>
          <w:p w14:paraId="319A7DFA"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3" w:type="pct"/>
            <w:gridSpan w:val="2"/>
            <w:vAlign w:val="center"/>
            <w:hideMark/>
          </w:tcPr>
          <w:p w14:paraId="0EDFA189"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487B97AA" w14:textId="77777777" w:rsidTr="00492402">
        <w:trPr>
          <w:trHeight w:val="102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D14E6C5"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1.3.6</w:t>
            </w:r>
          </w:p>
        </w:tc>
        <w:tc>
          <w:tcPr>
            <w:tcW w:w="191" w:type="pct"/>
            <w:tcBorders>
              <w:top w:val="nil"/>
              <w:left w:val="nil"/>
              <w:bottom w:val="single" w:sz="4" w:space="0" w:color="000000"/>
              <w:right w:val="single" w:sz="4" w:space="0" w:color="000000"/>
            </w:tcBorders>
            <w:shd w:val="clear" w:color="auto" w:fill="auto"/>
            <w:vAlign w:val="center"/>
            <w:hideMark/>
          </w:tcPr>
          <w:p w14:paraId="35E6029C"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05" w:type="pct"/>
            <w:tcBorders>
              <w:top w:val="nil"/>
              <w:left w:val="nil"/>
              <w:bottom w:val="single" w:sz="4" w:space="0" w:color="000000"/>
              <w:right w:val="single" w:sz="4" w:space="0" w:color="000000"/>
            </w:tcBorders>
            <w:shd w:val="clear" w:color="auto" w:fill="auto"/>
            <w:noWrap/>
            <w:vAlign w:val="center"/>
            <w:hideMark/>
          </w:tcPr>
          <w:p w14:paraId="53FEFBDA"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2447" w:type="pct"/>
            <w:tcBorders>
              <w:top w:val="nil"/>
              <w:left w:val="nil"/>
              <w:bottom w:val="single" w:sz="4" w:space="0" w:color="000000"/>
              <w:right w:val="single" w:sz="4" w:space="0" w:color="000000"/>
            </w:tcBorders>
            <w:shd w:val="clear" w:color="auto" w:fill="auto"/>
            <w:vAlign w:val="center"/>
            <w:hideMark/>
          </w:tcPr>
          <w:p w14:paraId="7810CA96"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sz w:val="20"/>
                <w:szCs w:val="20"/>
                <w:lang w:eastAsia="pt-BR"/>
              </w:rPr>
              <w:t>CAIXA ENTERRADA HIDRÁULICA RETANGULAR EM ALVENARIA COM TIJOLOS</w:t>
            </w:r>
            <w:r w:rsidRPr="00492402">
              <w:rPr>
                <w:rFonts w:ascii="Times New Roman" w:eastAsia="Times New Roman" w:hAnsi="Times New Roman" w:cs="Times New Roman"/>
                <w:sz w:val="20"/>
                <w:szCs w:val="20"/>
                <w:lang w:eastAsia="pt-BR"/>
              </w:rPr>
              <w:br/>
              <w:t>CERÂMICOS MACIÇOS, DIMENSÕES INTERNAS: 1X1X0,6 M PARA REDE DE ESGOTO. AF_12/2020</w:t>
            </w:r>
          </w:p>
        </w:tc>
        <w:tc>
          <w:tcPr>
            <w:tcW w:w="227" w:type="pct"/>
            <w:tcBorders>
              <w:top w:val="nil"/>
              <w:left w:val="nil"/>
              <w:bottom w:val="single" w:sz="4" w:space="0" w:color="000000"/>
              <w:right w:val="single" w:sz="4" w:space="0" w:color="000000"/>
            </w:tcBorders>
            <w:shd w:val="clear" w:color="auto" w:fill="auto"/>
            <w:vAlign w:val="center"/>
            <w:hideMark/>
          </w:tcPr>
          <w:p w14:paraId="3738C804"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UN</w:t>
            </w:r>
          </w:p>
        </w:tc>
        <w:tc>
          <w:tcPr>
            <w:tcW w:w="279" w:type="pct"/>
            <w:tcBorders>
              <w:top w:val="nil"/>
              <w:left w:val="nil"/>
              <w:bottom w:val="single" w:sz="4" w:space="0" w:color="000000"/>
              <w:right w:val="single" w:sz="4" w:space="0" w:color="000000"/>
            </w:tcBorders>
            <w:shd w:val="clear" w:color="auto" w:fill="auto"/>
            <w:noWrap/>
            <w:vAlign w:val="center"/>
            <w:hideMark/>
          </w:tcPr>
          <w:p w14:paraId="185E0E1C"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5,00</w:t>
            </w:r>
          </w:p>
        </w:tc>
        <w:tc>
          <w:tcPr>
            <w:tcW w:w="279" w:type="pct"/>
            <w:tcBorders>
              <w:top w:val="nil"/>
              <w:left w:val="nil"/>
              <w:bottom w:val="single" w:sz="4" w:space="0" w:color="000000"/>
              <w:right w:val="single" w:sz="4" w:space="0" w:color="000000"/>
            </w:tcBorders>
            <w:shd w:val="clear" w:color="auto" w:fill="auto"/>
            <w:noWrap/>
            <w:vAlign w:val="center"/>
            <w:hideMark/>
          </w:tcPr>
          <w:p w14:paraId="6B4FF4AD"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522" w:type="pct"/>
            <w:tcBorders>
              <w:top w:val="nil"/>
              <w:left w:val="nil"/>
              <w:bottom w:val="single" w:sz="4" w:space="0" w:color="auto"/>
              <w:right w:val="single" w:sz="4" w:space="0" w:color="auto"/>
            </w:tcBorders>
            <w:shd w:val="clear" w:color="auto" w:fill="auto"/>
            <w:noWrap/>
            <w:vAlign w:val="center"/>
            <w:hideMark/>
          </w:tcPr>
          <w:p w14:paraId="756A8D00"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77" w:type="pct"/>
            <w:gridSpan w:val="2"/>
            <w:tcBorders>
              <w:top w:val="nil"/>
              <w:left w:val="nil"/>
              <w:bottom w:val="single" w:sz="4" w:space="0" w:color="auto"/>
              <w:right w:val="single" w:sz="4" w:space="0" w:color="auto"/>
            </w:tcBorders>
            <w:shd w:val="clear" w:color="auto" w:fill="auto"/>
            <w:noWrap/>
            <w:vAlign w:val="center"/>
            <w:hideMark/>
          </w:tcPr>
          <w:p w14:paraId="13B03875"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3" w:type="pct"/>
            <w:gridSpan w:val="2"/>
            <w:vAlign w:val="center"/>
            <w:hideMark/>
          </w:tcPr>
          <w:p w14:paraId="6A7292EE"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35694D36" w14:textId="77777777" w:rsidTr="00492402">
        <w:trPr>
          <w:trHeight w:val="765"/>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4876417B"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1.3.7</w:t>
            </w:r>
          </w:p>
        </w:tc>
        <w:tc>
          <w:tcPr>
            <w:tcW w:w="191" w:type="pct"/>
            <w:tcBorders>
              <w:top w:val="nil"/>
              <w:left w:val="nil"/>
              <w:bottom w:val="single" w:sz="4" w:space="0" w:color="000000"/>
              <w:right w:val="single" w:sz="4" w:space="0" w:color="000000"/>
            </w:tcBorders>
            <w:shd w:val="clear" w:color="auto" w:fill="auto"/>
            <w:vAlign w:val="center"/>
            <w:hideMark/>
          </w:tcPr>
          <w:p w14:paraId="7BBAD4A9"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05" w:type="pct"/>
            <w:tcBorders>
              <w:top w:val="nil"/>
              <w:left w:val="nil"/>
              <w:bottom w:val="single" w:sz="4" w:space="0" w:color="000000"/>
              <w:right w:val="single" w:sz="4" w:space="0" w:color="000000"/>
            </w:tcBorders>
            <w:shd w:val="clear" w:color="auto" w:fill="auto"/>
            <w:noWrap/>
            <w:vAlign w:val="center"/>
            <w:hideMark/>
          </w:tcPr>
          <w:p w14:paraId="497D5473"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2447" w:type="pct"/>
            <w:tcBorders>
              <w:top w:val="nil"/>
              <w:left w:val="nil"/>
              <w:bottom w:val="single" w:sz="4" w:space="0" w:color="000000"/>
              <w:right w:val="single" w:sz="4" w:space="0" w:color="000000"/>
            </w:tcBorders>
            <w:shd w:val="clear" w:color="auto" w:fill="auto"/>
            <w:vAlign w:val="center"/>
            <w:hideMark/>
          </w:tcPr>
          <w:p w14:paraId="681D9FC2"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CAIXA ENTERRADA HIDRÁULICA RETANGULAR EM ALVENARIA COM TIJOLOS CERÂMICOS MACIÇOS, DIMENSÕES INTERNAS: 0,6X0,6X0,6 M PARA REDE DE ESGOTO AF_12/2020</w:t>
            </w:r>
          </w:p>
        </w:tc>
        <w:tc>
          <w:tcPr>
            <w:tcW w:w="227" w:type="pct"/>
            <w:tcBorders>
              <w:top w:val="nil"/>
              <w:left w:val="nil"/>
              <w:bottom w:val="single" w:sz="4" w:space="0" w:color="000000"/>
              <w:right w:val="single" w:sz="4" w:space="0" w:color="000000"/>
            </w:tcBorders>
            <w:shd w:val="clear" w:color="auto" w:fill="auto"/>
            <w:vAlign w:val="center"/>
            <w:hideMark/>
          </w:tcPr>
          <w:p w14:paraId="5386C977"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UN</w:t>
            </w:r>
          </w:p>
        </w:tc>
        <w:tc>
          <w:tcPr>
            <w:tcW w:w="279" w:type="pct"/>
            <w:tcBorders>
              <w:top w:val="nil"/>
              <w:left w:val="nil"/>
              <w:bottom w:val="single" w:sz="4" w:space="0" w:color="000000"/>
              <w:right w:val="single" w:sz="4" w:space="0" w:color="000000"/>
            </w:tcBorders>
            <w:shd w:val="clear" w:color="auto" w:fill="auto"/>
            <w:noWrap/>
            <w:vAlign w:val="center"/>
            <w:hideMark/>
          </w:tcPr>
          <w:p w14:paraId="74EBBAF6"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1,00</w:t>
            </w:r>
          </w:p>
        </w:tc>
        <w:tc>
          <w:tcPr>
            <w:tcW w:w="279" w:type="pct"/>
            <w:tcBorders>
              <w:top w:val="nil"/>
              <w:left w:val="nil"/>
              <w:bottom w:val="single" w:sz="4" w:space="0" w:color="000000"/>
              <w:right w:val="single" w:sz="4" w:space="0" w:color="000000"/>
            </w:tcBorders>
            <w:shd w:val="clear" w:color="auto" w:fill="auto"/>
            <w:noWrap/>
            <w:vAlign w:val="center"/>
            <w:hideMark/>
          </w:tcPr>
          <w:p w14:paraId="12705C51"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522" w:type="pct"/>
            <w:tcBorders>
              <w:top w:val="nil"/>
              <w:left w:val="nil"/>
              <w:bottom w:val="single" w:sz="4" w:space="0" w:color="auto"/>
              <w:right w:val="single" w:sz="4" w:space="0" w:color="auto"/>
            </w:tcBorders>
            <w:shd w:val="clear" w:color="auto" w:fill="auto"/>
            <w:noWrap/>
            <w:vAlign w:val="center"/>
            <w:hideMark/>
          </w:tcPr>
          <w:p w14:paraId="7B924718"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77" w:type="pct"/>
            <w:gridSpan w:val="2"/>
            <w:tcBorders>
              <w:top w:val="nil"/>
              <w:left w:val="nil"/>
              <w:bottom w:val="single" w:sz="4" w:space="0" w:color="auto"/>
              <w:right w:val="single" w:sz="4" w:space="0" w:color="auto"/>
            </w:tcBorders>
            <w:shd w:val="clear" w:color="auto" w:fill="auto"/>
            <w:noWrap/>
            <w:vAlign w:val="center"/>
            <w:hideMark/>
          </w:tcPr>
          <w:p w14:paraId="35BE6259"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3" w:type="pct"/>
            <w:gridSpan w:val="2"/>
            <w:vAlign w:val="center"/>
            <w:hideMark/>
          </w:tcPr>
          <w:p w14:paraId="63CFC945"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0C59B356" w14:textId="77777777" w:rsidTr="00492402">
        <w:trPr>
          <w:trHeight w:val="315"/>
        </w:trPr>
        <w:tc>
          <w:tcPr>
            <w:tcW w:w="218" w:type="pct"/>
            <w:tcBorders>
              <w:top w:val="nil"/>
              <w:left w:val="single" w:sz="4" w:space="0" w:color="auto"/>
              <w:bottom w:val="single" w:sz="4" w:space="0" w:color="auto"/>
              <w:right w:val="single" w:sz="4" w:space="0" w:color="auto"/>
            </w:tcBorders>
            <w:shd w:val="clear" w:color="D9D9D9" w:fill="E7E6E6"/>
            <w:noWrap/>
            <w:vAlign w:val="center"/>
            <w:hideMark/>
          </w:tcPr>
          <w:p w14:paraId="23C3CEBC"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1.4</w:t>
            </w:r>
          </w:p>
        </w:tc>
        <w:tc>
          <w:tcPr>
            <w:tcW w:w="191" w:type="pct"/>
            <w:tcBorders>
              <w:top w:val="nil"/>
              <w:left w:val="nil"/>
              <w:bottom w:val="single" w:sz="4" w:space="0" w:color="auto"/>
              <w:right w:val="single" w:sz="4" w:space="0" w:color="auto"/>
            </w:tcBorders>
            <w:shd w:val="clear" w:color="000000" w:fill="E7E6E6"/>
            <w:vAlign w:val="center"/>
            <w:hideMark/>
          </w:tcPr>
          <w:p w14:paraId="29DECC07"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05" w:type="pct"/>
            <w:tcBorders>
              <w:top w:val="nil"/>
              <w:left w:val="nil"/>
              <w:bottom w:val="single" w:sz="4" w:space="0" w:color="auto"/>
              <w:right w:val="single" w:sz="4" w:space="0" w:color="auto"/>
            </w:tcBorders>
            <w:shd w:val="clear" w:color="000000" w:fill="E7E6E6"/>
            <w:vAlign w:val="center"/>
            <w:hideMark/>
          </w:tcPr>
          <w:p w14:paraId="6345F831"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447" w:type="pct"/>
            <w:tcBorders>
              <w:top w:val="nil"/>
              <w:left w:val="nil"/>
              <w:bottom w:val="single" w:sz="4" w:space="0" w:color="auto"/>
              <w:right w:val="single" w:sz="4" w:space="0" w:color="auto"/>
            </w:tcBorders>
            <w:shd w:val="clear" w:color="000000" w:fill="E7E6E6"/>
            <w:vAlign w:val="center"/>
            <w:hideMark/>
          </w:tcPr>
          <w:p w14:paraId="0E4F4CDD"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IMPERMEABILIZAÇÃO</w:t>
            </w:r>
          </w:p>
        </w:tc>
        <w:tc>
          <w:tcPr>
            <w:tcW w:w="227" w:type="pct"/>
            <w:tcBorders>
              <w:top w:val="nil"/>
              <w:left w:val="nil"/>
              <w:bottom w:val="single" w:sz="4" w:space="0" w:color="auto"/>
              <w:right w:val="single" w:sz="4" w:space="0" w:color="auto"/>
            </w:tcBorders>
            <w:shd w:val="clear" w:color="000000" w:fill="E7E6E6"/>
            <w:vAlign w:val="center"/>
            <w:hideMark/>
          </w:tcPr>
          <w:p w14:paraId="134484B1"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79" w:type="pct"/>
            <w:tcBorders>
              <w:top w:val="nil"/>
              <w:left w:val="nil"/>
              <w:bottom w:val="single" w:sz="4" w:space="0" w:color="auto"/>
              <w:right w:val="single" w:sz="4" w:space="0" w:color="auto"/>
            </w:tcBorders>
            <w:shd w:val="clear" w:color="000000" w:fill="E7E6E6"/>
            <w:vAlign w:val="center"/>
            <w:hideMark/>
          </w:tcPr>
          <w:p w14:paraId="46A33BF0"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79" w:type="pct"/>
            <w:tcBorders>
              <w:top w:val="nil"/>
              <w:left w:val="nil"/>
              <w:bottom w:val="single" w:sz="4" w:space="0" w:color="auto"/>
              <w:right w:val="single" w:sz="4" w:space="0" w:color="auto"/>
            </w:tcBorders>
            <w:shd w:val="clear" w:color="000000" w:fill="E7E6E6"/>
            <w:vAlign w:val="center"/>
            <w:hideMark/>
          </w:tcPr>
          <w:p w14:paraId="7F3F4485"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522" w:type="pct"/>
            <w:tcBorders>
              <w:top w:val="nil"/>
              <w:left w:val="nil"/>
              <w:bottom w:val="single" w:sz="4" w:space="0" w:color="auto"/>
              <w:right w:val="single" w:sz="4" w:space="0" w:color="auto"/>
            </w:tcBorders>
            <w:shd w:val="clear" w:color="000000" w:fill="E7E6E6"/>
            <w:noWrap/>
            <w:vAlign w:val="center"/>
            <w:hideMark/>
          </w:tcPr>
          <w:p w14:paraId="39349675"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77" w:type="pct"/>
            <w:gridSpan w:val="2"/>
            <w:tcBorders>
              <w:top w:val="nil"/>
              <w:left w:val="nil"/>
              <w:bottom w:val="single" w:sz="4" w:space="0" w:color="auto"/>
              <w:right w:val="single" w:sz="4" w:space="0" w:color="auto"/>
            </w:tcBorders>
            <w:shd w:val="clear" w:color="000000" w:fill="E7E6E6"/>
            <w:noWrap/>
            <w:vAlign w:val="center"/>
            <w:hideMark/>
          </w:tcPr>
          <w:p w14:paraId="317CCEF6"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3" w:type="pct"/>
            <w:gridSpan w:val="2"/>
            <w:vAlign w:val="center"/>
            <w:hideMark/>
          </w:tcPr>
          <w:p w14:paraId="1C1C7FA6"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61B583F5" w14:textId="77777777" w:rsidTr="00492402">
        <w:trPr>
          <w:trHeight w:val="765"/>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6841AE46"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1.4.1</w:t>
            </w:r>
          </w:p>
        </w:tc>
        <w:tc>
          <w:tcPr>
            <w:tcW w:w="191" w:type="pct"/>
            <w:tcBorders>
              <w:top w:val="nil"/>
              <w:left w:val="nil"/>
              <w:bottom w:val="single" w:sz="4" w:space="0" w:color="000000"/>
              <w:right w:val="single" w:sz="4" w:space="0" w:color="000000"/>
            </w:tcBorders>
            <w:shd w:val="clear" w:color="auto" w:fill="auto"/>
            <w:vAlign w:val="center"/>
            <w:hideMark/>
          </w:tcPr>
          <w:p w14:paraId="3AC7B0EF"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05" w:type="pct"/>
            <w:tcBorders>
              <w:top w:val="nil"/>
              <w:left w:val="nil"/>
              <w:bottom w:val="single" w:sz="4" w:space="0" w:color="000000"/>
              <w:right w:val="single" w:sz="4" w:space="0" w:color="000000"/>
            </w:tcBorders>
            <w:shd w:val="clear" w:color="auto" w:fill="auto"/>
            <w:noWrap/>
            <w:vAlign w:val="center"/>
            <w:hideMark/>
          </w:tcPr>
          <w:p w14:paraId="19DBA42F"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2447" w:type="pct"/>
            <w:tcBorders>
              <w:top w:val="nil"/>
              <w:left w:val="nil"/>
              <w:bottom w:val="single" w:sz="4" w:space="0" w:color="auto"/>
              <w:right w:val="single" w:sz="4" w:space="0" w:color="auto"/>
            </w:tcBorders>
            <w:shd w:val="clear" w:color="auto" w:fill="auto"/>
            <w:vAlign w:val="center"/>
            <w:hideMark/>
          </w:tcPr>
          <w:p w14:paraId="1A364D02"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IMPERMEABILIZAÇÃO DE SUPERFÍCIE COM MANTA ASFÁLTICA, UMA CAMADA, INCLUSIVE APLICAÇÃO DE PRIMER ASFÁLTICO, E=3MM. AF_06/2018</w:t>
            </w:r>
          </w:p>
        </w:tc>
        <w:tc>
          <w:tcPr>
            <w:tcW w:w="227" w:type="pct"/>
            <w:tcBorders>
              <w:top w:val="nil"/>
              <w:left w:val="nil"/>
              <w:bottom w:val="single" w:sz="4" w:space="0" w:color="000000"/>
              <w:right w:val="single" w:sz="4" w:space="0" w:color="000000"/>
            </w:tcBorders>
            <w:shd w:val="clear" w:color="auto" w:fill="auto"/>
            <w:vAlign w:val="center"/>
            <w:hideMark/>
          </w:tcPr>
          <w:p w14:paraId="30350677"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M2</w:t>
            </w:r>
          </w:p>
        </w:tc>
        <w:tc>
          <w:tcPr>
            <w:tcW w:w="279" w:type="pct"/>
            <w:tcBorders>
              <w:top w:val="nil"/>
              <w:left w:val="nil"/>
              <w:bottom w:val="single" w:sz="4" w:space="0" w:color="000000"/>
              <w:right w:val="single" w:sz="4" w:space="0" w:color="000000"/>
            </w:tcBorders>
            <w:shd w:val="clear" w:color="auto" w:fill="auto"/>
            <w:noWrap/>
            <w:vAlign w:val="center"/>
            <w:hideMark/>
          </w:tcPr>
          <w:p w14:paraId="7D45DAAB"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37,12</w:t>
            </w:r>
          </w:p>
        </w:tc>
        <w:tc>
          <w:tcPr>
            <w:tcW w:w="279" w:type="pct"/>
            <w:tcBorders>
              <w:top w:val="nil"/>
              <w:left w:val="nil"/>
              <w:bottom w:val="single" w:sz="4" w:space="0" w:color="000000"/>
              <w:right w:val="single" w:sz="4" w:space="0" w:color="000000"/>
            </w:tcBorders>
            <w:shd w:val="clear" w:color="auto" w:fill="auto"/>
            <w:noWrap/>
            <w:vAlign w:val="center"/>
            <w:hideMark/>
          </w:tcPr>
          <w:p w14:paraId="7BE2D159"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522" w:type="pct"/>
            <w:tcBorders>
              <w:top w:val="nil"/>
              <w:left w:val="nil"/>
              <w:bottom w:val="single" w:sz="4" w:space="0" w:color="auto"/>
              <w:right w:val="single" w:sz="4" w:space="0" w:color="auto"/>
            </w:tcBorders>
            <w:shd w:val="clear" w:color="auto" w:fill="auto"/>
            <w:noWrap/>
            <w:vAlign w:val="center"/>
            <w:hideMark/>
          </w:tcPr>
          <w:p w14:paraId="47862DA8"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77" w:type="pct"/>
            <w:gridSpan w:val="2"/>
            <w:tcBorders>
              <w:top w:val="nil"/>
              <w:left w:val="nil"/>
              <w:bottom w:val="single" w:sz="4" w:space="0" w:color="auto"/>
              <w:right w:val="single" w:sz="4" w:space="0" w:color="auto"/>
            </w:tcBorders>
            <w:shd w:val="clear" w:color="auto" w:fill="auto"/>
            <w:noWrap/>
            <w:vAlign w:val="center"/>
            <w:hideMark/>
          </w:tcPr>
          <w:p w14:paraId="01925649"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3" w:type="pct"/>
            <w:gridSpan w:val="2"/>
            <w:vAlign w:val="center"/>
            <w:hideMark/>
          </w:tcPr>
          <w:p w14:paraId="6604D03C"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4D187AC7" w14:textId="77777777" w:rsidTr="00492402">
        <w:trPr>
          <w:trHeight w:val="315"/>
        </w:trPr>
        <w:tc>
          <w:tcPr>
            <w:tcW w:w="218" w:type="pct"/>
            <w:tcBorders>
              <w:top w:val="nil"/>
              <w:left w:val="single" w:sz="4" w:space="0" w:color="auto"/>
              <w:bottom w:val="single" w:sz="4" w:space="0" w:color="auto"/>
              <w:right w:val="single" w:sz="4" w:space="0" w:color="auto"/>
            </w:tcBorders>
            <w:shd w:val="clear" w:color="D9D9D9" w:fill="E7E6E6"/>
            <w:noWrap/>
            <w:vAlign w:val="center"/>
            <w:hideMark/>
          </w:tcPr>
          <w:p w14:paraId="0B944478"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1.5</w:t>
            </w:r>
          </w:p>
        </w:tc>
        <w:tc>
          <w:tcPr>
            <w:tcW w:w="191" w:type="pct"/>
            <w:tcBorders>
              <w:top w:val="nil"/>
              <w:left w:val="nil"/>
              <w:bottom w:val="single" w:sz="4" w:space="0" w:color="auto"/>
              <w:right w:val="single" w:sz="4" w:space="0" w:color="auto"/>
            </w:tcBorders>
            <w:shd w:val="clear" w:color="000000" w:fill="E7E6E6"/>
            <w:vAlign w:val="center"/>
            <w:hideMark/>
          </w:tcPr>
          <w:p w14:paraId="521369BD"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05" w:type="pct"/>
            <w:tcBorders>
              <w:top w:val="nil"/>
              <w:left w:val="nil"/>
              <w:bottom w:val="single" w:sz="4" w:space="0" w:color="auto"/>
              <w:right w:val="single" w:sz="4" w:space="0" w:color="auto"/>
            </w:tcBorders>
            <w:shd w:val="clear" w:color="000000" w:fill="E7E6E6"/>
            <w:vAlign w:val="center"/>
            <w:hideMark/>
          </w:tcPr>
          <w:p w14:paraId="4DCC4FB3"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447" w:type="pct"/>
            <w:tcBorders>
              <w:top w:val="nil"/>
              <w:left w:val="nil"/>
              <w:bottom w:val="single" w:sz="4" w:space="0" w:color="auto"/>
              <w:right w:val="single" w:sz="4" w:space="0" w:color="auto"/>
            </w:tcBorders>
            <w:shd w:val="clear" w:color="000000" w:fill="E7E6E6"/>
            <w:vAlign w:val="center"/>
            <w:hideMark/>
          </w:tcPr>
          <w:p w14:paraId="321A7047"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SERVIÇOS COMPLEMENTARES</w:t>
            </w:r>
          </w:p>
        </w:tc>
        <w:tc>
          <w:tcPr>
            <w:tcW w:w="227" w:type="pct"/>
            <w:tcBorders>
              <w:top w:val="nil"/>
              <w:left w:val="nil"/>
              <w:bottom w:val="single" w:sz="4" w:space="0" w:color="auto"/>
              <w:right w:val="single" w:sz="4" w:space="0" w:color="auto"/>
            </w:tcBorders>
            <w:shd w:val="clear" w:color="000000" w:fill="E7E6E6"/>
            <w:vAlign w:val="center"/>
            <w:hideMark/>
          </w:tcPr>
          <w:p w14:paraId="3B521D00"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79" w:type="pct"/>
            <w:tcBorders>
              <w:top w:val="nil"/>
              <w:left w:val="nil"/>
              <w:bottom w:val="single" w:sz="4" w:space="0" w:color="auto"/>
              <w:right w:val="single" w:sz="4" w:space="0" w:color="auto"/>
            </w:tcBorders>
            <w:shd w:val="clear" w:color="000000" w:fill="E7E6E6"/>
            <w:vAlign w:val="center"/>
            <w:hideMark/>
          </w:tcPr>
          <w:p w14:paraId="582F4E3C"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79" w:type="pct"/>
            <w:tcBorders>
              <w:top w:val="nil"/>
              <w:left w:val="nil"/>
              <w:bottom w:val="single" w:sz="4" w:space="0" w:color="auto"/>
              <w:right w:val="single" w:sz="4" w:space="0" w:color="auto"/>
            </w:tcBorders>
            <w:shd w:val="clear" w:color="000000" w:fill="E7E6E6"/>
            <w:vAlign w:val="center"/>
            <w:hideMark/>
          </w:tcPr>
          <w:p w14:paraId="29D92758"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522" w:type="pct"/>
            <w:tcBorders>
              <w:top w:val="nil"/>
              <w:left w:val="nil"/>
              <w:bottom w:val="single" w:sz="4" w:space="0" w:color="auto"/>
              <w:right w:val="single" w:sz="4" w:space="0" w:color="auto"/>
            </w:tcBorders>
            <w:shd w:val="clear" w:color="000000" w:fill="E7E6E6"/>
            <w:noWrap/>
            <w:vAlign w:val="center"/>
            <w:hideMark/>
          </w:tcPr>
          <w:p w14:paraId="0AC722C1"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77" w:type="pct"/>
            <w:gridSpan w:val="2"/>
            <w:tcBorders>
              <w:top w:val="nil"/>
              <w:left w:val="nil"/>
              <w:bottom w:val="single" w:sz="4" w:space="0" w:color="auto"/>
              <w:right w:val="single" w:sz="4" w:space="0" w:color="auto"/>
            </w:tcBorders>
            <w:shd w:val="clear" w:color="000000" w:fill="E7E6E6"/>
            <w:noWrap/>
            <w:vAlign w:val="center"/>
            <w:hideMark/>
          </w:tcPr>
          <w:p w14:paraId="148CFA0B"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3" w:type="pct"/>
            <w:gridSpan w:val="2"/>
            <w:vAlign w:val="center"/>
            <w:hideMark/>
          </w:tcPr>
          <w:p w14:paraId="7F6126BF"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14E05CF2" w14:textId="77777777" w:rsidTr="00492402">
        <w:trPr>
          <w:trHeight w:val="6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3F2AF4D7"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1.4.3</w:t>
            </w:r>
          </w:p>
        </w:tc>
        <w:tc>
          <w:tcPr>
            <w:tcW w:w="191" w:type="pct"/>
            <w:tcBorders>
              <w:top w:val="nil"/>
              <w:left w:val="nil"/>
              <w:bottom w:val="single" w:sz="4" w:space="0" w:color="000000"/>
              <w:right w:val="single" w:sz="4" w:space="0" w:color="000000"/>
            </w:tcBorders>
            <w:shd w:val="clear" w:color="auto" w:fill="auto"/>
            <w:vAlign w:val="center"/>
            <w:hideMark/>
          </w:tcPr>
          <w:p w14:paraId="6DFFC00F"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05" w:type="pct"/>
            <w:tcBorders>
              <w:top w:val="nil"/>
              <w:left w:val="nil"/>
              <w:bottom w:val="single" w:sz="4" w:space="0" w:color="000000"/>
              <w:right w:val="single" w:sz="4" w:space="0" w:color="000000"/>
            </w:tcBorders>
            <w:shd w:val="clear" w:color="auto" w:fill="auto"/>
            <w:vAlign w:val="center"/>
            <w:hideMark/>
          </w:tcPr>
          <w:p w14:paraId="0777E521"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447" w:type="pct"/>
            <w:tcBorders>
              <w:top w:val="nil"/>
              <w:left w:val="nil"/>
              <w:bottom w:val="single" w:sz="4" w:space="0" w:color="000000"/>
              <w:right w:val="single" w:sz="4" w:space="0" w:color="000000"/>
            </w:tcBorders>
            <w:shd w:val="clear" w:color="auto" w:fill="auto"/>
            <w:vAlign w:val="center"/>
            <w:hideMark/>
          </w:tcPr>
          <w:p w14:paraId="1D9DE933"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DESMOBILIZAÇÃO DE EQUIPAMENTOS EM CAMINHÃO EQUIPADO COM GUINDASTE</w:t>
            </w:r>
          </w:p>
        </w:tc>
        <w:tc>
          <w:tcPr>
            <w:tcW w:w="227" w:type="pct"/>
            <w:tcBorders>
              <w:top w:val="nil"/>
              <w:left w:val="nil"/>
              <w:bottom w:val="single" w:sz="4" w:space="0" w:color="000000"/>
              <w:right w:val="single" w:sz="4" w:space="0" w:color="000000"/>
            </w:tcBorders>
            <w:shd w:val="clear" w:color="auto" w:fill="auto"/>
            <w:vAlign w:val="center"/>
            <w:hideMark/>
          </w:tcPr>
          <w:p w14:paraId="4E080492"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KM</w:t>
            </w:r>
          </w:p>
        </w:tc>
        <w:tc>
          <w:tcPr>
            <w:tcW w:w="279" w:type="pct"/>
            <w:tcBorders>
              <w:top w:val="nil"/>
              <w:left w:val="nil"/>
              <w:bottom w:val="single" w:sz="4" w:space="0" w:color="000000"/>
              <w:right w:val="single" w:sz="4" w:space="0" w:color="000000"/>
            </w:tcBorders>
            <w:shd w:val="clear" w:color="auto" w:fill="auto"/>
            <w:noWrap/>
            <w:vAlign w:val="center"/>
            <w:hideMark/>
          </w:tcPr>
          <w:p w14:paraId="24A433FA"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50,00</w:t>
            </w:r>
          </w:p>
        </w:tc>
        <w:tc>
          <w:tcPr>
            <w:tcW w:w="279" w:type="pct"/>
            <w:tcBorders>
              <w:top w:val="nil"/>
              <w:left w:val="nil"/>
              <w:bottom w:val="single" w:sz="4" w:space="0" w:color="000000"/>
              <w:right w:val="single" w:sz="4" w:space="0" w:color="000000"/>
            </w:tcBorders>
            <w:shd w:val="clear" w:color="auto" w:fill="auto"/>
            <w:noWrap/>
            <w:vAlign w:val="center"/>
            <w:hideMark/>
          </w:tcPr>
          <w:p w14:paraId="4A6AB69E"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522" w:type="pct"/>
            <w:tcBorders>
              <w:top w:val="nil"/>
              <w:left w:val="nil"/>
              <w:bottom w:val="single" w:sz="4" w:space="0" w:color="auto"/>
              <w:right w:val="single" w:sz="4" w:space="0" w:color="auto"/>
            </w:tcBorders>
            <w:shd w:val="clear" w:color="auto" w:fill="auto"/>
            <w:noWrap/>
            <w:vAlign w:val="center"/>
            <w:hideMark/>
          </w:tcPr>
          <w:p w14:paraId="7AEC9919"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77" w:type="pct"/>
            <w:gridSpan w:val="2"/>
            <w:tcBorders>
              <w:top w:val="nil"/>
              <w:left w:val="nil"/>
              <w:bottom w:val="single" w:sz="4" w:space="0" w:color="auto"/>
              <w:right w:val="single" w:sz="4" w:space="0" w:color="auto"/>
            </w:tcBorders>
            <w:shd w:val="clear" w:color="auto" w:fill="auto"/>
            <w:noWrap/>
            <w:vAlign w:val="center"/>
            <w:hideMark/>
          </w:tcPr>
          <w:p w14:paraId="61BA3BC8"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3" w:type="pct"/>
            <w:gridSpan w:val="2"/>
            <w:vAlign w:val="center"/>
            <w:hideMark/>
          </w:tcPr>
          <w:p w14:paraId="4094507B"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48431B1A" w14:textId="77777777" w:rsidTr="00492402">
        <w:trPr>
          <w:trHeight w:val="600"/>
        </w:trPr>
        <w:tc>
          <w:tcPr>
            <w:tcW w:w="218" w:type="pct"/>
            <w:tcBorders>
              <w:top w:val="nil"/>
              <w:left w:val="single" w:sz="4" w:space="0" w:color="auto"/>
              <w:bottom w:val="single" w:sz="4" w:space="0" w:color="auto"/>
              <w:right w:val="single" w:sz="4" w:space="0" w:color="auto"/>
            </w:tcBorders>
            <w:shd w:val="clear" w:color="auto" w:fill="auto"/>
            <w:vAlign w:val="center"/>
            <w:hideMark/>
          </w:tcPr>
          <w:p w14:paraId="7E5A76B8"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1.4.4</w:t>
            </w:r>
          </w:p>
        </w:tc>
        <w:tc>
          <w:tcPr>
            <w:tcW w:w="191" w:type="pct"/>
            <w:tcBorders>
              <w:top w:val="nil"/>
              <w:left w:val="nil"/>
              <w:bottom w:val="single" w:sz="4" w:space="0" w:color="000000"/>
              <w:right w:val="single" w:sz="4" w:space="0" w:color="000000"/>
            </w:tcBorders>
            <w:shd w:val="clear" w:color="auto" w:fill="auto"/>
            <w:vAlign w:val="center"/>
            <w:hideMark/>
          </w:tcPr>
          <w:p w14:paraId="6F8963A2"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05" w:type="pct"/>
            <w:tcBorders>
              <w:top w:val="nil"/>
              <w:left w:val="nil"/>
              <w:bottom w:val="single" w:sz="4" w:space="0" w:color="000000"/>
              <w:right w:val="single" w:sz="4" w:space="0" w:color="000000"/>
            </w:tcBorders>
            <w:shd w:val="clear" w:color="auto" w:fill="auto"/>
            <w:vAlign w:val="center"/>
            <w:hideMark/>
          </w:tcPr>
          <w:p w14:paraId="04C0222F"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2447" w:type="pct"/>
            <w:tcBorders>
              <w:top w:val="nil"/>
              <w:left w:val="nil"/>
              <w:bottom w:val="single" w:sz="4" w:space="0" w:color="000000"/>
              <w:right w:val="single" w:sz="4" w:space="0" w:color="000000"/>
            </w:tcBorders>
            <w:shd w:val="clear" w:color="auto" w:fill="auto"/>
            <w:vAlign w:val="center"/>
            <w:hideMark/>
          </w:tcPr>
          <w:p w14:paraId="59EC20F1"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LIMPEZA FINAL DE OBRA. INC_05/2019</w:t>
            </w:r>
          </w:p>
        </w:tc>
        <w:tc>
          <w:tcPr>
            <w:tcW w:w="227" w:type="pct"/>
            <w:tcBorders>
              <w:top w:val="nil"/>
              <w:left w:val="nil"/>
              <w:bottom w:val="single" w:sz="4" w:space="0" w:color="000000"/>
              <w:right w:val="single" w:sz="4" w:space="0" w:color="000000"/>
            </w:tcBorders>
            <w:shd w:val="clear" w:color="auto" w:fill="auto"/>
            <w:vAlign w:val="center"/>
            <w:hideMark/>
          </w:tcPr>
          <w:p w14:paraId="52B89C69"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M²</w:t>
            </w:r>
          </w:p>
        </w:tc>
        <w:tc>
          <w:tcPr>
            <w:tcW w:w="279" w:type="pct"/>
            <w:tcBorders>
              <w:top w:val="nil"/>
              <w:left w:val="nil"/>
              <w:bottom w:val="single" w:sz="4" w:space="0" w:color="000000"/>
              <w:right w:val="single" w:sz="4" w:space="0" w:color="000000"/>
            </w:tcBorders>
            <w:shd w:val="clear" w:color="auto" w:fill="auto"/>
            <w:noWrap/>
            <w:vAlign w:val="center"/>
            <w:hideMark/>
          </w:tcPr>
          <w:p w14:paraId="0F554057"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50,00</w:t>
            </w:r>
          </w:p>
        </w:tc>
        <w:tc>
          <w:tcPr>
            <w:tcW w:w="279" w:type="pct"/>
            <w:tcBorders>
              <w:top w:val="nil"/>
              <w:left w:val="nil"/>
              <w:bottom w:val="single" w:sz="4" w:space="0" w:color="000000"/>
              <w:right w:val="single" w:sz="4" w:space="0" w:color="000000"/>
            </w:tcBorders>
            <w:shd w:val="clear" w:color="auto" w:fill="auto"/>
            <w:noWrap/>
            <w:vAlign w:val="center"/>
            <w:hideMark/>
          </w:tcPr>
          <w:p w14:paraId="5491F510"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522" w:type="pct"/>
            <w:tcBorders>
              <w:top w:val="nil"/>
              <w:left w:val="nil"/>
              <w:bottom w:val="single" w:sz="4" w:space="0" w:color="auto"/>
              <w:right w:val="single" w:sz="4" w:space="0" w:color="auto"/>
            </w:tcBorders>
            <w:shd w:val="clear" w:color="auto" w:fill="auto"/>
            <w:noWrap/>
            <w:vAlign w:val="center"/>
            <w:hideMark/>
          </w:tcPr>
          <w:p w14:paraId="7E734E23"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77" w:type="pct"/>
            <w:gridSpan w:val="2"/>
            <w:tcBorders>
              <w:top w:val="nil"/>
              <w:left w:val="nil"/>
              <w:bottom w:val="single" w:sz="4" w:space="0" w:color="auto"/>
              <w:right w:val="single" w:sz="4" w:space="0" w:color="auto"/>
            </w:tcBorders>
            <w:shd w:val="clear" w:color="auto" w:fill="auto"/>
            <w:noWrap/>
            <w:vAlign w:val="center"/>
            <w:hideMark/>
          </w:tcPr>
          <w:p w14:paraId="28898110" w14:textId="77777777" w:rsidR="00492402" w:rsidRPr="00492402" w:rsidRDefault="00492402" w:rsidP="00492402">
            <w:pPr>
              <w:widowControl/>
              <w:spacing w:after="0" w:line="240" w:lineRule="auto"/>
              <w:jc w:val="center"/>
              <w:outlineLvl w:val="0"/>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xml:space="preserve"> R$                                      -   </w:t>
            </w:r>
          </w:p>
        </w:tc>
        <w:tc>
          <w:tcPr>
            <w:tcW w:w="53" w:type="pct"/>
            <w:gridSpan w:val="2"/>
            <w:vAlign w:val="center"/>
            <w:hideMark/>
          </w:tcPr>
          <w:p w14:paraId="3E290F77"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01D088F8" w14:textId="77777777" w:rsidTr="00492402">
        <w:trPr>
          <w:trHeight w:val="330"/>
        </w:trPr>
        <w:tc>
          <w:tcPr>
            <w:tcW w:w="218" w:type="pct"/>
            <w:tcBorders>
              <w:top w:val="nil"/>
              <w:left w:val="single" w:sz="8" w:space="0" w:color="auto"/>
              <w:bottom w:val="single" w:sz="8" w:space="0" w:color="auto"/>
              <w:right w:val="nil"/>
            </w:tcBorders>
            <w:shd w:val="clear" w:color="auto" w:fill="auto"/>
            <w:noWrap/>
            <w:vAlign w:val="bottom"/>
            <w:hideMark/>
          </w:tcPr>
          <w:p w14:paraId="51738A3D" w14:textId="77777777" w:rsidR="00492402" w:rsidRPr="00492402" w:rsidRDefault="00492402" w:rsidP="00492402">
            <w:pPr>
              <w:widowControl/>
              <w:spacing w:after="0" w:line="240" w:lineRule="auto"/>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191" w:type="pct"/>
            <w:tcBorders>
              <w:top w:val="nil"/>
              <w:left w:val="nil"/>
              <w:bottom w:val="single" w:sz="8" w:space="0" w:color="auto"/>
              <w:right w:val="nil"/>
            </w:tcBorders>
            <w:shd w:val="clear" w:color="auto" w:fill="auto"/>
            <w:noWrap/>
            <w:vAlign w:val="center"/>
            <w:hideMark/>
          </w:tcPr>
          <w:p w14:paraId="588B1F2C" w14:textId="77777777" w:rsidR="00492402" w:rsidRPr="00492402" w:rsidRDefault="00492402" w:rsidP="00492402">
            <w:pPr>
              <w:widowControl/>
              <w:spacing w:after="0" w:line="240" w:lineRule="auto"/>
              <w:jc w:val="center"/>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205" w:type="pct"/>
            <w:tcBorders>
              <w:top w:val="nil"/>
              <w:left w:val="nil"/>
              <w:bottom w:val="single" w:sz="8" w:space="0" w:color="auto"/>
              <w:right w:val="nil"/>
            </w:tcBorders>
            <w:shd w:val="clear" w:color="auto" w:fill="auto"/>
            <w:noWrap/>
            <w:vAlign w:val="center"/>
            <w:hideMark/>
          </w:tcPr>
          <w:p w14:paraId="6C37D318" w14:textId="77777777" w:rsidR="00492402" w:rsidRPr="00492402" w:rsidRDefault="00492402" w:rsidP="00492402">
            <w:pPr>
              <w:widowControl/>
              <w:spacing w:after="0" w:line="240" w:lineRule="auto"/>
              <w:jc w:val="center"/>
              <w:rPr>
                <w:rFonts w:ascii="Times New Roman" w:eastAsia="Times New Roman" w:hAnsi="Times New Roman" w:cs="Times New Roman"/>
                <w:color w:val="000000"/>
                <w:sz w:val="20"/>
                <w:szCs w:val="20"/>
                <w:lang w:eastAsia="pt-BR"/>
              </w:rPr>
            </w:pPr>
            <w:r w:rsidRPr="00492402">
              <w:rPr>
                <w:rFonts w:ascii="Times New Roman" w:eastAsia="Times New Roman" w:hAnsi="Times New Roman" w:cs="Times New Roman"/>
                <w:color w:val="000000"/>
                <w:sz w:val="20"/>
                <w:szCs w:val="20"/>
                <w:lang w:eastAsia="pt-BR"/>
              </w:rPr>
              <w:t> </w:t>
            </w:r>
          </w:p>
        </w:tc>
        <w:tc>
          <w:tcPr>
            <w:tcW w:w="3757" w:type="pct"/>
            <w:gridSpan w:val="6"/>
            <w:tcBorders>
              <w:top w:val="nil"/>
              <w:left w:val="nil"/>
              <w:bottom w:val="single" w:sz="8" w:space="0" w:color="auto"/>
              <w:right w:val="nil"/>
            </w:tcBorders>
            <w:shd w:val="clear" w:color="auto" w:fill="auto"/>
            <w:vAlign w:val="center"/>
            <w:hideMark/>
          </w:tcPr>
          <w:p w14:paraId="34AA2014" w14:textId="77777777" w:rsidR="00492402" w:rsidRPr="00492402" w:rsidRDefault="00492402" w:rsidP="00492402">
            <w:pPr>
              <w:widowControl/>
              <w:spacing w:after="0" w:line="240" w:lineRule="auto"/>
              <w:jc w:val="center"/>
              <w:rPr>
                <w:rFonts w:ascii="Times New Roman" w:eastAsia="Times New Roman" w:hAnsi="Times New Roman" w:cs="Times New Roman"/>
                <w:b/>
                <w:bCs/>
                <w:color w:val="000000"/>
                <w:sz w:val="20"/>
                <w:szCs w:val="20"/>
                <w:lang w:eastAsia="pt-BR"/>
              </w:rPr>
            </w:pPr>
            <w:r w:rsidRPr="00492402">
              <w:rPr>
                <w:rFonts w:ascii="Times New Roman" w:eastAsia="Times New Roman" w:hAnsi="Times New Roman" w:cs="Times New Roman"/>
                <w:b/>
                <w:bCs/>
                <w:color w:val="000000"/>
                <w:sz w:val="20"/>
                <w:szCs w:val="20"/>
                <w:lang w:eastAsia="pt-BR"/>
              </w:rPr>
              <w:t xml:space="preserve">VALOR TOTAL </w:t>
            </w:r>
          </w:p>
        </w:tc>
        <w:tc>
          <w:tcPr>
            <w:tcW w:w="577" w:type="pct"/>
            <w:gridSpan w:val="2"/>
            <w:tcBorders>
              <w:top w:val="nil"/>
              <w:left w:val="nil"/>
              <w:bottom w:val="single" w:sz="8" w:space="0" w:color="auto"/>
              <w:right w:val="single" w:sz="8" w:space="0" w:color="auto"/>
            </w:tcBorders>
            <w:shd w:val="clear" w:color="auto" w:fill="auto"/>
            <w:noWrap/>
            <w:vAlign w:val="center"/>
            <w:hideMark/>
          </w:tcPr>
          <w:p w14:paraId="7D9D6984" w14:textId="77777777" w:rsidR="00492402" w:rsidRPr="00492402" w:rsidRDefault="00492402" w:rsidP="00492402">
            <w:pPr>
              <w:widowControl/>
              <w:spacing w:after="0" w:line="240" w:lineRule="auto"/>
              <w:jc w:val="center"/>
              <w:rPr>
                <w:rFonts w:ascii="Times New Roman" w:eastAsia="Times New Roman" w:hAnsi="Times New Roman" w:cs="Times New Roman"/>
                <w:b/>
                <w:bCs/>
                <w:color w:val="000000"/>
                <w:sz w:val="20"/>
                <w:szCs w:val="20"/>
                <w:lang w:eastAsia="pt-BR"/>
              </w:rPr>
            </w:pPr>
            <w:r w:rsidRPr="00492402">
              <w:rPr>
                <w:rFonts w:ascii="Times New Roman" w:eastAsia="Times New Roman" w:hAnsi="Times New Roman" w:cs="Times New Roman"/>
                <w:b/>
                <w:bCs/>
                <w:color w:val="000000"/>
                <w:sz w:val="20"/>
                <w:szCs w:val="20"/>
                <w:lang w:eastAsia="pt-BR"/>
              </w:rPr>
              <w:t xml:space="preserve"> R$                                      -   </w:t>
            </w:r>
          </w:p>
        </w:tc>
        <w:tc>
          <w:tcPr>
            <w:tcW w:w="53" w:type="pct"/>
            <w:vAlign w:val="center"/>
            <w:hideMark/>
          </w:tcPr>
          <w:p w14:paraId="1AE5ED62"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bl>
    <w:p w14:paraId="382346B2" w14:textId="77777777" w:rsidR="00FD2A2C" w:rsidRDefault="00FD2A2C">
      <w:pPr>
        <w:widowControl/>
        <w:rPr>
          <w:rStyle w:val="Forte"/>
          <w:rFonts w:ascii="Times New Roman" w:hAnsi="Times New Roman" w:cs="Times New Roman"/>
          <w:color w:val="000000"/>
        </w:rPr>
      </w:pPr>
    </w:p>
    <w:p w14:paraId="3C5BE1C6" w14:textId="77777777" w:rsidR="00BC0B68" w:rsidRPr="0026108A" w:rsidRDefault="00BC0B68">
      <w:pPr>
        <w:widowControl/>
        <w:rPr>
          <w:rStyle w:val="Forte"/>
          <w:rFonts w:ascii="Times New Roman" w:hAnsi="Times New Roman" w:cs="Times New Roman"/>
          <w:color w:val="000000"/>
        </w:rPr>
      </w:pPr>
    </w:p>
    <w:p w14:paraId="2BF141DF" w14:textId="77777777" w:rsidR="00BC0B68" w:rsidRPr="0026108A" w:rsidRDefault="00BC0B68" w:rsidP="00BC0B68">
      <w:pPr>
        <w:pStyle w:val="NormalWeb"/>
        <w:tabs>
          <w:tab w:val="left" w:pos="9781"/>
        </w:tabs>
        <w:spacing w:before="0" w:beforeAutospacing="0" w:after="0" w:afterAutospacing="0"/>
        <w:jc w:val="center"/>
        <w:rPr>
          <w:rFonts w:ascii="Times New Roman" w:cs="Times New Roman"/>
          <w:color w:val="000000"/>
        </w:rPr>
      </w:pPr>
      <w:r w:rsidRPr="0026108A">
        <w:rPr>
          <w:rStyle w:val="Forte"/>
          <w:rFonts w:ascii="Times New Roman" w:cs="Times New Roman"/>
          <w:color w:val="000000"/>
        </w:rPr>
        <w:lastRenderedPageBreak/>
        <w:t>ANEXO VI</w:t>
      </w:r>
    </w:p>
    <w:p w14:paraId="6178D2CA" w14:textId="77777777" w:rsidR="00BC0B68" w:rsidRPr="0026108A" w:rsidRDefault="00BC0B68" w:rsidP="00BC0B68">
      <w:pPr>
        <w:pStyle w:val="NormalWeb"/>
        <w:tabs>
          <w:tab w:val="left" w:pos="9781"/>
        </w:tabs>
        <w:spacing w:before="0" w:beforeAutospacing="0" w:after="0" w:afterAutospacing="0"/>
        <w:jc w:val="center"/>
        <w:rPr>
          <w:rStyle w:val="Forte"/>
          <w:rFonts w:ascii="Times New Roman" w:cs="Times New Roman"/>
          <w:color w:val="000000"/>
        </w:rPr>
      </w:pPr>
      <w:r w:rsidRPr="0026108A">
        <w:rPr>
          <w:rStyle w:val="Forte"/>
          <w:rFonts w:ascii="Times New Roman" w:cs="Times New Roman"/>
          <w:color w:val="000000"/>
        </w:rPr>
        <w:t>CRONOGRAMA FÍSICO- FINANCEIRO DAS OBRAS</w:t>
      </w:r>
    </w:p>
    <w:p w14:paraId="733B73DC" w14:textId="77777777" w:rsidR="00BC0B68" w:rsidRDefault="00BC0B68" w:rsidP="00BB7E3F">
      <w:pPr>
        <w:pStyle w:val="NormalWeb"/>
        <w:tabs>
          <w:tab w:val="left" w:pos="9781"/>
        </w:tabs>
        <w:spacing w:before="0" w:beforeAutospacing="0" w:after="0" w:afterAutospacing="0"/>
        <w:jc w:val="center"/>
        <w:rPr>
          <w:rStyle w:val="Forte"/>
          <w:rFonts w:ascii="Times New Roman" w:cs="Times New Roman"/>
          <w:color w:val="000000"/>
        </w:rPr>
      </w:pPr>
    </w:p>
    <w:p w14:paraId="4AD8AF04" w14:textId="77777777" w:rsidR="00FD2A2C" w:rsidRDefault="00FD2A2C" w:rsidP="00BB7E3F">
      <w:pPr>
        <w:pStyle w:val="NormalWeb"/>
        <w:tabs>
          <w:tab w:val="left" w:pos="9781"/>
        </w:tabs>
        <w:spacing w:before="0" w:beforeAutospacing="0" w:after="0" w:afterAutospacing="0"/>
        <w:jc w:val="center"/>
        <w:rPr>
          <w:rStyle w:val="Forte"/>
          <w:rFonts w:ascii="Times New Roman" w:cs="Times New Roman"/>
          <w:color w:val="000000"/>
        </w:rPr>
      </w:pPr>
    </w:p>
    <w:p w14:paraId="75BEFC19" w14:textId="77777777" w:rsidR="00FD2A2C" w:rsidRPr="0026108A" w:rsidRDefault="00FD2A2C" w:rsidP="00BB7E3F">
      <w:pPr>
        <w:pStyle w:val="NormalWeb"/>
        <w:tabs>
          <w:tab w:val="left" w:pos="9781"/>
        </w:tabs>
        <w:spacing w:before="0" w:beforeAutospacing="0" w:after="0" w:afterAutospacing="0"/>
        <w:jc w:val="center"/>
        <w:rPr>
          <w:rStyle w:val="Forte"/>
          <w:rFonts w:ascii="Times New Roman" w:cs="Times New Roman"/>
          <w:color w:val="000000"/>
        </w:rPr>
      </w:pPr>
    </w:p>
    <w:p w14:paraId="3ADA4E82" w14:textId="77777777" w:rsidR="00BC0B68" w:rsidRPr="0026108A" w:rsidRDefault="00BC0B68" w:rsidP="00BB7E3F">
      <w:pPr>
        <w:pStyle w:val="NormalWeb"/>
        <w:tabs>
          <w:tab w:val="left" w:pos="9781"/>
        </w:tabs>
        <w:spacing w:before="0" w:beforeAutospacing="0" w:after="0" w:afterAutospacing="0"/>
        <w:jc w:val="center"/>
        <w:rPr>
          <w:rStyle w:val="Forte"/>
          <w:rFonts w:ascii="Times New Roman" w:cs="Times New Roman"/>
          <w:color w:val="000000"/>
        </w:rPr>
      </w:pPr>
    </w:p>
    <w:tbl>
      <w:tblPr>
        <w:tblW w:w="5000" w:type="pct"/>
        <w:tblCellMar>
          <w:top w:w="15" w:type="dxa"/>
          <w:left w:w="70" w:type="dxa"/>
          <w:right w:w="70" w:type="dxa"/>
        </w:tblCellMar>
        <w:tblLook w:val="04A0" w:firstRow="1" w:lastRow="0" w:firstColumn="1" w:lastColumn="0" w:noHBand="0" w:noVBand="1"/>
      </w:tblPr>
      <w:tblGrid>
        <w:gridCol w:w="656"/>
        <w:gridCol w:w="6211"/>
        <w:gridCol w:w="2696"/>
        <w:gridCol w:w="2757"/>
        <w:gridCol w:w="2617"/>
        <w:gridCol w:w="227"/>
      </w:tblGrid>
      <w:tr w:rsidR="00492402" w:rsidRPr="00492402" w14:paraId="531F173B" w14:textId="77777777" w:rsidTr="00492402">
        <w:trPr>
          <w:gridAfter w:val="1"/>
          <w:wAfter w:w="75" w:type="pct"/>
          <w:trHeight w:val="315"/>
        </w:trPr>
        <w:tc>
          <w:tcPr>
            <w:tcW w:w="4925" w:type="pct"/>
            <w:gridSpan w:val="5"/>
            <w:tcBorders>
              <w:top w:val="single" w:sz="8" w:space="0" w:color="auto"/>
              <w:left w:val="single" w:sz="8" w:space="0" w:color="auto"/>
              <w:bottom w:val="nil"/>
              <w:right w:val="single" w:sz="8" w:space="0" w:color="000000"/>
            </w:tcBorders>
            <w:shd w:val="clear" w:color="auto" w:fill="auto"/>
            <w:vAlign w:val="center"/>
            <w:hideMark/>
          </w:tcPr>
          <w:p w14:paraId="64029BC7" w14:textId="77777777" w:rsidR="00492402" w:rsidRPr="00492402" w:rsidRDefault="00492402" w:rsidP="00492402">
            <w:pPr>
              <w:widowControl/>
              <w:spacing w:after="0" w:line="240" w:lineRule="auto"/>
              <w:jc w:val="center"/>
              <w:rPr>
                <w:rFonts w:ascii="Times New Roman" w:eastAsia="Times New Roman" w:hAnsi="Times New Roman" w:cs="Times New Roman"/>
                <w:b/>
                <w:bCs/>
                <w:color w:val="000000"/>
                <w:sz w:val="20"/>
                <w:szCs w:val="20"/>
                <w:lang w:eastAsia="pt-BR"/>
              </w:rPr>
            </w:pPr>
            <w:r w:rsidRPr="00492402">
              <w:rPr>
                <w:rFonts w:ascii="Times New Roman" w:eastAsia="Times New Roman" w:hAnsi="Times New Roman" w:cs="Times New Roman"/>
                <w:b/>
                <w:bCs/>
                <w:color w:val="000000"/>
                <w:sz w:val="20"/>
                <w:szCs w:val="20"/>
                <w:lang w:eastAsia="pt-BR"/>
              </w:rPr>
              <w:t>OBRA:  ADEQUAÇÃO DO SISTEMA DE ESGOTO DO PREDIO DO SINE</w:t>
            </w:r>
          </w:p>
        </w:tc>
      </w:tr>
      <w:tr w:rsidR="00492402" w:rsidRPr="00492402" w14:paraId="0A12F192" w14:textId="77777777" w:rsidTr="00492402">
        <w:trPr>
          <w:gridAfter w:val="1"/>
          <w:wAfter w:w="75" w:type="pct"/>
          <w:trHeight w:val="240"/>
        </w:trPr>
        <w:tc>
          <w:tcPr>
            <w:tcW w:w="4925" w:type="pct"/>
            <w:gridSpan w:val="5"/>
            <w:tcBorders>
              <w:top w:val="nil"/>
              <w:left w:val="single" w:sz="8" w:space="0" w:color="auto"/>
              <w:bottom w:val="nil"/>
              <w:right w:val="single" w:sz="8" w:space="0" w:color="000000"/>
            </w:tcBorders>
            <w:shd w:val="clear" w:color="auto" w:fill="auto"/>
            <w:noWrap/>
            <w:vAlign w:val="center"/>
            <w:hideMark/>
          </w:tcPr>
          <w:p w14:paraId="6ACB0886" w14:textId="77777777" w:rsidR="00492402" w:rsidRPr="00492402" w:rsidRDefault="00492402" w:rsidP="00492402">
            <w:pPr>
              <w:widowControl/>
              <w:spacing w:after="0" w:line="240" w:lineRule="auto"/>
              <w:rPr>
                <w:rFonts w:ascii="Times New Roman" w:eastAsia="Times New Roman" w:hAnsi="Times New Roman" w:cs="Times New Roman"/>
                <w:b/>
                <w:bCs/>
                <w:color w:val="000000"/>
                <w:sz w:val="20"/>
                <w:szCs w:val="20"/>
                <w:lang w:eastAsia="pt-BR"/>
              </w:rPr>
            </w:pPr>
            <w:r w:rsidRPr="00492402">
              <w:rPr>
                <w:rFonts w:ascii="Times New Roman" w:eastAsia="Times New Roman" w:hAnsi="Times New Roman" w:cs="Times New Roman"/>
                <w:b/>
                <w:bCs/>
                <w:color w:val="000000"/>
                <w:sz w:val="20"/>
                <w:szCs w:val="20"/>
                <w:lang w:eastAsia="pt-BR"/>
              </w:rPr>
              <w:t>ENGENHEIRO RESPONSAVEL : JULIO CESAR PEREIRA NOBRE  - CREA 210.320.160-4</w:t>
            </w:r>
          </w:p>
        </w:tc>
      </w:tr>
      <w:tr w:rsidR="00492402" w:rsidRPr="00492402" w14:paraId="755202FD" w14:textId="77777777" w:rsidTr="00492402">
        <w:trPr>
          <w:gridAfter w:val="1"/>
          <w:wAfter w:w="75" w:type="pct"/>
          <w:trHeight w:val="270"/>
        </w:trPr>
        <w:tc>
          <w:tcPr>
            <w:tcW w:w="216" w:type="pct"/>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13CA2F4E"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1</w:t>
            </w:r>
          </w:p>
        </w:tc>
        <w:tc>
          <w:tcPr>
            <w:tcW w:w="2048"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4E857ED4"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xml:space="preserve">SERVIÇOS </w:t>
            </w:r>
          </w:p>
        </w:tc>
        <w:tc>
          <w:tcPr>
            <w:tcW w:w="889"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725F6D65" w14:textId="77777777" w:rsidR="00492402" w:rsidRPr="00492402" w:rsidRDefault="00492402" w:rsidP="00492402">
            <w:pPr>
              <w:widowControl/>
              <w:spacing w:after="0" w:line="240" w:lineRule="auto"/>
              <w:jc w:val="center"/>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MÊS 01</w:t>
            </w:r>
          </w:p>
        </w:tc>
        <w:tc>
          <w:tcPr>
            <w:tcW w:w="909"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51F4A87D" w14:textId="77777777" w:rsidR="00492402" w:rsidRPr="00492402" w:rsidRDefault="00492402" w:rsidP="00492402">
            <w:pPr>
              <w:widowControl/>
              <w:spacing w:after="0" w:line="240" w:lineRule="auto"/>
              <w:jc w:val="center"/>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MÊS 02</w:t>
            </w:r>
          </w:p>
        </w:tc>
        <w:tc>
          <w:tcPr>
            <w:tcW w:w="863" w:type="pct"/>
            <w:tcBorders>
              <w:top w:val="single" w:sz="8" w:space="0" w:color="auto"/>
              <w:left w:val="nil"/>
              <w:bottom w:val="nil"/>
              <w:right w:val="single" w:sz="8" w:space="0" w:color="auto"/>
            </w:tcBorders>
            <w:shd w:val="clear" w:color="auto" w:fill="auto"/>
            <w:noWrap/>
            <w:vAlign w:val="bottom"/>
            <w:hideMark/>
          </w:tcPr>
          <w:p w14:paraId="31F0935C"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w:t>
            </w:r>
          </w:p>
        </w:tc>
      </w:tr>
      <w:tr w:rsidR="00492402" w:rsidRPr="00492402" w14:paraId="65BF812C" w14:textId="77777777" w:rsidTr="00492402">
        <w:trPr>
          <w:gridAfter w:val="1"/>
          <w:wAfter w:w="75" w:type="pct"/>
          <w:trHeight w:val="270"/>
        </w:trPr>
        <w:tc>
          <w:tcPr>
            <w:tcW w:w="216" w:type="pct"/>
            <w:vMerge/>
            <w:tcBorders>
              <w:top w:val="single" w:sz="8" w:space="0" w:color="auto"/>
              <w:left w:val="single" w:sz="8" w:space="0" w:color="auto"/>
              <w:bottom w:val="single" w:sz="4" w:space="0" w:color="000000"/>
              <w:right w:val="single" w:sz="4" w:space="0" w:color="auto"/>
            </w:tcBorders>
            <w:vAlign w:val="center"/>
            <w:hideMark/>
          </w:tcPr>
          <w:p w14:paraId="6649AA8E"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2048" w:type="pct"/>
            <w:vMerge/>
            <w:tcBorders>
              <w:top w:val="single" w:sz="8" w:space="0" w:color="auto"/>
              <w:left w:val="single" w:sz="4" w:space="0" w:color="auto"/>
              <w:bottom w:val="single" w:sz="4" w:space="0" w:color="000000"/>
              <w:right w:val="single" w:sz="8" w:space="0" w:color="auto"/>
            </w:tcBorders>
            <w:vAlign w:val="center"/>
            <w:hideMark/>
          </w:tcPr>
          <w:p w14:paraId="3320F329"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889" w:type="pct"/>
            <w:vMerge/>
            <w:tcBorders>
              <w:top w:val="single" w:sz="8" w:space="0" w:color="auto"/>
              <w:left w:val="single" w:sz="8" w:space="0" w:color="auto"/>
              <w:bottom w:val="single" w:sz="4" w:space="0" w:color="000000"/>
              <w:right w:val="single" w:sz="4" w:space="0" w:color="auto"/>
            </w:tcBorders>
            <w:vAlign w:val="center"/>
            <w:hideMark/>
          </w:tcPr>
          <w:p w14:paraId="121D431D"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c>
          <w:tcPr>
            <w:tcW w:w="909" w:type="pct"/>
            <w:vMerge/>
            <w:tcBorders>
              <w:top w:val="single" w:sz="8" w:space="0" w:color="auto"/>
              <w:left w:val="single" w:sz="8" w:space="0" w:color="auto"/>
              <w:bottom w:val="single" w:sz="4" w:space="0" w:color="000000"/>
              <w:right w:val="single" w:sz="4" w:space="0" w:color="auto"/>
            </w:tcBorders>
            <w:vAlign w:val="center"/>
            <w:hideMark/>
          </w:tcPr>
          <w:p w14:paraId="07A47380"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c>
          <w:tcPr>
            <w:tcW w:w="863" w:type="pct"/>
            <w:tcBorders>
              <w:top w:val="nil"/>
              <w:left w:val="nil"/>
              <w:bottom w:val="nil"/>
              <w:right w:val="single" w:sz="8" w:space="0" w:color="auto"/>
            </w:tcBorders>
            <w:shd w:val="clear" w:color="auto" w:fill="auto"/>
            <w:noWrap/>
            <w:vAlign w:val="bottom"/>
            <w:hideMark/>
          </w:tcPr>
          <w:p w14:paraId="4AEF9F4F"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w:t>
            </w:r>
          </w:p>
        </w:tc>
      </w:tr>
      <w:tr w:rsidR="00492402" w:rsidRPr="00492402" w14:paraId="2C2A1CC7" w14:textId="77777777" w:rsidTr="00492402">
        <w:trPr>
          <w:gridAfter w:val="1"/>
          <w:wAfter w:w="75" w:type="pct"/>
          <w:trHeight w:val="300"/>
        </w:trPr>
        <w:tc>
          <w:tcPr>
            <w:tcW w:w="216" w:type="pct"/>
            <w:vMerge/>
            <w:tcBorders>
              <w:top w:val="single" w:sz="8" w:space="0" w:color="auto"/>
              <w:left w:val="single" w:sz="8" w:space="0" w:color="auto"/>
              <w:bottom w:val="single" w:sz="4" w:space="0" w:color="000000"/>
              <w:right w:val="single" w:sz="4" w:space="0" w:color="auto"/>
            </w:tcBorders>
            <w:vAlign w:val="center"/>
            <w:hideMark/>
          </w:tcPr>
          <w:p w14:paraId="7ECB6F44"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2048" w:type="pct"/>
            <w:vMerge/>
            <w:tcBorders>
              <w:top w:val="single" w:sz="8" w:space="0" w:color="auto"/>
              <w:left w:val="single" w:sz="4" w:space="0" w:color="auto"/>
              <w:bottom w:val="single" w:sz="4" w:space="0" w:color="000000"/>
              <w:right w:val="single" w:sz="8" w:space="0" w:color="auto"/>
            </w:tcBorders>
            <w:vAlign w:val="center"/>
            <w:hideMark/>
          </w:tcPr>
          <w:p w14:paraId="5D786E53"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889" w:type="pct"/>
            <w:vMerge/>
            <w:tcBorders>
              <w:top w:val="single" w:sz="8" w:space="0" w:color="auto"/>
              <w:left w:val="single" w:sz="8" w:space="0" w:color="auto"/>
              <w:bottom w:val="single" w:sz="4" w:space="0" w:color="000000"/>
              <w:right w:val="single" w:sz="4" w:space="0" w:color="auto"/>
            </w:tcBorders>
            <w:vAlign w:val="center"/>
            <w:hideMark/>
          </w:tcPr>
          <w:p w14:paraId="702D5245"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c>
          <w:tcPr>
            <w:tcW w:w="909" w:type="pct"/>
            <w:vMerge/>
            <w:tcBorders>
              <w:top w:val="single" w:sz="8" w:space="0" w:color="auto"/>
              <w:left w:val="single" w:sz="8" w:space="0" w:color="auto"/>
              <w:bottom w:val="single" w:sz="4" w:space="0" w:color="000000"/>
              <w:right w:val="single" w:sz="4" w:space="0" w:color="auto"/>
            </w:tcBorders>
            <w:vAlign w:val="center"/>
            <w:hideMark/>
          </w:tcPr>
          <w:p w14:paraId="15BA2565"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c>
          <w:tcPr>
            <w:tcW w:w="863" w:type="pct"/>
            <w:tcBorders>
              <w:top w:val="nil"/>
              <w:left w:val="nil"/>
              <w:bottom w:val="single" w:sz="4" w:space="0" w:color="auto"/>
              <w:right w:val="single" w:sz="8" w:space="0" w:color="auto"/>
            </w:tcBorders>
            <w:shd w:val="clear" w:color="000000" w:fill="D9D9D9"/>
            <w:noWrap/>
            <w:vAlign w:val="center"/>
            <w:hideMark/>
          </w:tcPr>
          <w:p w14:paraId="21393EC7"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w:t>
            </w:r>
          </w:p>
        </w:tc>
      </w:tr>
      <w:tr w:rsidR="00492402" w:rsidRPr="00492402" w14:paraId="50840B70" w14:textId="77777777" w:rsidTr="00492402">
        <w:trPr>
          <w:gridAfter w:val="1"/>
          <w:wAfter w:w="75" w:type="pct"/>
          <w:trHeight w:val="270"/>
        </w:trPr>
        <w:tc>
          <w:tcPr>
            <w:tcW w:w="216" w:type="pct"/>
            <w:vMerge w:val="restart"/>
            <w:tcBorders>
              <w:top w:val="nil"/>
              <w:left w:val="single" w:sz="8" w:space="0" w:color="auto"/>
              <w:bottom w:val="dashed" w:sz="4" w:space="0" w:color="auto"/>
              <w:right w:val="single" w:sz="4" w:space="0" w:color="auto"/>
            </w:tcBorders>
            <w:shd w:val="clear" w:color="auto" w:fill="auto"/>
            <w:noWrap/>
            <w:vAlign w:val="center"/>
            <w:hideMark/>
          </w:tcPr>
          <w:p w14:paraId="669ED8E1"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1.1</w:t>
            </w:r>
          </w:p>
        </w:tc>
        <w:tc>
          <w:tcPr>
            <w:tcW w:w="2048" w:type="pct"/>
            <w:vMerge w:val="restart"/>
            <w:tcBorders>
              <w:top w:val="nil"/>
              <w:left w:val="single" w:sz="4" w:space="0" w:color="auto"/>
              <w:bottom w:val="dashed" w:sz="4" w:space="0" w:color="000000"/>
              <w:right w:val="single" w:sz="8" w:space="0" w:color="auto"/>
            </w:tcBorders>
            <w:shd w:val="clear" w:color="auto" w:fill="auto"/>
            <w:vAlign w:val="center"/>
            <w:hideMark/>
          </w:tcPr>
          <w:p w14:paraId="76F320BA"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ADMINISTRAÇÃO</w:t>
            </w:r>
          </w:p>
        </w:tc>
        <w:tc>
          <w:tcPr>
            <w:tcW w:w="889" w:type="pct"/>
            <w:tcBorders>
              <w:top w:val="nil"/>
              <w:left w:val="nil"/>
              <w:bottom w:val="nil"/>
              <w:right w:val="single" w:sz="4" w:space="0" w:color="auto"/>
            </w:tcBorders>
            <w:shd w:val="clear" w:color="000000" w:fill="FFC000"/>
            <w:noWrap/>
            <w:vAlign w:val="center"/>
            <w:hideMark/>
          </w:tcPr>
          <w:p w14:paraId="683B7C79" w14:textId="77777777" w:rsidR="00492402" w:rsidRPr="00492402" w:rsidRDefault="00492402" w:rsidP="00492402">
            <w:pPr>
              <w:widowControl/>
              <w:spacing w:after="0" w:line="240" w:lineRule="auto"/>
              <w:jc w:val="center"/>
              <w:rPr>
                <w:rFonts w:ascii="Times New Roman" w:eastAsia="Times New Roman" w:hAnsi="Times New Roman" w:cs="Times New Roman"/>
                <w:sz w:val="20"/>
                <w:szCs w:val="20"/>
                <w:lang w:eastAsia="pt-BR"/>
              </w:rPr>
            </w:pPr>
          </w:p>
        </w:tc>
        <w:tc>
          <w:tcPr>
            <w:tcW w:w="909" w:type="pct"/>
            <w:tcBorders>
              <w:top w:val="nil"/>
              <w:left w:val="nil"/>
              <w:bottom w:val="nil"/>
              <w:right w:val="single" w:sz="4" w:space="0" w:color="auto"/>
            </w:tcBorders>
            <w:shd w:val="clear" w:color="000000" w:fill="FFC000"/>
            <w:noWrap/>
            <w:vAlign w:val="center"/>
            <w:hideMark/>
          </w:tcPr>
          <w:p w14:paraId="4D23265E" w14:textId="77777777" w:rsidR="00492402" w:rsidRPr="00492402" w:rsidRDefault="00492402" w:rsidP="00492402">
            <w:pPr>
              <w:widowControl/>
              <w:spacing w:after="0" w:line="240" w:lineRule="auto"/>
              <w:jc w:val="center"/>
              <w:rPr>
                <w:rFonts w:ascii="Times New Roman" w:eastAsia="Times New Roman" w:hAnsi="Times New Roman" w:cs="Times New Roman"/>
                <w:sz w:val="20"/>
                <w:szCs w:val="20"/>
                <w:lang w:eastAsia="pt-BR"/>
              </w:rPr>
            </w:pPr>
          </w:p>
        </w:tc>
        <w:tc>
          <w:tcPr>
            <w:tcW w:w="863" w:type="pct"/>
            <w:tcBorders>
              <w:top w:val="nil"/>
              <w:left w:val="nil"/>
              <w:bottom w:val="nil"/>
              <w:right w:val="single" w:sz="8" w:space="0" w:color="auto"/>
            </w:tcBorders>
            <w:shd w:val="clear" w:color="auto" w:fill="auto"/>
            <w:noWrap/>
            <w:vAlign w:val="bottom"/>
            <w:hideMark/>
          </w:tcPr>
          <w:p w14:paraId="5883BA04"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p>
        </w:tc>
      </w:tr>
      <w:tr w:rsidR="00492402" w:rsidRPr="00492402" w14:paraId="40F31941" w14:textId="77777777" w:rsidTr="00492402">
        <w:trPr>
          <w:gridAfter w:val="1"/>
          <w:wAfter w:w="75" w:type="pct"/>
          <w:trHeight w:val="255"/>
        </w:trPr>
        <w:tc>
          <w:tcPr>
            <w:tcW w:w="216" w:type="pct"/>
            <w:vMerge/>
            <w:tcBorders>
              <w:top w:val="nil"/>
              <w:left w:val="single" w:sz="8" w:space="0" w:color="auto"/>
              <w:bottom w:val="dashed" w:sz="4" w:space="0" w:color="auto"/>
              <w:right w:val="single" w:sz="4" w:space="0" w:color="auto"/>
            </w:tcBorders>
            <w:vAlign w:val="center"/>
            <w:hideMark/>
          </w:tcPr>
          <w:p w14:paraId="74B7954F"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2048" w:type="pct"/>
            <w:vMerge/>
            <w:tcBorders>
              <w:top w:val="nil"/>
              <w:left w:val="single" w:sz="4" w:space="0" w:color="auto"/>
              <w:bottom w:val="dashed" w:sz="4" w:space="0" w:color="000000"/>
              <w:right w:val="single" w:sz="8" w:space="0" w:color="auto"/>
            </w:tcBorders>
            <w:vAlign w:val="center"/>
            <w:hideMark/>
          </w:tcPr>
          <w:p w14:paraId="41E7FECC"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889" w:type="pct"/>
            <w:tcBorders>
              <w:top w:val="nil"/>
              <w:left w:val="nil"/>
              <w:bottom w:val="dashed" w:sz="4" w:space="0" w:color="auto"/>
              <w:right w:val="single" w:sz="4" w:space="0" w:color="auto"/>
            </w:tcBorders>
            <w:shd w:val="clear" w:color="auto" w:fill="auto"/>
            <w:noWrap/>
            <w:vAlign w:val="center"/>
            <w:hideMark/>
          </w:tcPr>
          <w:p w14:paraId="7C269EC3" w14:textId="77777777" w:rsidR="00492402" w:rsidRPr="00492402" w:rsidRDefault="00492402" w:rsidP="00492402">
            <w:pPr>
              <w:widowControl/>
              <w:spacing w:after="0" w:line="240" w:lineRule="auto"/>
              <w:jc w:val="center"/>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909" w:type="pct"/>
            <w:tcBorders>
              <w:top w:val="nil"/>
              <w:left w:val="nil"/>
              <w:bottom w:val="dashed" w:sz="4" w:space="0" w:color="auto"/>
              <w:right w:val="single" w:sz="4" w:space="0" w:color="auto"/>
            </w:tcBorders>
            <w:shd w:val="clear" w:color="auto" w:fill="auto"/>
            <w:noWrap/>
            <w:vAlign w:val="center"/>
            <w:hideMark/>
          </w:tcPr>
          <w:p w14:paraId="70A5AA0E" w14:textId="77777777" w:rsidR="00492402" w:rsidRPr="00492402" w:rsidRDefault="00492402" w:rsidP="00492402">
            <w:pPr>
              <w:widowControl/>
              <w:spacing w:after="0" w:line="240" w:lineRule="auto"/>
              <w:jc w:val="center"/>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863" w:type="pct"/>
            <w:tcBorders>
              <w:top w:val="nil"/>
              <w:left w:val="nil"/>
              <w:bottom w:val="nil"/>
              <w:right w:val="single" w:sz="8" w:space="0" w:color="auto"/>
            </w:tcBorders>
            <w:shd w:val="clear" w:color="auto" w:fill="auto"/>
            <w:noWrap/>
            <w:vAlign w:val="center"/>
            <w:hideMark/>
          </w:tcPr>
          <w:p w14:paraId="1E79C7CF"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xml:space="preserve">                     -   </w:t>
            </w:r>
          </w:p>
        </w:tc>
      </w:tr>
      <w:tr w:rsidR="00492402" w:rsidRPr="00492402" w14:paraId="32C420A0" w14:textId="77777777" w:rsidTr="00492402">
        <w:trPr>
          <w:gridAfter w:val="1"/>
          <w:wAfter w:w="75" w:type="pct"/>
          <w:trHeight w:val="270"/>
        </w:trPr>
        <w:tc>
          <w:tcPr>
            <w:tcW w:w="216" w:type="pct"/>
            <w:vMerge w:val="restart"/>
            <w:tcBorders>
              <w:top w:val="nil"/>
              <w:left w:val="single" w:sz="8" w:space="0" w:color="auto"/>
              <w:bottom w:val="dashed" w:sz="4" w:space="0" w:color="auto"/>
              <w:right w:val="single" w:sz="4" w:space="0" w:color="auto"/>
            </w:tcBorders>
            <w:shd w:val="clear" w:color="auto" w:fill="auto"/>
            <w:noWrap/>
            <w:vAlign w:val="center"/>
            <w:hideMark/>
          </w:tcPr>
          <w:p w14:paraId="491CB046"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1.2</w:t>
            </w:r>
          </w:p>
        </w:tc>
        <w:tc>
          <w:tcPr>
            <w:tcW w:w="2048" w:type="pct"/>
            <w:vMerge w:val="restart"/>
            <w:tcBorders>
              <w:top w:val="nil"/>
              <w:left w:val="single" w:sz="4" w:space="0" w:color="auto"/>
              <w:bottom w:val="dashed" w:sz="4" w:space="0" w:color="auto"/>
              <w:right w:val="single" w:sz="8" w:space="0" w:color="auto"/>
            </w:tcBorders>
            <w:shd w:val="clear" w:color="auto" w:fill="auto"/>
            <w:vAlign w:val="center"/>
            <w:hideMark/>
          </w:tcPr>
          <w:p w14:paraId="6CA34937"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ESCAVAÇÃO/MOVIMENTO DE TERRA</w:t>
            </w:r>
          </w:p>
        </w:tc>
        <w:tc>
          <w:tcPr>
            <w:tcW w:w="889" w:type="pct"/>
            <w:tcBorders>
              <w:top w:val="single" w:sz="4" w:space="0" w:color="auto"/>
              <w:left w:val="nil"/>
              <w:bottom w:val="nil"/>
              <w:right w:val="single" w:sz="4" w:space="0" w:color="auto"/>
            </w:tcBorders>
            <w:shd w:val="clear" w:color="000000" w:fill="FFC000"/>
            <w:noWrap/>
            <w:vAlign w:val="center"/>
            <w:hideMark/>
          </w:tcPr>
          <w:p w14:paraId="4F3CB060" w14:textId="77777777" w:rsidR="00492402" w:rsidRPr="00492402" w:rsidRDefault="00492402" w:rsidP="00492402">
            <w:pPr>
              <w:widowControl/>
              <w:spacing w:after="0" w:line="240" w:lineRule="auto"/>
              <w:jc w:val="center"/>
              <w:rPr>
                <w:rFonts w:ascii="Times New Roman" w:eastAsia="Times New Roman" w:hAnsi="Times New Roman" w:cs="Times New Roman"/>
                <w:sz w:val="20"/>
                <w:szCs w:val="20"/>
                <w:lang w:eastAsia="pt-BR"/>
              </w:rPr>
            </w:pPr>
          </w:p>
        </w:tc>
        <w:tc>
          <w:tcPr>
            <w:tcW w:w="909" w:type="pct"/>
            <w:tcBorders>
              <w:top w:val="single" w:sz="4" w:space="0" w:color="auto"/>
              <w:left w:val="nil"/>
              <w:bottom w:val="nil"/>
              <w:right w:val="single" w:sz="4" w:space="0" w:color="auto"/>
            </w:tcBorders>
            <w:shd w:val="clear" w:color="000000" w:fill="FFC000"/>
            <w:noWrap/>
            <w:vAlign w:val="center"/>
            <w:hideMark/>
          </w:tcPr>
          <w:p w14:paraId="66473434" w14:textId="77777777" w:rsidR="00492402" w:rsidRPr="00492402" w:rsidRDefault="00492402" w:rsidP="00492402">
            <w:pPr>
              <w:widowControl/>
              <w:spacing w:after="0" w:line="240" w:lineRule="auto"/>
              <w:jc w:val="center"/>
              <w:rPr>
                <w:rFonts w:ascii="Times New Roman" w:eastAsia="Times New Roman" w:hAnsi="Times New Roman" w:cs="Times New Roman"/>
                <w:sz w:val="20"/>
                <w:szCs w:val="20"/>
                <w:lang w:eastAsia="pt-BR"/>
              </w:rPr>
            </w:pPr>
          </w:p>
        </w:tc>
        <w:tc>
          <w:tcPr>
            <w:tcW w:w="863" w:type="pct"/>
            <w:tcBorders>
              <w:top w:val="nil"/>
              <w:left w:val="nil"/>
              <w:bottom w:val="nil"/>
              <w:right w:val="single" w:sz="8" w:space="0" w:color="auto"/>
            </w:tcBorders>
            <w:shd w:val="clear" w:color="auto" w:fill="auto"/>
            <w:noWrap/>
            <w:vAlign w:val="bottom"/>
            <w:hideMark/>
          </w:tcPr>
          <w:p w14:paraId="54AAAD38"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p>
        </w:tc>
      </w:tr>
      <w:tr w:rsidR="00492402" w:rsidRPr="00492402" w14:paraId="6400C2F2" w14:textId="77777777" w:rsidTr="00492402">
        <w:trPr>
          <w:gridAfter w:val="1"/>
          <w:wAfter w:w="75" w:type="pct"/>
          <w:trHeight w:val="255"/>
        </w:trPr>
        <w:tc>
          <w:tcPr>
            <w:tcW w:w="216" w:type="pct"/>
            <w:vMerge/>
            <w:tcBorders>
              <w:top w:val="nil"/>
              <w:left w:val="single" w:sz="8" w:space="0" w:color="auto"/>
              <w:bottom w:val="dashed" w:sz="4" w:space="0" w:color="auto"/>
              <w:right w:val="single" w:sz="4" w:space="0" w:color="auto"/>
            </w:tcBorders>
            <w:vAlign w:val="center"/>
            <w:hideMark/>
          </w:tcPr>
          <w:p w14:paraId="29246774"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2048" w:type="pct"/>
            <w:vMerge/>
            <w:tcBorders>
              <w:top w:val="nil"/>
              <w:left w:val="single" w:sz="4" w:space="0" w:color="auto"/>
              <w:bottom w:val="dashed" w:sz="4" w:space="0" w:color="auto"/>
              <w:right w:val="single" w:sz="8" w:space="0" w:color="auto"/>
            </w:tcBorders>
            <w:vAlign w:val="center"/>
            <w:hideMark/>
          </w:tcPr>
          <w:p w14:paraId="74A191FF"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889" w:type="pct"/>
            <w:tcBorders>
              <w:top w:val="nil"/>
              <w:left w:val="nil"/>
              <w:bottom w:val="dashed" w:sz="4" w:space="0" w:color="auto"/>
              <w:right w:val="single" w:sz="4" w:space="0" w:color="auto"/>
            </w:tcBorders>
            <w:shd w:val="clear" w:color="auto" w:fill="auto"/>
            <w:noWrap/>
            <w:vAlign w:val="center"/>
            <w:hideMark/>
          </w:tcPr>
          <w:p w14:paraId="756AE110" w14:textId="77777777" w:rsidR="00492402" w:rsidRPr="00492402" w:rsidRDefault="00492402" w:rsidP="00492402">
            <w:pPr>
              <w:widowControl/>
              <w:spacing w:after="0" w:line="240" w:lineRule="auto"/>
              <w:jc w:val="center"/>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909" w:type="pct"/>
            <w:tcBorders>
              <w:top w:val="nil"/>
              <w:left w:val="nil"/>
              <w:bottom w:val="dashed" w:sz="4" w:space="0" w:color="auto"/>
              <w:right w:val="single" w:sz="4" w:space="0" w:color="auto"/>
            </w:tcBorders>
            <w:shd w:val="clear" w:color="auto" w:fill="auto"/>
            <w:noWrap/>
            <w:vAlign w:val="center"/>
            <w:hideMark/>
          </w:tcPr>
          <w:p w14:paraId="204925B7" w14:textId="77777777" w:rsidR="00492402" w:rsidRPr="00492402" w:rsidRDefault="00492402" w:rsidP="00492402">
            <w:pPr>
              <w:widowControl/>
              <w:spacing w:after="0" w:line="240" w:lineRule="auto"/>
              <w:jc w:val="center"/>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863" w:type="pct"/>
            <w:tcBorders>
              <w:top w:val="nil"/>
              <w:left w:val="nil"/>
              <w:bottom w:val="nil"/>
              <w:right w:val="single" w:sz="8" w:space="0" w:color="auto"/>
            </w:tcBorders>
            <w:shd w:val="clear" w:color="auto" w:fill="auto"/>
            <w:noWrap/>
            <w:vAlign w:val="center"/>
            <w:hideMark/>
          </w:tcPr>
          <w:p w14:paraId="31389D8C"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xml:space="preserve">                     -   </w:t>
            </w:r>
          </w:p>
        </w:tc>
      </w:tr>
      <w:tr w:rsidR="00492402" w:rsidRPr="00492402" w14:paraId="521EE753" w14:textId="77777777" w:rsidTr="00492402">
        <w:trPr>
          <w:gridAfter w:val="1"/>
          <w:wAfter w:w="75" w:type="pct"/>
          <w:trHeight w:val="270"/>
        </w:trPr>
        <w:tc>
          <w:tcPr>
            <w:tcW w:w="216" w:type="pct"/>
            <w:vMerge w:val="restart"/>
            <w:tcBorders>
              <w:top w:val="nil"/>
              <w:left w:val="single" w:sz="8" w:space="0" w:color="auto"/>
              <w:bottom w:val="dashed" w:sz="4" w:space="0" w:color="000000"/>
              <w:right w:val="single" w:sz="4" w:space="0" w:color="auto"/>
            </w:tcBorders>
            <w:shd w:val="clear" w:color="auto" w:fill="auto"/>
            <w:noWrap/>
            <w:vAlign w:val="center"/>
            <w:hideMark/>
          </w:tcPr>
          <w:p w14:paraId="0C43BBDF"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1.3</w:t>
            </w:r>
          </w:p>
        </w:tc>
        <w:tc>
          <w:tcPr>
            <w:tcW w:w="2048" w:type="pct"/>
            <w:vMerge w:val="restart"/>
            <w:tcBorders>
              <w:top w:val="nil"/>
              <w:left w:val="single" w:sz="4" w:space="0" w:color="auto"/>
              <w:bottom w:val="dashed" w:sz="4" w:space="0" w:color="000000"/>
              <w:right w:val="single" w:sz="8" w:space="0" w:color="auto"/>
            </w:tcBorders>
            <w:shd w:val="clear" w:color="auto" w:fill="auto"/>
            <w:vAlign w:val="center"/>
            <w:hideMark/>
          </w:tcPr>
          <w:p w14:paraId="1D8B1A74"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INSTALAÇÕES HIDROSSANITÁRIAS</w:t>
            </w:r>
          </w:p>
        </w:tc>
        <w:tc>
          <w:tcPr>
            <w:tcW w:w="889" w:type="pct"/>
            <w:tcBorders>
              <w:top w:val="single" w:sz="4" w:space="0" w:color="auto"/>
              <w:left w:val="nil"/>
              <w:bottom w:val="nil"/>
              <w:right w:val="single" w:sz="4" w:space="0" w:color="auto"/>
            </w:tcBorders>
            <w:shd w:val="clear" w:color="000000" w:fill="FFC000"/>
            <w:noWrap/>
            <w:vAlign w:val="center"/>
            <w:hideMark/>
          </w:tcPr>
          <w:p w14:paraId="7C828FB5" w14:textId="77777777" w:rsidR="00492402" w:rsidRPr="00492402" w:rsidRDefault="00492402" w:rsidP="00492402">
            <w:pPr>
              <w:widowControl/>
              <w:spacing w:after="0" w:line="240" w:lineRule="auto"/>
              <w:jc w:val="center"/>
              <w:rPr>
                <w:rFonts w:ascii="Times New Roman" w:eastAsia="Times New Roman" w:hAnsi="Times New Roman" w:cs="Times New Roman"/>
                <w:sz w:val="20"/>
                <w:szCs w:val="20"/>
                <w:lang w:eastAsia="pt-BR"/>
              </w:rPr>
            </w:pPr>
          </w:p>
        </w:tc>
        <w:tc>
          <w:tcPr>
            <w:tcW w:w="909" w:type="pct"/>
            <w:tcBorders>
              <w:top w:val="single" w:sz="4" w:space="0" w:color="auto"/>
              <w:left w:val="nil"/>
              <w:bottom w:val="nil"/>
              <w:right w:val="single" w:sz="4" w:space="0" w:color="auto"/>
            </w:tcBorders>
            <w:shd w:val="clear" w:color="000000" w:fill="FFC000"/>
            <w:noWrap/>
            <w:vAlign w:val="center"/>
            <w:hideMark/>
          </w:tcPr>
          <w:p w14:paraId="37CFFC1B" w14:textId="77777777" w:rsidR="00492402" w:rsidRPr="00492402" w:rsidRDefault="00492402" w:rsidP="00492402">
            <w:pPr>
              <w:widowControl/>
              <w:spacing w:after="0" w:line="240" w:lineRule="auto"/>
              <w:jc w:val="center"/>
              <w:rPr>
                <w:rFonts w:ascii="Times New Roman" w:eastAsia="Times New Roman" w:hAnsi="Times New Roman" w:cs="Times New Roman"/>
                <w:sz w:val="20"/>
                <w:szCs w:val="20"/>
                <w:lang w:eastAsia="pt-BR"/>
              </w:rPr>
            </w:pPr>
          </w:p>
        </w:tc>
        <w:tc>
          <w:tcPr>
            <w:tcW w:w="863" w:type="pct"/>
            <w:tcBorders>
              <w:top w:val="nil"/>
              <w:left w:val="nil"/>
              <w:bottom w:val="nil"/>
              <w:right w:val="single" w:sz="8" w:space="0" w:color="auto"/>
            </w:tcBorders>
            <w:shd w:val="clear" w:color="auto" w:fill="auto"/>
            <w:noWrap/>
            <w:vAlign w:val="bottom"/>
            <w:hideMark/>
          </w:tcPr>
          <w:p w14:paraId="41075A45"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p>
        </w:tc>
      </w:tr>
      <w:tr w:rsidR="00492402" w:rsidRPr="00492402" w14:paraId="6983FA03" w14:textId="77777777" w:rsidTr="00492402">
        <w:trPr>
          <w:gridAfter w:val="1"/>
          <w:wAfter w:w="75" w:type="pct"/>
          <w:trHeight w:val="255"/>
        </w:trPr>
        <w:tc>
          <w:tcPr>
            <w:tcW w:w="216" w:type="pct"/>
            <w:vMerge/>
            <w:tcBorders>
              <w:top w:val="nil"/>
              <w:left w:val="single" w:sz="8" w:space="0" w:color="auto"/>
              <w:bottom w:val="dashed" w:sz="4" w:space="0" w:color="000000"/>
              <w:right w:val="single" w:sz="4" w:space="0" w:color="auto"/>
            </w:tcBorders>
            <w:vAlign w:val="center"/>
            <w:hideMark/>
          </w:tcPr>
          <w:p w14:paraId="069D4854"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2048" w:type="pct"/>
            <w:vMerge/>
            <w:tcBorders>
              <w:top w:val="nil"/>
              <w:left w:val="single" w:sz="4" w:space="0" w:color="auto"/>
              <w:bottom w:val="dashed" w:sz="4" w:space="0" w:color="000000"/>
              <w:right w:val="single" w:sz="8" w:space="0" w:color="auto"/>
            </w:tcBorders>
            <w:vAlign w:val="center"/>
            <w:hideMark/>
          </w:tcPr>
          <w:p w14:paraId="5AEC6494"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889" w:type="pct"/>
            <w:tcBorders>
              <w:top w:val="nil"/>
              <w:left w:val="nil"/>
              <w:bottom w:val="dashed" w:sz="4" w:space="0" w:color="auto"/>
              <w:right w:val="single" w:sz="4" w:space="0" w:color="auto"/>
            </w:tcBorders>
            <w:shd w:val="clear" w:color="auto" w:fill="auto"/>
            <w:noWrap/>
            <w:vAlign w:val="center"/>
            <w:hideMark/>
          </w:tcPr>
          <w:p w14:paraId="39DB6618" w14:textId="77777777" w:rsidR="00492402" w:rsidRPr="00492402" w:rsidRDefault="00492402" w:rsidP="00492402">
            <w:pPr>
              <w:widowControl/>
              <w:spacing w:after="0" w:line="240" w:lineRule="auto"/>
              <w:jc w:val="center"/>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909" w:type="pct"/>
            <w:tcBorders>
              <w:top w:val="nil"/>
              <w:left w:val="nil"/>
              <w:bottom w:val="dashed" w:sz="4" w:space="0" w:color="auto"/>
              <w:right w:val="single" w:sz="4" w:space="0" w:color="auto"/>
            </w:tcBorders>
            <w:shd w:val="clear" w:color="auto" w:fill="auto"/>
            <w:noWrap/>
            <w:vAlign w:val="center"/>
            <w:hideMark/>
          </w:tcPr>
          <w:p w14:paraId="30E888E0" w14:textId="77777777" w:rsidR="00492402" w:rsidRPr="00492402" w:rsidRDefault="00492402" w:rsidP="00492402">
            <w:pPr>
              <w:widowControl/>
              <w:spacing w:after="0" w:line="240" w:lineRule="auto"/>
              <w:jc w:val="center"/>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863" w:type="pct"/>
            <w:tcBorders>
              <w:top w:val="nil"/>
              <w:left w:val="nil"/>
              <w:bottom w:val="nil"/>
              <w:right w:val="single" w:sz="8" w:space="0" w:color="auto"/>
            </w:tcBorders>
            <w:shd w:val="clear" w:color="auto" w:fill="auto"/>
            <w:noWrap/>
            <w:vAlign w:val="center"/>
            <w:hideMark/>
          </w:tcPr>
          <w:p w14:paraId="63D7D144"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xml:space="preserve">                     -   </w:t>
            </w:r>
          </w:p>
        </w:tc>
      </w:tr>
      <w:tr w:rsidR="00492402" w:rsidRPr="00492402" w14:paraId="6FBAE9FD" w14:textId="77777777" w:rsidTr="00492402">
        <w:trPr>
          <w:gridAfter w:val="1"/>
          <w:wAfter w:w="75" w:type="pct"/>
          <w:trHeight w:val="270"/>
        </w:trPr>
        <w:tc>
          <w:tcPr>
            <w:tcW w:w="216" w:type="pct"/>
            <w:vMerge w:val="restart"/>
            <w:tcBorders>
              <w:top w:val="nil"/>
              <w:left w:val="single" w:sz="8" w:space="0" w:color="auto"/>
              <w:bottom w:val="dashed" w:sz="4" w:space="0" w:color="auto"/>
              <w:right w:val="single" w:sz="4" w:space="0" w:color="auto"/>
            </w:tcBorders>
            <w:shd w:val="clear" w:color="auto" w:fill="auto"/>
            <w:noWrap/>
            <w:vAlign w:val="center"/>
            <w:hideMark/>
          </w:tcPr>
          <w:p w14:paraId="071B3CE7"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1.4</w:t>
            </w:r>
          </w:p>
        </w:tc>
        <w:tc>
          <w:tcPr>
            <w:tcW w:w="2048" w:type="pct"/>
            <w:vMerge w:val="restart"/>
            <w:tcBorders>
              <w:top w:val="nil"/>
              <w:left w:val="single" w:sz="4" w:space="0" w:color="auto"/>
              <w:bottom w:val="dashed" w:sz="4" w:space="0" w:color="auto"/>
              <w:right w:val="single" w:sz="8" w:space="0" w:color="auto"/>
            </w:tcBorders>
            <w:shd w:val="clear" w:color="auto" w:fill="auto"/>
            <w:vAlign w:val="center"/>
            <w:hideMark/>
          </w:tcPr>
          <w:p w14:paraId="3AFC2E67"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IMPERMEABILIZAÇÃO</w:t>
            </w:r>
          </w:p>
        </w:tc>
        <w:tc>
          <w:tcPr>
            <w:tcW w:w="889" w:type="pct"/>
            <w:tcBorders>
              <w:top w:val="single" w:sz="4" w:space="0" w:color="auto"/>
              <w:left w:val="nil"/>
              <w:bottom w:val="nil"/>
              <w:right w:val="single" w:sz="4" w:space="0" w:color="auto"/>
            </w:tcBorders>
            <w:shd w:val="clear" w:color="000000" w:fill="FFC000"/>
            <w:noWrap/>
            <w:vAlign w:val="center"/>
            <w:hideMark/>
          </w:tcPr>
          <w:p w14:paraId="778D0001" w14:textId="77777777" w:rsidR="00492402" w:rsidRPr="00492402" w:rsidRDefault="00492402" w:rsidP="00492402">
            <w:pPr>
              <w:widowControl/>
              <w:spacing w:after="0" w:line="240" w:lineRule="auto"/>
              <w:jc w:val="center"/>
              <w:rPr>
                <w:rFonts w:ascii="Times New Roman" w:eastAsia="Times New Roman" w:hAnsi="Times New Roman" w:cs="Times New Roman"/>
                <w:sz w:val="20"/>
                <w:szCs w:val="20"/>
                <w:lang w:eastAsia="pt-BR"/>
              </w:rPr>
            </w:pPr>
          </w:p>
        </w:tc>
        <w:tc>
          <w:tcPr>
            <w:tcW w:w="909" w:type="pct"/>
            <w:tcBorders>
              <w:top w:val="single" w:sz="4" w:space="0" w:color="auto"/>
              <w:left w:val="nil"/>
              <w:bottom w:val="nil"/>
              <w:right w:val="single" w:sz="4" w:space="0" w:color="auto"/>
            </w:tcBorders>
            <w:shd w:val="clear" w:color="000000" w:fill="FFC000"/>
            <w:noWrap/>
            <w:vAlign w:val="center"/>
            <w:hideMark/>
          </w:tcPr>
          <w:p w14:paraId="7746175A" w14:textId="77777777" w:rsidR="00492402" w:rsidRPr="00492402" w:rsidRDefault="00492402" w:rsidP="00492402">
            <w:pPr>
              <w:widowControl/>
              <w:spacing w:after="0" w:line="240" w:lineRule="auto"/>
              <w:jc w:val="center"/>
              <w:rPr>
                <w:rFonts w:ascii="Times New Roman" w:eastAsia="Times New Roman" w:hAnsi="Times New Roman" w:cs="Times New Roman"/>
                <w:sz w:val="20"/>
                <w:szCs w:val="20"/>
                <w:lang w:eastAsia="pt-BR"/>
              </w:rPr>
            </w:pPr>
          </w:p>
        </w:tc>
        <w:tc>
          <w:tcPr>
            <w:tcW w:w="863" w:type="pct"/>
            <w:tcBorders>
              <w:top w:val="nil"/>
              <w:left w:val="nil"/>
              <w:bottom w:val="nil"/>
              <w:right w:val="single" w:sz="8" w:space="0" w:color="auto"/>
            </w:tcBorders>
            <w:shd w:val="clear" w:color="auto" w:fill="auto"/>
            <w:noWrap/>
            <w:vAlign w:val="bottom"/>
            <w:hideMark/>
          </w:tcPr>
          <w:p w14:paraId="56FAD49A"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p>
        </w:tc>
      </w:tr>
      <w:tr w:rsidR="00492402" w:rsidRPr="00492402" w14:paraId="531AA37E" w14:textId="77777777" w:rsidTr="00492402">
        <w:trPr>
          <w:gridAfter w:val="1"/>
          <w:wAfter w:w="75" w:type="pct"/>
          <w:trHeight w:val="255"/>
        </w:trPr>
        <w:tc>
          <w:tcPr>
            <w:tcW w:w="216" w:type="pct"/>
            <w:vMerge/>
            <w:tcBorders>
              <w:top w:val="nil"/>
              <w:left w:val="single" w:sz="8" w:space="0" w:color="auto"/>
              <w:bottom w:val="dashed" w:sz="4" w:space="0" w:color="auto"/>
              <w:right w:val="single" w:sz="4" w:space="0" w:color="auto"/>
            </w:tcBorders>
            <w:vAlign w:val="center"/>
            <w:hideMark/>
          </w:tcPr>
          <w:p w14:paraId="70AF8B23"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2048" w:type="pct"/>
            <w:vMerge/>
            <w:tcBorders>
              <w:top w:val="nil"/>
              <w:left w:val="single" w:sz="4" w:space="0" w:color="auto"/>
              <w:bottom w:val="dashed" w:sz="4" w:space="0" w:color="auto"/>
              <w:right w:val="single" w:sz="8" w:space="0" w:color="auto"/>
            </w:tcBorders>
            <w:vAlign w:val="center"/>
            <w:hideMark/>
          </w:tcPr>
          <w:p w14:paraId="1979C437"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889" w:type="pct"/>
            <w:tcBorders>
              <w:top w:val="nil"/>
              <w:left w:val="nil"/>
              <w:bottom w:val="dashed" w:sz="4" w:space="0" w:color="auto"/>
              <w:right w:val="single" w:sz="4" w:space="0" w:color="auto"/>
            </w:tcBorders>
            <w:shd w:val="clear" w:color="auto" w:fill="auto"/>
            <w:noWrap/>
            <w:vAlign w:val="center"/>
            <w:hideMark/>
          </w:tcPr>
          <w:p w14:paraId="6F692740" w14:textId="77777777" w:rsidR="00492402" w:rsidRPr="00492402" w:rsidRDefault="00492402" w:rsidP="00492402">
            <w:pPr>
              <w:widowControl/>
              <w:spacing w:after="0" w:line="240" w:lineRule="auto"/>
              <w:jc w:val="center"/>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909" w:type="pct"/>
            <w:tcBorders>
              <w:top w:val="nil"/>
              <w:left w:val="nil"/>
              <w:bottom w:val="dashed" w:sz="4" w:space="0" w:color="auto"/>
              <w:right w:val="single" w:sz="4" w:space="0" w:color="auto"/>
            </w:tcBorders>
            <w:shd w:val="clear" w:color="auto" w:fill="auto"/>
            <w:noWrap/>
            <w:vAlign w:val="center"/>
            <w:hideMark/>
          </w:tcPr>
          <w:p w14:paraId="3013C813" w14:textId="77777777" w:rsidR="00492402" w:rsidRPr="00492402" w:rsidRDefault="00492402" w:rsidP="00492402">
            <w:pPr>
              <w:widowControl/>
              <w:spacing w:after="0" w:line="240" w:lineRule="auto"/>
              <w:jc w:val="center"/>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863" w:type="pct"/>
            <w:tcBorders>
              <w:top w:val="nil"/>
              <w:left w:val="nil"/>
              <w:bottom w:val="nil"/>
              <w:right w:val="single" w:sz="8" w:space="0" w:color="auto"/>
            </w:tcBorders>
            <w:shd w:val="clear" w:color="auto" w:fill="auto"/>
            <w:noWrap/>
            <w:vAlign w:val="center"/>
            <w:hideMark/>
          </w:tcPr>
          <w:p w14:paraId="01EF4444"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xml:space="preserve">                     -   </w:t>
            </w:r>
          </w:p>
        </w:tc>
      </w:tr>
      <w:tr w:rsidR="00492402" w:rsidRPr="00492402" w14:paraId="2916E258" w14:textId="77777777" w:rsidTr="00492402">
        <w:trPr>
          <w:gridAfter w:val="1"/>
          <w:wAfter w:w="75" w:type="pct"/>
          <w:trHeight w:val="270"/>
        </w:trPr>
        <w:tc>
          <w:tcPr>
            <w:tcW w:w="216" w:type="pct"/>
            <w:vMerge w:val="restart"/>
            <w:tcBorders>
              <w:top w:val="nil"/>
              <w:left w:val="single" w:sz="8" w:space="0" w:color="auto"/>
              <w:bottom w:val="dashed" w:sz="4" w:space="0" w:color="auto"/>
              <w:right w:val="single" w:sz="4" w:space="0" w:color="auto"/>
            </w:tcBorders>
            <w:shd w:val="clear" w:color="auto" w:fill="auto"/>
            <w:noWrap/>
            <w:vAlign w:val="center"/>
            <w:hideMark/>
          </w:tcPr>
          <w:p w14:paraId="3FFEFADB"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1.4</w:t>
            </w:r>
          </w:p>
        </w:tc>
        <w:tc>
          <w:tcPr>
            <w:tcW w:w="2048" w:type="pct"/>
            <w:vMerge w:val="restart"/>
            <w:tcBorders>
              <w:top w:val="nil"/>
              <w:left w:val="single" w:sz="4" w:space="0" w:color="auto"/>
              <w:bottom w:val="dashed" w:sz="4" w:space="0" w:color="auto"/>
              <w:right w:val="single" w:sz="8" w:space="0" w:color="auto"/>
            </w:tcBorders>
            <w:shd w:val="clear" w:color="auto" w:fill="auto"/>
            <w:vAlign w:val="center"/>
            <w:hideMark/>
          </w:tcPr>
          <w:p w14:paraId="33EA8B7C"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SERVIÇOS COMPLEMENTARES</w:t>
            </w:r>
          </w:p>
        </w:tc>
        <w:tc>
          <w:tcPr>
            <w:tcW w:w="889" w:type="pct"/>
            <w:tcBorders>
              <w:top w:val="single" w:sz="4" w:space="0" w:color="auto"/>
              <w:left w:val="nil"/>
              <w:bottom w:val="nil"/>
              <w:right w:val="single" w:sz="4" w:space="0" w:color="auto"/>
            </w:tcBorders>
            <w:shd w:val="clear" w:color="000000" w:fill="FFC000"/>
            <w:noWrap/>
            <w:vAlign w:val="center"/>
            <w:hideMark/>
          </w:tcPr>
          <w:p w14:paraId="47F5EB6A" w14:textId="77777777" w:rsidR="00492402" w:rsidRPr="00492402" w:rsidRDefault="00492402" w:rsidP="00492402">
            <w:pPr>
              <w:widowControl/>
              <w:spacing w:after="0" w:line="240" w:lineRule="auto"/>
              <w:jc w:val="center"/>
              <w:rPr>
                <w:rFonts w:ascii="Times New Roman" w:eastAsia="Times New Roman" w:hAnsi="Times New Roman" w:cs="Times New Roman"/>
                <w:sz w:val="20"/>
                <w:szCs w:val="20"/>
                <w:lang w:eastAsia="pt-BR"/>
              </w:rPr>
            </w:pPr>
          </w:p>
        </w:tc>
        <w:tc>
          <w:tcPr>
            <w:tcW w:w="909" w:type="pct"/>
            <w:tcBorders>
              <w:top w:val="single" w:sz="4" w:space="0" w:color="auto"/>
              <w:left w:val="nil"/>
              <w:bottom w:val="nil"/>
              <w:right w:val="single" w:sz="4" w:space="0" w:color="auto"/>
            </w:tcBorders>
            <w:shd w:val="clear" w:color="000000" w:fill="FFC000"/>
            <w:noWrap/>
            <w:vAlign w:val="center"/>
            <w:hideMark/>
          </w:tcPr>
          <w:p w14:paraId="40551368" w14:textId="77777777" w:rsidR="00492402" w:rsidRPr="00492402" w:rsidRDefault="00492402" w:rsidP="00492402">
            <w:pPr>
              <w:widowControl/>
              <w:spacing w:after="0" w:line="240" w:lineRule="auto"/>
              <w:jc w:val="center"/>
              <w:rPr>
                <w:rFonts w:ascii="Times New Roman" w:eastAsia="Times New Roman" w:hAnsi="Times New Roman" w:cs="Times New Roman"/>
                <w:sz w:val="20"/>
                <w:szCs w:val="20"/>
                <w:lang w:eastAsia="pt-BR"/>
              </w:rPr>
            </w:pPr>
          </w:p>
        </w:tc>
        <w:tc>
          <w:tcPr>
            <w:tcW w:w="863" w:type="pct"/>
            <w:tcBorders>
              <w:top w:val="nil"/>
              <w:left w:val="nil"/>
              <w:bottom w:val="nil"/>
              <w:right w:val="single" w:sz="8" w:space="0" w:color="auto"/>
            </w:tcBorders>
            <w:shd w:val="clear" w:color="auto" w:fill="auto"/>
            <w:noWrap/>
            <w:vAlign w:val="bottom"/>
            <w:hideMark/>
          </w:tcPr>
          <w:p w14:paraId="1AD644B7"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p>
        </w:tc>
      </w:tr>
      <w:tr w:rsidR="00492402" w:rsidRPr="00492402" w14:paraId="686A3907" w14:textId="77777777" w:rsidTr="00492402">
        <w:trPr>
          <w:gridAfter w:val="1"/>
          <w:wAfter w:w="75" w:type="pct"/>
          <w:trHeight w:val="270"/>
        </w:trPr>
        <w:tc>
          <w:tcPr>
            <w:tcW w:w="216" w:type="pct"/>
            <w:vMerge/>
            <w:tcBorders>
              <w:top w:val="nil"/>
              <w:left w:val="single" w:sz="8" w:space="0" w:color="auto"/>
              <w:bottom w:val="dashed" w:sz="4" w:space="0" w:color="auto"/>
              <w:right w:val="single" w:sz="4" w:space="0" w:color="auto"/>
            </w:tcBorders>
            <w:vAlign w:val="center"/>
            <w:hideMark/>
          </w:tcPr>
          <w:p w14:paraId="6DF616D8"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2048" w:type="pct"/>
            <w:vMerge/>
            <w:tcBorders>
              <w:top w:val="nil"/>
              <w:left w:val="single" w:sz="4" w:space="0" w:color="auto"/>
              <w:bottom w:val="dashed" w:sz="4" w:space="0" w:color="auto"/>
              <w:right w:val="single" w:sz="8" w:space="0" w:color="auto"/>
            </w:tcBorders>
            <w:vAlign w:val="center"/>
            <w:hideMark/>
          </w:tcPr>
          <w:p w14:paraId="14D7443F"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889" w:type="pct"/>
            <w:tcBorders>
              <w:top w:val="nil"/>
              <w:left w:val="nil"/>
              <w:bottom w:val="single" w:sz="4" w:space="0" w:color="auto"/>
              <w:right w:val="single" w:sz="4" w:space="0" w:color="auto"/>
            </w:tcBorders>
            <w:shd w:val="clear" w:color="auto" w:fill="auto"/>
            <w:noWrap/>
            <w:vAlign w:val="center"/>
            <w:hideMark/>
          </w:tcPr>
          <w:p w14:paraId="2161EE65" w14:textId="77777777" w:rsidR="00492402" w:rsidRPr="00492402" w:rsidRDefault="00492402" w:rsidP="00492402">
            <w:pPr>
              <w:widowControl/>
              <w:spacing w:after="0" w:line="240" w:lineRule="auto"/>
              <w:jc w:val="center"/>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909" w:type="pct"/>
            <w:tcBorders>
              <w:top w:val="nil"/>
              <w:left w:val="nil"/>
              <w:bottom w:val="single" w:sz="4" w:space="0" w:color="auto"/>
              <w:right w:val="single" w:sz="4" w:space="0" w:color="auto"/>
            </w:tcBorders>
            <w:shd w:val="clear" w:color="auto" w:fill="auto"/>
            <w:noWrap/>
            <w:vAlign w:val="center"/>
            <w:hideMark/>
          </w:tcPr>
          <w:p w14:paraId="4503536F" w14:textId="77777777" w:rsidR="00492402" w:rsidRPr="00492402" w:rsidRDefault="00492402" w:rsidP="00492402">
            <w:pPr>
              <w:widowControl/>
              <w:spacing w:after="0" w:line="240" w:lineRule="auto"/>
              <w:jc w:val="center"/>
              <w:rPr>
                <w:rFonts w:ascii="Times New Roman" w:eastAsia="Times New Roman" w:hAnsi="Times New Roman" w:cs="Times New Roman"/>
                <w:sz w:val="20"/>
                <w:szCs w:val="20"/>
                <w:lang w:eastAsia="pt-BR"/>
              </w:rPr>
            </w:pPr>
            <w:r w:rsidRPr="00492402">
              <w:rPr>
                <w:rFonts w:ascii="Times New Roman" w:eastAsia="Times New Roman" w:hAnsi="Times New Roman" w:cs="Times New Roman"/>
                <w:sz w:val="20"/>
                <w:szCs w:val="20"/>
                <w:lang w:eastAsia="pt-BR"/>
              </w:rPr>
              <w:t> </w:t>
            </w:r>
          </w:p>
        </w:tc>
        <w:tc>
          <w:tcPr>
            <w:tcW w:w="863" w:type="pct"/>
            <w:tcBorders>
              <w:top w:val="nil"/>
              <w:left w:val="nil"/>
              <w:bottom w:val="nil"/>
              <w:right w:val="single" w:sz="8" w:space="0" w:color="auto"/>
            </w:tcBorders>
            <w:shd w:val="clear" w:color="auto" w:fill="auto"/>
            <w:noWrap/>
            <w:vAlign w:val="center"/>
            <w:hideMark/>
          </w:tcPr>
          <w:p w14:paraId="2BA4B2C0"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xml:space="preserve">                     -   </w:t>
            </w:r>
          </w:p>
        </w:tc>
      </w:tr>
      <w:tr w:rsidR="00492402" w:rsidRPr="00492402" w14:paraId="712A1758" w14:textId="77777777" w:rsidTr="00492402">
        <w:trPr>
          <w:gridAfter w:val="1"/>
          <w:wAfter w:w="75" w:type="pct"/>
          <w:trHeight w:val="509"/>
        </w:trPr>
        <w:tc>
          <w:tcPr>
            <w:tcW w:w="22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1AB41C"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VALOR MENSAL (R$)</w:t>
            </w:r>
          </w:p>
        </w:tc>
        <w:tc>
          <w:tcPr>
            <w:tcW w:w="889" w:type="pct"/>
            <w:vMerge w:val="restart"/>
            <w:tcBorders>
              <w:top w:val="single" w:sz="8" w:space="0" w:color="auto"/>
              <w:left w:val="nil"/>
              <w:bottom w:val="single" w:sz="4" w:space="0" w:color="auto"/>
              <w:right w:val="single" w:sz="4" w:space="0" w:color="auto"/>
            </w:tcBorders>
            <w:shd w:val="clear" w:color="auto" w:fill="auto"/>
            <w:vAlign w:val="center"/>
            <w:hideMark/>
          </w:tcPr>
          <w:p w14:paraId="717C6598"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R$ 0,00</w:t>
            </w:r>
          </w:p>
        </w:tc>
        <w:tc>
          <w:tcPr>
            <w:tcW w:w="909" w:type="pct"/>
            <w:vMerge w:val="restart"/>
            <w:tcBorders>
              <w:top w:val="single" w:sz="8" w:space="0" w:color="auto"/>
              <w:left w:val="nil"/>
              <w:bottom w:val="single" w:sz="4" w:space="0" w:color="auto"/>
              <w:right w:val="single" w:sz="4" w:space="0" w:color="auto"/>
            </w:tcBorders>
            <w:shd w:val="clear" w:color="auto" w:fill="auto"/>
            <w:vAlign w:val="center"/>
            <w:hideMark/>
          </w:tcPr>
          <w:p w14:paraId="4C5266BD"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R$ 0,00</w:t>
            </w:r>
          </w:p>
        </w:tc>
        <w:tc>
          <w:tcPr>
            <w:tcW w:w="863" w:type="pct"/>
            <w:vMerge w:val="restart"/>
            <w:tcBorders>
              <w:top w:val="single" w:sz="8" w:space="0" w:color="auto"/>
              <w:left w:val="nil"/>
              <w:bottom w:val="single" w:sz="4" w:space="0" w:color="auto"/>
              <w:right w:val="single" w:sz="8" w:space="0" w:color="auto"/>
            </w:tcBorders>
            <w:shd w:val="clear" w:color="000000" w:fill="BFBFBF"/>
            <w:vAlign w:val="center"/>
            <w:hideMark/>
          </w:tcPr>
          <w:p w14:paraId="103C3781"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 xml:space="preserve">                     -   </w:t>
            </w:r>
          </w:p>
        </w:tc>
      </w:tr>
      <w:tr w:rsidR="00492402" w:rsidRPr="00492402" w14:paraId="54689C8E" w14:textId="77777777" w:rsidTr="00492402">
        <w:trPr>
          <w:trHeight w:val="240"/>
        </w:trPr>
        <w:tc>
          <w:tcPr>
            <w:tcW w:w="2264" w:type="pct"/>
            <w:gridSpan w:val="2"/>
            <w:vMerge/>
            <w:tcBorders>
              <w:top w:val="single" w:sz="4" w:space="0" w:color="auto"/>
              <w:left w:val="single" w:sz="4" w:space="0" w:color="auto"/>
              <w:bottom w:val="single" w:sz="4" w:space="0" w:color="auto"/>
              <w:right w:val="single" w:sz="4" w:space="0" w:color="auto"/>
            </w:tcBorders>
            <w:vAlign w:val="center"/>
            <w:hideMark/>
          </w:tcPr>
          <w:p w14:paraId="76CE6FBF"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889" w:type="pct"/>
            <w:vMerge/>
            <w:tcBorders>
              <w:top w:val="single" w:sz="8" w:space="0" w:color="auto"/>
              <w:left w:val="nil"/>
              <w:bottom w:val="single" w:sz="4" w:space="0" w:color="auto"/>
              <w:right w:val="single" w:sz="4" w:space="0" w:color="auto"/>
            </w:tcBorders>
            <w:vAlign w:val="center"/>
            <w:hideMark/>
          </w:tcPr>
          <w:p w14:paraId="68A1D810"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909" w:type="pct"/>
            <w:vMerge/>
            <w:tcBorders>
              <w:top w:val="single" w:sz="8" w:space="0" w:color="auto"/>
              <w:left w:val="nil"/>
              <w:bottom w:val="single" w:sz="4" w:space="0" w:color="auto"/>
              <w:right w:val="single" w:sz="4" w:space="0" w:color="auto"/>
            </w:tcBorders>
            <w:vAlign w:val="center"/>
            <w:hideMark/>
          </w:tcPr>
          <w:p w14:paraId="23EACA63"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863" w:type="pct"/>
            <w:vMerge/>
            <w:tcBorders>
              <w:top w:val="single" w:sz="8" w:space="0" w:color="auto"/>
              <w:left w:val="nil"/>
              <w:bottom w:val="single" w:sz="4" w:space="0" w:color="auto"/>
              <w:right w:val="single" w:sz="8" w:space="0" w:color="auto"/>
            </w:tcBorders>
            <w:vAlign w:val="center"/>
            <w:hideMark/>
          </w:tcPr>
          <w:p w14:paraId="0162F303"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75" w:type="pct"/>
            <w:tcBorders>
              <w:top w:val="nil"/>
              <w:left w:val="nil"/>
              <w:bottom w:val="nil"/>
              <w:right w:val="nil"/>
            </w:tcBorders>
            <w:shd w:val="clear" w:color="auto" w:fill="auto"/>
            <w:noWrap/>
            <w:vAlign w:val="bottom"/>
            <w:hideMark/>
          </w:tcPr>
          <w:p w14:paraId="4C1172A9"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p>
        </w:tc>
      </w:tr>
      <w:tr w:rsidR="00492402" w:rsidRPr="00492402" w14:paraId="2EF8B4A1" w14:textId="77777777" w:rsidTr="00492402">
        <w:trPr>
          <w:trHeight w:val="240"/>
        </w:trPr>
        <w:tc>
          <w:tcPr>
            <w:tcW w:w="22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ACCC0"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PERCENTUAL MENSAL</w:t>
            </w:r>
          </w:p>
        </w:tc>
        <w:tc>
          <w:tcPr>
            <w:tcW w:w="889" w:type="pct"/>
            <w:vMerge w:val="restart"/>
            <w:tcBorders>
              <w:top w:val="nil"/>
              <w:left w:val="nil"/>
              <w:bottom w:val="single" w:sz="4" w:space="0" w:color="auto"/>
              <w:right w:val="single" w:sz="4" w:space="0" w:color="auto"/>
            </w:tcBorders>
            <w:shd w:val="clear" w:color="auto" w:fill="auto"/>
            <w:vAlign w:val="center"/>
            <w:hideMark/>
          </w:tcPr>
          <w:p w14:paraId="6C9DC16E"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p>
        </w:tc>
        <w:tc>
          <w:tcPr>
            <w:tcW w:w="909" w:type="pct"/>
            <w:vMerge w:val="restart"/>
            <w:tcBorders>
              <w:top w:val="nil"/>
              <w:left w:val="single" w:sz="4" w:space="0" w:color="auto"/>
              <w:bottom w:val="single" w:sz="4" w:space="0" w:color="auto"/>
              <w:right w:val="single" w:sz="4" w:space="0" w:color="auto"/>
            </w:tcBorders>
            <w:shd w:val="clear" w:color="auto" w:fill="auto"/>
            <w:vAlign w:val="center"/>
            <w:hideMark/>
          </w:tcPr>
          <w:p w14:paraId="7B129770"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p>
        </w:tc>
        <w:tc>
          <w:tcPr>
            <w:tcW w:w="863" w:type="pct"/>
            <w:vMerge w:val="restart"/>
            <w:tcBorders>
              <w:top w:val="nil"/>
              <w:left w:val="nil"/>
              <w:bottom w:val="single" w:sz="4" w:space="0" w:color="000000"/>
              <w:right w:val="single" w:sz="8" w:space="0" w:color="auto"/>
            </w:tcBorders>
            <w:shd w:val="clear" w:color="000000" w:fill="C0C0C0"/>
            <w:vAlign w:val="center"/>
            <w:hideMark/>
          </w:tcPr>
          <w:p w14:paraId="134894E8" w14:textId="77777777" w:rsidR="00492402" w:rsidRPr="00492402" w:rsidRDefault="00492402" w:rsidP="00492402">
            <w:pPr>
              <w:widowControl/>
              <w:spacing w:after="0" w:line="240" w:lineRule="auto"/>
              <w:jc w:val="center"/>
              <w:rPr>
                <w:rFonts w:ascii="Times New Roman" w:eastAsia="Times New Roman" w:hAnsi="Times New Roman" w:cs="Times New Roman"/>
                <w:b/>
                <w:bCs/>
                <w:color w:val="FF0000"/>
                <w:sz w:val="20"/>
                <w:szCs w:val="20"/>
                <w:lang w:eastAsia="pt-BR"/>
              </w:rPr>
            </w:pPr>
            <w:r w:rsidRPr="00492402">
              <w:rPr>
                <w:rFonts w:ascii="Times New Roman" w:eastAsia="Times New Roman" w:hAnsi="Times New Roman" w:cs="Times New Roman"/>
                <w:b/>
                <w:bCs/>
                <w:color w:val="FF0000"/>
                <w:sz w:val="20"/>
                <w:szCs w:val="20"/>
                <w:lang w:eastAsia="pt-BR"/>
              </w:rPr>
              <w:t> </w:t>
            </w:r>
          </w:p>
        </w:tc>
        <w:tc>
          <w:tcPr>
            <w:tcW w:w="75" w:type="pct"/>
            <w:vAlign w:val="center"/>
            <w:hideMark/>
          </w:tcPr>
          <w:p w14:paraId="62854D70"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31C25C2C" w14:textId="77777777" w:rsidTr="00492402">
        <w:trPr>
          <w:trHeight w:val="240"/>
        </w:trPr>
        <w:tc>
          <w:tcPr>
            <w:tcW w:w="2264" w:type="pct"/>
            <w:gridSpan w:val="2"/>
            <w:vMerge/>
            <w:tcBorders>
              <w:top w:val="single" w:sz="4" w:space="0" w:color="auto"/>
              <w:left w:val="single" w:sz="4" w:space="0" w:color="auto"/>
              <w:bottom w:val="single" w:sz="4" w:space="0" w:color="auto"/>
              <w:right w:val="single" w:sz="4" w:space="0" w:color="auto"/>
            </w:tcBorders>
            <w:vAlign w:val="center"/>
            <w:hideMark/>
          </w:tcPr>
          <w:p w14:paraId="16365065"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889" w:type="pct"/>
            <w:vMerge/>
            <w:tcBorders>
              <w:top w:val="nil"/>
              <w:left w:val="nil"/>
              <w:bottom w:val="single" w:sz="4" w:space="0" w:color="auto"/>
              <w:right w:val="single" w:sz="4" w:space="0" w:color="auto"/>
            </w:tcBorders>
            <w:vAlign w:val="center"/>
            <w:hideMark/>
          </w:tcPr>
          <w:p w14:paraId="3CB6E63E"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909" w:type="pct"/>
            <w:vMerge/>
            <w:tcBorders>
              <w:top w:val="nil"/>
              <w:left w:val="single" w:sz="4" w:space="0" w:color="auto"/>
              <w:bottom w:val="single" w:sz="4" w:space="0" w:color="auto"/>
              <w:right w:val="single" w:sz="4" w:space="0" w:color="auto"/>
            </w:tcBorders>
            <w:vAlign w:val="center"/>
            <w:hideMark/>
          </w:tcPr>
          <w:p w14:paraId="4FABB12A"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863" w:type="pct"/>
            <w:vMerge/>
            <w:tcBorders>
              <w:top w:val="nil"/>
              <w:left w:val="nil"/>
              <w:bottom w:val="single" w:sz="4" w:space="0" w:color="000000"/>
              <w:right w:val="single" w:sz="8" w:space="0" w:color="auto"/>
            </w:tcBorders>
            <w:vAlign w:val="center"/>
            <w:hideMark/>
          </w:tcPr>
          <w:p w14:paraId="08B86D88" w14:textId="77777777" w:rsidR="00492402" w:rsidRPr="00492402" w:rsidRDefault="00492402" w:rsidP="00492402">
            <w:pPr>
              <w:widowControl/>
              <w:spacing w:after="0" w:line="240" w:lineRule="auto"/>
              <w:rPr>
                <w:rFonts w:ascii="Times New Roman" w:eastAsia="Times New Roman" w:hAnsi="Times New Roman" w:cs="Times New Roman"/>
                <w:b/>
                <w:bCs/>
                <w:color w:val="FF0000"/>
                <w:sz w:val="20"/>
                <w:szCs w:val="20"/>
                <w:lang w:eastAsia="pt-BR"/>
              </w:rPr>
            </w:pPr>
          </w:p>
        </w:tc>
        <w:tc>
          <w:tcPr>
            <w:tcW w:w="75" w:type="pct"/>
            <w:tcBorders>
              <w:top w:val="nil"/>
              <w:left w:val="nil"/>
              <w:bottom w:val="nil"/>
              <w:right w:val="nil"/>
            </w:tcBorders>
            <w:shd w:val="clear" w:color="auto" w:fill="auto"/>
            <w:noWrap/>
            <w:vAlign w:val="bottom"/>
            <w:hideMark/>
          </w:tcPr>
          <w:p w14:paraId="264EA2A5" w14:textId="77777777" w:rsidR="00492402" w:rsidRPr="00492402" w:rsidRDefault="00492402" w:rsidP="00492402">
            <w:pPr>
              <w:widowControl/>
              <w:spacing w:after="0" w:line="240" w:lineRule="auto"/>
              <w:jc w:val="center"/>
              <w:rPr>
                <w:rFonts w:ascii="Times New Roman" w:eastAsia="Times New Roman" w:hAnsi="Times New Roman" w:cs="Times New Roman"/>
                <w:b/>
                <w:bCs/>
                <w:color w:val="FF0000"/>
                <w:sz w:val="20"/>
                <w:szCs w:val="20"/>
                <w:lang w:eastAsia="pt-BR"/>
              </w:rPr>
            </w:pPr>
          </w:p>
        </w:tc>
      </w:tr>
      <w:tr w:rsidR="00492402" w:rsidRPr="00492402" w14:paraId="6DDDDC7A" w14:textId="77777777" w:rsidTr="00492402">
        <w:trPr>
          <w:trHeight w:val="240"/>
        </w:trPr>
        <w:tc>
          <w:tcPr>
            <w:tcW w:w="22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56E1B9"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VALOR ACUMULADO (R$)</w:t>
            </w:r>
          </w:p>
        </w:tc>
        <w:tc>
          <w:tcPr>
            <w:tcW w:w="889" w:type="pct"/>
            <w:vMerge w:val="restart"/>
            <w:tcBorders>
              <w:top w:val="nil"/>
              <w:left w:val="nil"/>
              <w:bottom w:val="single" w:sz="4" w:space="0" w:color="auto"/>
              <w:right w:val="single" w:sz="4" w:space="0" w:color="auto"/>
            </w:tcBorders>
            <w:shd w:val="clear" w:color="auto" w:fill="auto"/>
            <w:vAlign w:val="center"/>
            <w:hideMark/>
          </w:tcPr>
          <w:p w14:paraId="081E329A"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R$ 0,00</w:t>
            </w:r>
          </w:p>
        </w:tc>
        <w:tc>
          <w:tcPr>
            <w:tcW w:w="909" w:type="pct"/>
            <w:vMerge w:val="restart"/>
            <w:tcBorders>
              <w:top w:val="nil"/>
              <w:left w:val="single" w:sz="4" w:space="0" w:color="auto"/>
              <w:bottom w:val="single" w:sz="4" w:space="0" w:color="auto"/>
              <w:right w:val="single" w:sz="4" w:space="0" w:color="auto"/>
            </w:tcBorders>
            <w:shd w:val="clear" w:color="auto" w:fill="auto"/>
            <w:vAlign w:val="center"/>
            <w:hideMark/>
          </w:tcPr>
          <w:p w14:paraId="098800DC"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R$ 0,00</w:t>
            </w:r>
          </w:p>
        </w:tc>
        <w:tc>
          <w:tcPr>
            <w:tcW w:w="863" w:type="pct"/>
            <w:vMerge w:val="restart"/>
            <w:tcBorders>
              <w:top w:val="nil"/>
              <w:left w:val="nil"/>
              <w:bottom w:val="single" w:sz="4" w:space="0" w:color="000000"/>
              <w:right w:val="single" w:sz="8" w:space="0" w:color="auto"/>
            </w:tcBorders>
            <w:shd w:val="clear" w:color="000000" w:fill="C0C0C0"/>
            <w:vAlign w:val="center"/>
            <w:hideMark/>
          </w:tcPr>
          <w:p w14:paraId="4195B344" w14:textId="77777777" w:rsidR="00492402" w:rsidRPr="00492402" w:rsidRDefault="00492402" w:rsidP="00492402">
            <w:pPr>
              <w:widowControl/>
              <w:spacing w:after="0" w:line="240" w:lineRule="auto"/>
              <w:jc w:val="center"/>
              <w:rPr>
                <w:rFonts w:ascii="Times New Roman" w:eastAsia="Times New Roman" w:hAnsi="Times New Roman" w:cs="Times New Roman"/>
                <w:b/>
                <w:bCs/>
                <w:color w:val="FF0000"/>
                <w:sz w:val="20"/>
                <w:szCs w:val="20"/>
                <w:lang w:eastAsia="pt-BR"/>
              </w:rPr>
            </w:pPr>
            <w:r w:rsidRPr="00492402">
              <w:rPr>
                <w:rFonts w:ascii="Times New Roman" w:eastAsia="Times New Roman" w:hAnsi="Times New Roman" w:cs="Times New Roman"/>
                <w:b/>
                <w:bCs/>
                <w:color w:val="FF0000"/>
                <w:sz w:val="20"/>
                <w:szCs w:val="20"/>
                <w:lang w:eastAsia="pt-BR"/>
              </w:rPr>
              <w:t> </w:t>
            </w:r>
          </w:p>
        </w:tc>
        <w:tc>
          <w:tcPr>
            <w:tcW w:w="75" w:type="pct"/>
            <w:vAlign w:val="center"/>
            <w:hideMark/>
          </w:tcPr>
          <w:p w14:paraId="270B0C26"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6E4707FD" w14:textId="77777777" w:rsidTr="00492402">
        <w:trPr>
          <w:trHeight w:val="240"/>
        </w:trPr>
        <w:tc>
          <w:tcPr>
            <w:tcW w:w="2264" w:type="pct"/>
            <w:gridSpan w:val="2"/>
            <w:vMerge/>
            <w:tcBorders>
              <w:top w:val="single" w:sz="4" w:space="0" w:color="auto"/>
              <w:left w:val="single" w:sz="4" w:space="0" w:color="auto"/>
              <w:bottom w:val="single" w:sz="4" w:space="0" w:color="auto"/>
              <w:right w:val="single" w:sz="4" w:space="0" w:color="auto"/>
            </w:tcBorders>
            <w:vAlign w:val="center"/>
            <w:hideMark/>
          </w:tcPr>
          <w:p w14:paraId="736029E1"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889" w:type="pct"/>
            <w:vMerge/>
            <w:tcBorders>
              <w:top w:val="nil"/>
              <w:left w:val="nil"/>
              <w:bottom w:val="single" w:sz="4" w:space="0" w:color="auto"/>
              <w:right w:val="single" w:sz="4" w:space="0" w:color="auto"/>
            </w:tcBorders>
            <w:vAlign w:val="center"/>
            <w:hideMark/>
          </w:tcPr>
          <w:p w14:paraId="4B339CCA"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909" w:type="pct"/>
            <w:vMerge/>
            <w:tcBorders>
              <w:top w:val="nil"/>
              <w:left w:val="single" w:sz="4" w:space="0" w:color="auto"/>
              <w:bottom w:val="single" w:sz="4" w:space="0" w:color="auto"/>
              <w:right w:val="single" w:sz="4" w:space="0" w:color="auto"/>
            </w:tcBorders>
            <w:vAlign w:val="center"/>
            <w:hideMark/>
          </w:tcPr>
          <w:p w14:paraId="1612DB8F"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863" w:type="pct"/>
            <w:vMerge/>
            <w:tcBorders>
              <w:top w:val="nil"/>
              <w:left w:val="nil"/>
              <w:bottom w:val="single" w:sz="4" w:space="0" w:color="000000"/>
              <w:right w:val="single" w:sz="8" w:space="0" w:color="auto"/>
            </w:tcBorders>
            <w:vAlign w:val="center"/>
            <w:hideMark/>
          </w:tcPr>
          <w:p w14:paraId="6C7DBF2F" w14:textId="77777777" w:rsidR="00492402" w:rsidRPr="00492402" w:rsidRDefault="00492402" w:rsidP="00492402">
            <w:pPr>
              <w:widowControl/>
              <w:spacing w:after="0" w:line="240" w:lineRule="auto"/>
              <w:rPr>
                <w:rFonts w:ascii="Times New Roman" w:eastAsia="Times New Roman" w:hAnsi="Times New Roman" w:cs="Times New Roman"/>
                <w:b/>
                <w:bCs/>
                <w:color w:val="FF0000"/>
                <w:sz w:val="20"/>
                <w:szCs w:val="20"/>
                <w:lang w:eastAsia="pt-BR"/>
              </w:rPr>
            </w:pPr>
          </w:p>
        </w:tc>
        <w:tc>
          <w:tcPr>
            <w:tcW w:w="75" w:type="pct"/>
            <w:tcBorders>
              <w:top w:val="nil"/>
              <w:left w:val="nil"/>
              <w:bottom w:val="nil"/>
              <w:right w:val="nil"/>
            </w:tcBorders>
            <w:shd w:val="clear" w:color="auto" w:fill="auto"/>
            <w:noWrap/>
            <w:vAlign w:val="bottom"/>
            <w:hideMark/>
          </w:tcPr>
          <w:p w14:paraId="2F1C5DCB" w14:textId="77777777" w:rsidR="00492402" w:rsidRPr="00492402" w:rsidRDefault="00492402" w:rsidP="00492402">
            <w:pPr>
              <w:widowControl/>
              <w:spacing w:after="0" w:line="240" w:lineRule="auto"/>
              <w:jc w:val="center"/>
              <w:rPr>
                <w:rFonts w:ascii="Times New Roman" w:eastAsia="Times New Roman" w:hAnsi="Times New Roman" w:cs="Times New Roman"/>
                <w:b/>
                <w:bCs/>
                <w:color w:val="FF0000"/>
                <w:sz w:val="20"/>
                <w:szCs w:val="20"/>
                <w:lang w:eastAsia="pt-BR"/>
              </w:rPr>
            </w:pPr>
          </w:p>
        </w:tc>
      </w:tr>
      <w:tr w:rsidR="00492402" w:rsidRPr="00492402" w14:paraId="06ADD5EB" w14:textId="77777777" w:rsidTr="00492402">
        <w:trPr>
          <w:trHeight w:val="240"/>
        </w:trPr>
        <w:tc>
          <w:tcPr>
            <w:tcW w:w="22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A6D8C"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r w:rsidRPr="00492402">
              <w:rPr>
                <w:rFonts w:ascii="Times New Roman" w:eastAsia="Times New Roman" w:hAnsi="Times New Roman" w:cs="Times New Roman"/>
                <w:b/>
                <w:bCs/>
                <w:sz w:val="20"/>
                <w:szCs w:val="20"/>
                <w:lang w:eastAsia="pt-BR"/>
              </w:rPr>
              <w:t>PERCENTUAL MENSAL</w:t>
            </w:r>
          </w:p>
        </w:tc>
        <w:tc>
          <w:tcPr>
            <w:tcW w:w="889" w:type="pct"/>
            <w:vMerge w:val="restart"/>
            <w:tcBorders>
              <w:top w:val="nil"/>
              <w:left w:val="nil"/>
              <w:bottom w:val="single" w:sz="8" w:space="0" w:color="000000"/>
              <w:right w:val="single" w:sz="4" w:space="0" w:color="auto"/>
            </w:tcBorders>
            <w:shd w:val="clear" w:color="auto" w:fill="auto"/>
            <w:vAlign w:val="center"/>
            <w:hideMark/>
          </w:tcPr>
          <w:p w14:paraId="4919586B"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p>
        </w:tc>
        <w:tc>
          <w:tcPr>
            <w:tcW w:w="909" w:type="pct"/>
            <w:vMerge w:val="restart"/>
            <w:tcBorders>
              <w:top w:val="nil"/>
              <w:left w:val="single" w:sz="4" w:space="0" w:color="auto"/>
              <w:bottom w:val="single" w:sz="8" w:space="0" w:color="000000"/>
              <w:right w:val="single" w:sz="4" w:space="0" w:color="auto"/>
            </w:tcBorders>
            <w:shd w:val="clear" w:color="auto" w:fill="auto"/>
            <w:vAlign w:val="center"/>
            <w:hideMark/>
          </w:tcPr>
          <w:p w14:paraId="6C61E26D" w14:textId="77777777" w:rsidR="00492402" w:rsidRPr="00492402" w:rsidRDefault="00492402" w:rsidP="00492402">
            <w:pPr>
              <w:widowControl/>
              <w:spacing w:after="0" w:line="240" w:lineRule="auto"/>
              <w:jc w:val="center"/>
              <w:rPr>
                <w:rFonts w:ascii="Times New Roman" w:eastAsia="Times New Roman" w:hAnsi="Times New Roman" w:cs="Times New Roman"/>
                <w:b/>
                <w:bCs/>
                <w:sz w:val="20"/>
                <w:szCs w:val="20"/>
                <w:lang w:eastAsia="pt-BR"/>
              </w:rPr>
            </w:pPr>
          </w:p>
        </w:tc>
        <w:tc>
          <w:tcPr>
            <w:tcW w:w="863" w:type="pct"/>
            <w:vMerge w:val="restart"/>
            <w:tcBorders>
              <w:top w:val="nil"/>
              <w:left w:val="nil"/>
              <w:bottom w:val="single" w:sz="8" w:space="0" w:color="000000"/>
              <w:right w:val="single" w:sz="8" w:space="0" w:color="auto"/>
            </w:tcBorders>
            <w:shd w:val="clear" w:color="000000" w:fill="C0C0C0"/>
            <w:vAlign w:val="center"/>
            <w:hideMark/>
          </w:tcPr>
          <w:p w14:paraId="02385C79" w14:textId="77777777" w:rsidR="00492402" w:rsidRPr="00492402" w:rsidRDefault="00492402" w:rsidP="00492402">
            <w:pPr>
              <w:widowControl/>
              <w:spacing w:after="0" w:line="240" w:lineRule="auto"/>
              <w:jc w:val="center"/>
              <w:rPr>
                <w:rFonts w:ascii="Times New Roman" w:eastAsia="Times New Roman" w:hAnsi="Times New Roman" w:cs="Times New Roman"/>
                <w:b/>
                <w:bCs/>
                <w:color w:val="FF0000"/>
                <w:sz w:val="20"/>
                <w:szCs w:val="20"/>
                <w:lang w:eastAsia="pt-BR"/>
              </w:rPr>
            </w:pPr>
            <w:r w:rsidRPr="00492402">
              <w:rPr>
                <w:rFonts w:ascii="Times New Roman" w:eastAsia="Times New Roman" w:hAnsi="Times New Roman" w:cs="Times New Roman"/>
                <w:b/>
                <w:bCs/>
                <w:color w:val="FF0000"/>
                <w:sz w:val="20"/>
                <w:szCs w:val="20"/>
                <w:lang w:eastAsia="pt-BR"/>
              </w:rPr>
              <w:t> </w:t>
            </w:r>
          </w:p>
        </w:tc>
        <w:tc>
          <w:tcPr>
            <w:tcW w:w="75" w:type="pct"/>
            <w:vAlign w:val="center"/>
            <w:hideMark/>
          </w:tcPr>
          <w:p w14:paraId="47403E96" w14:textId="77777777" w:rsidR="00492402" w:rsidRPr="00492402" w:rsidRDefault="00492402" w:rsidP="00492402">
            <w:pPr>
              <w:widowControl/>
              <w:spacing w:after="0" w:line="240" w:lineRule="auto"/>
              <w:rPr>
                <w:rFonts w:ascii="Times New Roman" w:eastAsia="Times New Roman" w:hAnsi="Times New Roman" w:cs="Times New Roman"/>
                <w:sz w:val="20"/>
                <w:szCs w:val="20"/>
                <w:lang w:eastAsia="pt-BR"/>
              </w:rPr>
            </w:pPr>
          </w:p>
        </w:tc>
      </w:tr>
      <w:tr w:rsidR="00492402" w:rsidRPr="00492402" w14:paraId="33355DB6" w14:textId="77777777" w:rsidTr="00492402">
        <w:trPr>
          <w:trHeight w:val="255"/>
        </w:trPr>
        <w:tc>
          <w:tcPr>
            <w:tcW w:w="2264" w:type="pct"/>
            <w:gridSpan w:val="2"/>
            <w:vMerge/>
            <w:tcBorders>
              <w:top w:val="single" w:sz="4" w:space="0" w:color="auto"/>
              <w:left w:val="single" w:sz="4" w:space="0" w:color="auto"/>
              <w:bottom w:val="single" w:sz="4" w:space="0" w:color="auto"/>
              <w:right w:val="single" w:sz="4" w:space="0" w:color="auto"/>
            </w:tcBorders>
            <w:vAlign w:val="center"/>
            <w:hideMark/>
          </w:tcPr>
          <w:p w14:paraId="55F43F2F"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889" w:type="pct"/>
            <w:vMerge/>
            <w:tcBorders>
              <w:top w:val="nil"/>
              <w:left w:val="nil"/>
              <w:bottom w:val="single" w:sz="8" w:space="0" w:color="000000"/>
              <w:right w:val="single" w:sz="4" w:space="0" w:color="auto"/>
            </w:tcBorders>
            <w:vAlign w:val="center"/>
            <w:hideMark/>
          </w:tcPr>
          <w:p w14:paraId="1628CB5D"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909" w:type="pct"/>
            <w:vMerge/>
            <w:tcBorders>
              <w:top w:val="nil"/>
              <w:left w:val="single" w:sz="4" w:space="0" w:color="auto"/>
              <w:bottom w:val="single" w:sz="8" w:space="0" w:color="000000"/>
              <w:right w:val="single" w:sz="4" w:space="0" w:color="auto"/>
            </w:tcBorders>
            <w:vAlign w:val="center"/>
            <w:hideMark/>
          </w:tcPr>
          <w:p w14:paraId="360E67BB" w14:textId="77777777" w:rsidR="00492402" w:rsidRPr="00492402" w:rsidRDefault="00492402" w:rsidP="00492402">
            <w:pPr>
              <w:widowControl/>
              <w:spacing w:after="0" w:line="240" w:lineRule="auto"/>
              <w:rPr>
                <w:rFonts w:ascii="Times New Roman" w:eastAsia="Times New Roman" w:hAnsi="Times New Roman" w:cs="Times New Roman"/>
                <w:b/>
                <w:bCs/>
                <w:sz w:val="20"/>
                <w:szCs w:val="20"/>
                <w:lang w:eastAsia="pt-BR"/>
              </w:rPr>
            </w:pPr>
          </w:p>
        </w:tc>
        <w:tc>
          <w:tcPr>
            <w:tcW w:w="863" w:type="pct"/>
            <w:vMerge/>
            <w:tcBorders>
              <w:top w:val="nil"/>
              <w:left w:val="nil"/>
              <w:bottom w:val="single" w:sz="8" w:space="0" w:color="000000"/>
              <w:right w:val="single" w:sz="8" w:space="0" w:color="auto"/>
            </w:tcBorders>
            <w:vAlign w:val="center"/>
            <w:hideMark/>
          </w:tcPr>
          <w:p w14:paraId="61AE4C92" w14:textId="77777777" w:rsidR="00492402" w:rsidRPr="00492402" w:rsidRDefault="00492402" w:rsidP="00492402">
            <w:pPr>
              <w:widowControl/>
              <w:spacing w:after="0" w:line="240" w:lineRule="auto"/>
              <w:rPr>
                <w:rFonts w:ascii="Times New Roman" w:eastAsia="Times New Roman" w:hAnsi="Times New Roman" w:cs="Times New Roman"/>
                <w:b/>
                <w:bCs/>
                <w:color w:val="FF0000"/>
                <w:sz w:val="20"/>
                <w:szCs w:val="20"/>
                <w:lang w:eastAsia="pt-BR"/>
              </w:rPr>
            </w:pPr>
          </w:p>
        </w:tc>
        <w:tc>
          <w:tcPr>
            <w:tcW w:w="75" w:type="pct"/>
            <w:tcBorders>
              <w:top w:val="nil"/>
              <w:left w:val="nil"/>
              <w:bottom w:val="nil"/>
              <w:right w:val="nil"/>
            </w:tcBorders>
            <w:shd w:val="clear" w:color="auto" w:fill="auto"/>
            <w:noWrap/>
            <w:vAlign w:val="bottom"/>
            <w:hideMark/>
          </w:tcPr>
          <w:p w14:paraId="76BC5C7F" w14:textId="77777777" w:rsidR="00492402" w:rsidRPr="00492402" w:rsidRDefault="00492402" w:rsidP="00492402">
            <w:pPr>
              <w:widowControl/>
              <w:spacing w:after="0" w:line="240" w:lineRule="auto"/>
              <w:jc w:val="center"/>
              <w:rPr>
                <w:rFonts w:ascii="Times New Roman" w:eastAsia="Times New Roman" w:hAnsi="Times New Roman" w:cs="Times New Roman"/>
                <w:b/>
                <w:bCs/>
                <w:color w:val="FF0000"/>
                <w:sz w:val="20"/>
                <w:szCs w:val="20"/>
                <w:lang w:eastAsia="pt-BR"/>
              </w:rPr>
            </w:pPr>
          </w:p>
        </w:tc>
      </w:tr>
    </w:tbl>
    <w:p w14:paraId="2158E669" w14:textId="77777777" w:rsidR="00BC0B68" w:rsidRPr="0026108A" w:rsidRDefault="00BC0B68" w:rsidP="00BB7E3F">
      <w:pPr>
        <w:pStyle w:val="NormalWeb"/>
        <w:tabs>
          <w:tab w:val="left" w:pos="9781"/>
        </w:tabs>
        <w:spacing w:before="0" w:beforeAutospacing="0" w:after="0" w:afterAutospacing="0"/>
        <w:jc w:val="center"/>
        <w:rPr>
          <w:rStyle w:val="Forte"/>
          <w:rFonts w:ascii="Times New Roman" w:cs="Times New Roman"/>
          <w:color w:val="000000"/>
        </w:rPr>
      </w:pPr>
    </w:p>
    <w:p w14:paraId="6A8C1512" w14:textId="77777777" w:rsidR="00BC0B68" w:rsidRPr="0026108A" w:rsidRDefault="00BC0B68" w:rsidP="00BB7E3F">
      <w:pPr>
        <w:pStyle w:val="NormalWeb"/>
        <w:tabs>
          <w:tab w:val="left" w:pos="9781"/>
        </w:tabs>
        <w:spacing w:before="0" w:beforeAutospacing="0" w:after="0" w:afterAutospacing="0"/>
        <w:jc w:val="center"/>
        <w:rPr>
          <w:rStyle w:val="Forte"/>
          <w:rFonts w:ascii="Times New Roman" w:cs="Times New Roman"/>
          <w:color w:val="000000"/>
        </w:rPr>
      </w:pPr>
    </w:p>
    <w:p w14:paraId="1B1145F5" w14:textId="77777777" w:rsidR="00BC0B68" w:rsidRPr="0026108A" w:rsidRDefault="00BC0B68" w:rsidP="00BB7E3F">
      <w:pPr>
        <w:pStyle w:val="NormalWeb"/>
        <w:tabs>
          <w:tab w:val="left" w:pos="9781"/>
        </w:tabs>
        <w:spacing w:before="0" w:beforeAutospacing="0" w:after="0" w:afterAutospacing="0"/>
        <w:jc w:val="center"/>
        <w:rPr>
          <w:rStyle w:val="Forte"/>
          <w:rFonts w:ascii="Times New Roman" w:cs="Times New Roman"/>
          <w:color w:val="000000"/>
        </w:rPr>
      </w:pPr>
    </w:p>
    <w:p w14:paraId="00B5897F" w14:textId="77777777" w:rsidR="00BC0B68" w:rsidRPr="0026108A" w:rsidRDefault="00BC0B68" w:rsidP="00BB7E3F">
      <w:pPr>
        <w:pStyle w:val="NormalWeb"/>
        <w:tabs>
          <w:tab w:val="left" w:pos="9781"/>
        </w:tabs>
        <w:spacing w:before="0" w:beforeAutospacing="0" w:after="0" w:afterAutospacing="0"/>
        <w:jc w:val="center"/>
        <w:rPr>
          <w:rStyle w:val="Forte"/>
          <w:rFonts w:ascii="Times New Roman" w:cs="Times New Roman"/>
          <w:color w:val="000000"/>
        </w:rPr>
      </w:pPr>
    </w:p>
    <w:p w14:paraId="4F68772C" w14:textId="77777777" w:rsidR="00E275D2" w:rsidRPr="0026108A" w:rsidRDefault="00E275D2" w:rsidP="000B715D">
      <w:pPr>
        <w:pStyle w:val="NormalWeb"/>
        <w:tabs>
          <w:tab w:val="left" w:pos="9781"/>
        </w:tabs>
        <w:rPr>
          <w:rStyle w:val="Forte"/>
          <w:rFonts w:ascii="Times New Roman" w:cs="Times New Roman"/>
          <w:color w:val="000000"/>
        </w:rPr>
        <w:sectPr w:rsidR="00E275D2" w:rsidRPr="0026108A" w:rsidSect="00F10D47">
          <w:pgSz w:w="16838" w:h="11906" w:orient="landscape" w:code="9"/>
          <w:pgMar w:top="1361" w:right="1134" w:bottom="964" w:left="680" w:header="680" w:footer="680" w:gutter="0"/>
          <w:cols w:space="708"/>
          <w:docGrid w:linePitch="360"/>
        </w:sectPr>
      </w:pPr>
    </w:p>
    <w:p w14:paraId="75B0A900" w14:textId="77777777" w:rsidR="00AE7341" w:rsidRPr="0026108A" w:rsidRDefault="00AE7341" w:rsidP="00BB7E3F">
      <w:pPr>
        <w:pStyle w:val="NormalWeb"/>
        <w:tabs>
          <w:tab w:val="left" w:pos="9781"/>
        </w:tabs>
        <w:jc w:val="center"/>
        <w:rPr>
          <w:rFonts w:ascii="Times New Roman" w:cs="Times New Roman"/>
          <w:color w:val="000000"/>
        </w:rPr>
      </w:pPr>
      <w:r w:rsidRPr="0026108A">
        <w:rPr>
          <w:rStyle w:val="Forte"/>
          <w:rFonts w:ascii="Times New Roman" w:cs="Times New Roman"/>
          <w:color w:val="000000"/>
        </w:rPr>
        <w:lastRenderedPageBreak/>
        <w:t>ANEXO VII – PLANTAS E DESENHOS</w:t>
      </w:r>
    </w:p>
    <w:p w14:paraId="15505E63" w14:textId="77777777" w:rsidR="00AE7341" w:rsidRPr="0026108A" w:rsidRDefault="00AE7341" w:rsidP="00BB7E3F">
      <w:pPr>
        <w:pStyle w:val="NormalWeb"/>
        <w:tabs>
          <w:tab w:val="left" w:pos="9781"/>
        </w:tabs>
        <w:rPr>
          <w:rFonts w:ascii="Times New Roman" w:cs="Times New Roman"/>
          <w:color w:val="000000"/>
        </w:rPr>
      </w:pPr>
      <w:r w:rsidRPr="0026108A">
        <w:rPr>
          <w:rStyle w:val="Forte"/>
          <w:rFonts w:ascii="Times New Roman" w:cs="Times New Roman"/>
          <w:color w:val="000000"/>
        </w:rPr>
        <w:t>EM MÍDIA DIGITAL</w:t>
      </w:r>
    </w:p>
    <w:p w14:paraId="4741B955" w14:textId="77777777"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14:paraId="3F6FC2A7" w14:textId="77777777" w:rsidR="00AE7341"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14:paraId="3D8B532A" w14:textId="77777777" w:rsidR="00710DE4" w:rsidRPr="0026108A" w:rsidRDefault="00AE7341" w:rsidP="00BB7E3F">
      <w:pPr>
        <w:pStyle w:val="NormalWeb"/>
        <w:tabs>
          <w:tab w:val="left" w:pos="9781"/>
        </w:tabs>
        <w:rPr>
          <w:rFonts w:ascii="Times New Roman" w:cs="Times New Roman"/>
          <w:color w:val="000000"/>
        </w:rPr>
      </w:pPr>
      <w:r w:rsidRPr="0026108A">
        <w:rPr>
          <w:rFonts w:ascii="Times New Roman" w:cs="Times New Roman"/>
          <w:color w:val="000000"/>
        </w:rPr>
        <w:t> </w:t>
      </w:r>
    </w:p>
    <w:p w14:paraId="25024B93" w14:textId="77777777" w:rsidR="000B715D" w:rsidRPr="0026108A" w:rsidRDefault="00710DE4">
      <w:pPr>
        <w:widowControl/>
        <w:rPr>
          <w:rFonts w:ascii="Times New Roman" w:hAnsi="Times New Roman" w:cs="Times New Roman"/>
          <w:color w:val="000000"/>
          <w:sz w:val="24"/>
          <w:szCs w:val="24"/>
        </w:rPr>
      </w:pPr>
      <w:r w:rsidRPr="0026108A">
        <w:rPr>
          <w:rFonts w:ascii="Times New Roman" w:hAnsi="Times New Roman" w:cs="Times New Roman"/>
          <w:color w:val="000000"/>
          <w:sz w:val="24"/>
          <w:szCs w:val="24"/>
        </w:rPr>
        <w:br w:type="page"/>
      </w:r>
    </w:p>
    <w:p w14:paraId="641A0DA8" w14:textId="77777777" w:rsidR="00AE7341" w:rsidRPr="0026108A" w:rsidRDefault="00AE7341" w:rsidP="007C0637">
      <w:pPr>
        <w:pStyle w:val="NormalWeb"/>
        <w:tabs>
          <w:tab w:val="left" w:pos="284"/>
        </w:tabs>
        <w:ind w:right="1728"/>
        <w:jc w:val="center"/>
        <w:rPr>
          <w:rFonts w:ascii="Times New Roman" w:cs="Times New Roman"/>
          <w:b/>
          <w:color w:val="000000"/>
        </w:rPr>
      </w:pPr>
      <w:r w:rsidRPr="0026108A">
        <w:rPr>
          <w:rFonts w:ascii="Times New Roman" w:cs="Times New Roman"/>
          <w:b/>
          <w:color w:val="000000"/>
        </w:rPr>
        <w:lastRenderedPageBreak/>
        <w:t>ANEXO VIII –</w:t>
      </w:r>
      <w:bookmarkStart w:id="21" w:name="_Toc292351528"/>
      <w:r w:rsidRPr="0026108A">
        <w:rPr>
          <w:rFonts w:ascii="Times New Roman" w:cs="Times New Roman"/>
          <w:b/>
          <w:color w:val="000000"/>
        </w:rPr>
        <w:t> MODELO DE CARTA DE ACEITAÇÃO</w:t>
      </w:r>
      <w:bookmarkEnd w:id="21"/>
      <w:r w:rsidRPr="0026108A">
        <w:rPr>
          <w:rFonts w:ascii="Times New Roman" w:cs="Times New Roman"/>
          <w:b/>
          <w:color w:val="000000"/>
        </w:rPr>
        <w:t> DA</w:t>
      </w:r>
    </w:p>
    <w:p w14:paraId="568ADC44" w14:textId="77777777" w:rsidR="00AE7341" w:rsidRPr="0026108A" w:rsidRDefault="00AE7341" w:rsidP="007C0637">
      <w:pPr>
        <w:pStyle w:val="Ttulo3"/>
        <w:tabs>
          <w:tab w:val="left" w:pos="284"/>
        </w:tabs>
        <w:ind w:right="1728"/>
        <w:jc w:val="center"/>
        <w:rPr>
          <w:rFonts w:ascii="Times New Roman" w:hAnsi="Times New Roman" w:cs="Times New Roman"/>
          <w:color w:val="000000"/>
          <w:sz w:val="24"/>
          <w:szCs w:val="24"/>
        </w:rPr>
      </w:pPr>
      <w:r w:rsidRPr="0026108A">
        <w:rPr>
          <w:rFonts w:ascii="Times New Roman" w:hAnsi="Times New Roman" w:cs="Times New Roman"/>
          <w:color w:val="000000"/>
          <w:sz w:val="24"/>
          <w:szCs w:val="24"/>
        </w:rPr>
        <w:t>PROPOSTA DE PREÇOS Nº ____/202</w:t>
      </w:r>
      <w:r w:rsidR="00B03685">
        <w:rPr>
          <w:rFonts w:ascii="Times New Roman" w:hAnsi="Times New Roman" w:cs="Times New Roman"/>
          <w:color w:val="000000"/>
          <w:sz w:val="24"/>
          <w:szCs w:val="24"/>
        </w:rPr>
        <w:t>3</w:t>
      </w:r>
    </w:p>
    <w:p w14:paraId="28310EAC" w14:textId="77777777" w:rsidR="00AE7341"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 </w:t>
      </w:r>
    </w:p>
    <w:p w14:paraId="7D0C9A86" w14:textId="77777777" w:rsidR="00AE7341" w:rsidRPr="0026108A" w:rsidRDefault="00AE7341" w:rsidP="007C0637">
      <w:pPr>
        <w:pStyle w:val="NormalWeb"/>
        <w:tabs>
          <w:tab w:val="left" w:pos="284"/>
        </w:tabs>
        <w:ind w:right="1728"/>
        <w:rPr>
          <w:rFonts w:ascii="Times New Roman" w:cs="Times New Roman"/>
          <w:color w:val="000000"/>
        </w:rPr>
      </w:pPr>
      <w:r w:rsidRPr="0026108A">
        <w:rPr>
          <w:rStyle w:val="nfase"/>
          <w:rFonts w:ascii="Times New Roman" w:cs="Times New Roman"/>
          <w:i w:val="0"/>
          <w:color w:val="000000"/>
        </w:rPr>
        <w:t>[papel timbrado do </w:t>
      </w:r>
      <w:r w:rsidRPr="0026108A">
        <w:rPr>
          <w:rStyle w:val="Forte"/>
          <w:rFonts w:ascii="Times New Roman" w:cs="Times New Roman"/>
          <w:iCs/>
          <w:color w:val="000000"/>
        </w:rPr>
        <w:t>Contratante</w:t>
      </w:r>
      <w:r w:rsidRPr="0026108A">
        <w:rPr>
          <w:rStyle w:val="nfase"/>
          <w:rFonts w:ascii="Times New Roman" w:cs="Times New Roman"/>
          <w:i w:val="0"/>
          <w:color w:val="000000"/>
        </w:rPr>
        <w:t>]</w:t>
      </w:r>
    </w:p>
    <w:p w14:paraId="6790EFCD" w14:textId="77777777" w:rsidR="00AE7341"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 </w:t>
      </w:r>
    </w:p>
    <w:p w14:paraId="3E4C85AE" w14:textId="77777777" w:rsidR="00AE7341"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___________________ </w:t>
      </w:r>
      <w:r w:rsidRPr="0026108A">
        <w:rPr>
          <w:rStyle w:val="nfase"/>
          <w:rFonts w:ascii="Times New Roman" w:cs="Times New Roman"/>
          <w:i w:val="0"/>
          <w:color w:val="000000"/>
        </w:rPr>
        <w:t>[data]</w:t>
      </w:r>
    </w:p>
    <w:p w14:paraId="18B147DE" w14:textId="77777777" w:rsidR="00AE7341"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 </w:t>
      </w:r>
    </w:p>
    <w:p w14:paraId="641ED973" w14:textId="77777777" w:rsidR="00AE7341"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À:_______________________________ </w:t>
      </w:r>
      <w:r w:rsidRPr="0026108A">
        <w:rPr>
          <w:rStyle w:val="nfase"/>
          <w:rFonts w:ascii="Times New Roman" w:cs="Times New Roman"/>
          <w:i w:val="0"/>
          <w:color w:val="000000"/>
        </w:rPr>
        <w:t>[nome e endereço do </w:t>
      </w:r>
      <w:r w:rsidRPr="0026108A">
        <w:rPr>
          <w:rStyle w:val="Forte"/>
          <w:rFonts w:ascii="Times New Roman" w:cs="Times New Roman"/>
          <w:color w:val="000000"/>
        </w:rPr>
        <w:t>Concorrente </w:t>
      </w:r>
      <w:r w:rsidRPr="0026108A">
        <w:rPr>
          <w:rStyle w:val="nfase"/>
          <w:rFonts w:ascii="Times New Roman" w:cs="Times New Roman"/>
          <w:i w:val="0"/>
          <w:color w:val="000000"/>
        </w:rPr>
        <w:t>vencedor]</w:t>
      </w:r>
    </w:p>
    <w:p w14:paraId="0E890DC3" w14:textId="77777777" w:rsidR="00AE7341"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            Prezados Senhores,</w:t>
      </w:r>
    </w:p>
    <w:p w14:paraId="3AE1A46B" w14:textId="77777777" w:rsidR="00AE7341"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 </w:t>
      </w:r>
    </w:p>
    <w:p w14:paraId="7D6D67A5" w14:textId="77777777" w:rsidR="00AE7341" w:rsidRPr="0026108A" w:rsidRDefault="00AE7341" w:rsidP="007C0637">
      <w:pPr>
        <w:pStyle w:val="NormalWeb"/>
        <w:tabs>
          <w:tab w:val="left" w:pos="284"/>
        </w:tabs>
        <w:ind w:right="1728"/>
        <w:jc w:val="both"/>
        <w:rPr>
          <w:rFonts w:ascii="Times New Roman" w:cs="Times New Roman"/>
          <w:color w:val="000000"/>
        </w:rPr>
      </w:pPr>
      <w:r w:rsidRPr="0026108A">
        <w:rPr>
          <w:rFonts w:ascii="Times New Roman" w:cs="Times New Roman"/>
          <w:color w:val="000000"/>
        </w:rPr>
        <w:t>            Vimos pela presente notificá-los de que sua Proposta datada de ___/___/____, para a execução das Obras ___________________, pelo preço de R$___________ (inserir </w:t>
      </w:r>
      <w:r w:rsidRPr="0026108A">
        <w:rPr>
          <w:rStyle w:val="nfase"/>
          <w:rFonts w:ascii="Times New Roman" w:cs="Times New Roman"/>
          <w:i w:val="0"/>
          <w:color w:val="000000"/>
        </w:rPr>
        <w:t>valor por extenso</w:t>
      </w:r>
      <w:r w:rsidRPr="0026108A">
        <w:rPr>
          <w:rFonts w:ascii="Times New Roman" w:cs="Times New Roman"/>
          <w:color w:val="000000"/>
        </w:rPr>
        <w:t>), referent</w:t>
      </w:r>
      <w:r w:rsidR="0051356F" w:rsidRPr="0026108A">
        <w:rPr>
          <w:rFonts w:ascii="Times New Roman" w:cs="Times New Roman"/>
          <w:color w:val="000000"/>
        </w:rPr>
        <w:t xml:space="preserve">e Cotação de Preços nº_______, </w:t>
      </w:r>
      <w:r w:rsidRPr="0026108A">
        <w:rPr>
          <w:rFonts w:ascii="Times New Roman" w:cs="Times New Roman"/>
          <w:color w:val="000000"/>
        </w:rPr>
        <w:t>foi por nós aceita.</w:t>
      </w:r>
    </w:p>
    <w:p w14:paraId="692E2FC8" w14:textId="77777777" w:rsidR="00AE7341" w:rsidRPr="0026108A" w:rsidRDefault="00AE7341" w:rsidP="007C0637">
      <w:pPr>
        <w:pStyle w:val="NormalWeb"/>
        <w:tabs>
          <w:tab w:val="left" w:pos="284"/>
        </w:tabs>
        <w:ind w:right="1728"/>
        <w:jc w:val="both"/>
        <w:rPr>
          <w:rFonts w:ascii="Times New Roman" w:cs="Times New Roman"/>
          <w:color w:val="000000"/>
        </w:rPr>
      </w:pPr>
      <w:r w:rsidRPr="0026108A">
        <w:rPr>
          <w:rFonts w:ascii="Times New Roman" w:cs="Times New Roman"/>
          <w:color w:val="000000"/>
        </w:rPr>
        <w:t> </w:t>
      </w:r>
    </w:p>
    <w:p w14:paraId="2BEBFBD3" w14:textId="77777777" w:rsidR="00AE7341" w:rsidRPr="0026108A" w:rsidRDefault="00AE7341" w:rsidP="007C0637">
      <w:pPr>
        <w:pStyle w:val="NormalWeb"/>
        <w:tabs>
          <w:tab w:val="left" w:pos="284"/>
        </w:tabs>
        <w:ind w:right="1728"/>
        <w:jc w:val="both"/>
        <w:rPr>
          <w:rFonts w:ascii="Times New Roman" w:cs="Times New Roman"/>
          <w:color w:val="000000"/>
        </w:rPr>
      </w:pPr>
      <w:r w:rsidRPr="0026108A">
        <w:rPr>
          <w:rFonts w:ascii="Times New Roman" w:cs="Times New Roman"/>
          <w:color w:val="000000"/>
        </w:rPr>
        <w:t>            O Contrato assinado e a Garantia de Execução deverão ser entregues à Contratante no prazo máximo de 5 (cinco) dias da data de recebimento desta Carta de Aceitação</w:t>
      </w:r>
    </w:p>
    <w:p w14:paraId="1728A446" w14:textId="77777777" w:rsidR="00AE7341" w:rsidRPr="0026108A" w:rsidRDefault="00AE7341" w:rsidP="007C0637">
      <w:pPr>
        <w:pStyle w:val="NormalWeb"/>
        <w:tabs>
          <w:tab w:val="left" w:pos="284"/>
        </w:tabs>
        <w:ind w:right="1728"/>
        <w:jc w:val="both"/>
        <w:rPr>
          <w:rFonts w:ascii="Times New Roman" w:cs="Times New Roman"/>
          <w:color w:val="000000"/>
        </w:rPr>
      </w:pPr>
      <w:r w:rsidRPr="0026108A">
        <w:rPr>
          <w:rFonts w:ascii="Times New Roman" w:cs="Times New Roman"/>
          <w:color w:val="000000"/>
        </w:rPr>
        <w:t> </w:t>
      </w:r>
    </w:p>
    <w:p w14:paraId="0D32C402" w14:textId="77777777" w:rsidR="00AE7341" w:rsidRPr="0026108A" w:rsidRDefault="00AE7341" w:rsidP="007C0637">
      <w:pPr>
        <w:pStyle w:val="NormalWeb"/>
        <w:tabs>
          <w:tab w:val="left" w:pos="284"/>
        </w:tabs>
        <w:ind w:right="1728"/>
        <w:jc w:val="both"/>
        <w:rPr>
          <w:rFonts w:ascii="Times New Roman" w:cs="Times New Roman"/>
          <w:color w:val="000000"/>
        </w:rPr>
      </w:pPr>
      <w:r w:rsidRPr="0026108A">
        <w:rPr>
          <w:rFonts w:ascii="Times New Roman" w:cs="Times New Roman"/>
          <w:color w:val="000000"/>
        </w:rPr>
        <w:t>Solicitamos a Vs. Sas. que iniciem as referidas obras após a emissão da Ordem de Serviço, de acordo com os documentos contratuais indicados no Termo de Contrato e em suas Condições Particulares e Gerais, aqui anexados.</w:t>
      </w:r>
    </w:p>
    <w:p w14:paraId="6F964B81" w14:textId="77777777" w:rsidR="00AE7341" w:rsidRPr="0026108A" w:rsidRDefault="00AE7341" w:rsidP="007C0637">
      <w:pPr>
        <w:pStyle w:val="NormalWeb"/>
        <w:tabs>
          <w:tab w:val="left" w:pos="284"/>
        </w:tabs>
        <w:ind w:right="1728"/>
        <w:jc w:val="center"/>
        <w:rPr>
          <w:rFonts w:ascii="Times New Roman" w:cs="Times New Roman"/>
          <w:color w:val="000000"/>
        </w:rPr>
      </w:pPr>
      <w:r w:rsidRPr="0026108A">
        <w:rPr>
          <w:rFonts w:ascii="Times New Roman" w:cs="Times New Roman"/>
          <w:color w:val="000000"/>
        </w:rPr>
        <w:t>Atenciosamente,</w:t>
      </w:r>
    </w:p>
    <w:p w14:paraId="73DB7857" w14:textId="77777777" w:rsidR="00AE7341" w:rsidRPr="0026108A" w:rsidRDefault="00AE7341" w:rsidP="007C0637">
      <w:pPr>
        <w:pStyle w:val="NormalWeb"/>
        <w:tabs>
          <w:tab w:val="left" w:pos="284"/>
        </w:tabs>
        <w:ind w:right="1728"/>
        <w:jc w:val="center"/>
        <w:rPr>
          <w:rFonts w:ascii="Times New Roman" w:cs="Times New Roman"/>
          <w:color w:val="000000"/>
        </w:rPr>
      </w:pPr>
      <w:r w:rsidRPr="0026108A">
        <w:rPr>
          <w:rFonts w:ascii="Times New Roman" w:cs="Times New Roman"/>
          <w:color w:val="000000"/>
        </w:rPr>
        <w:t>___________________________________________</w:t>
      </w:r>
    </w:p>
    <w:p w14:paraId="45A491C6" w14:textId="77777777" w:rsidR="00AE7341" w:rsidRPr="0026108A" w:rsidRDefault="00AE7341" w:rsidP="007C0637">
      <w:pPr>
        <w:pStyle w:val="NormalWeb"/>
        <w:tabs>
          <w:tab w:val="left" w:pos="284"/>
        </w:tabs>
        <w:ind w:right="1728"/>
        <w:jc w:val="center"/>
        <w:rPr>
          <w:rFonts w:ascii="Times New Roman" w:cs="Times New Roman"/>
          <w:color w:val="000000"/>
        </w:rPr>
      </w:pPr>
      <w:r w:rsidRPr="0026108A">
        <w:rPr>
          <w:rFonts w:ascii="Times New Roman" w:cs="Times New Roman"/>
          <w:color w:val="000000"/>
        </w:rPr>
        <w:t>(assinatura e título do signatário)</w:t>
      </w:r>
    </w:p>
    <w:p w14:paraId="55792F9F" w14:textId="77777777" w:rsidR="00F12D79" w:rsidRPr="0026108A" w:rsidRDefault="00AE7341" w:rsidP="007C0637">
      <w:pPr>
        <w:pStyle w:val="NormalWeb"/>
        <w:tabs>
          <w:tab w:val="left" w:pos="284"/>
        </w:tabs>
        <w:ind w:right="1728"/>
        <w:rPr>
          <w:rFonts w:ascii="Times New Roman" w:cs="Times New Roman"/>
          <w:color w:val="000000"/>
        </w:rPr>
      </w:pPr>
      <w:r w:rsidRPr="0026108A">
        <w:rPr>
          <w:rFonts w:ascii="Times New Roman" w:cs="Times New Roman"/>
          <w:color w:val="000000"/>
        </w:rPr>
        <w:t> </w:t>
      </w:r>
    </w:p>
    <w:p w14:paraId="2524C6AC" w14:textId="77777777" w:rsidR="0026108A" w:rsidRPr="0026108A" w:rsidRDefault="00F12D79" w:rsidP="0026108A">
      <w:pPr>
        <w:jc w:val="center"/>
        <w:rPr>
          <w:rFonts w:ascii="Times New Roman" w:eastAsia="Times New Roman" w:hAnsi="Times New Roman" w:cs="Times New Roman"/>
          <w:color w:val="000000"/>
          <w:sz w:val="27"/>
          <w:szCs w:val="27"/>
          <w:lang w:eastAsia="pt-BR"/>
        </w:rPr>
      </w:pPr>
      <w:r w:rsidRPr="0026108A">
        <w:rPr>
          <w:rFonts w:ascii="Times New Roman" w:hAnsi="Times New Roman" w:cs="Times New Roman"/>
          <w:color w:val="000000"/>
        </w:rPr>
        <w:br w:type="page"/>
      </w:r>
    </w:p>
    <w:p w14:paraId="0EE67B25" w14:textId="77777777" w:rsidR="003F369B" w:rsidRPr="003F369B" w:rsidRDefault="0026108A" w:rsidP="003F369B">
      <w:pPr>
        <w:pStyle w:val="textocentralizadomaiusculas"/>
        <w:jc w:val="center"/>
        <w:rPr>
          <w:caps/>
          <w:color w:val="000000"/>
        </w:rPr>
      </w:pPr>
      <w:r w:rsidRPr="0026108A">
        <w:rPr>
          <w:color w:val="000000"/>
          <w:sz w:val="18"/>
          <w:szCs w:val="18"/>
        </w:rPr>
        <w:lastRenderedPageBreak/>
        <w:t>SECRETARIA DE ESTADO DO PLANEJAMENTO E DAS FINANÇAS</w:t>
      </w:r>
      <w:r w:rsidRPr="0026108A">
        <w:rPr>
          <w:color w:val="000000"/>
          <w:sz w:val="18"/>
          <w:szCs w:val="18"/>
        </w:rPr>
        <w:br/>
        <w:t>Avenida Salgado Filho, S/N, Centro Administrativo do Estado - Bairro Lagoa Nova, Natal/RN, CEP 59064-901</w:t>
      </w:r>
      <w:r w:rsidRPr="0026108A">
        <w:rPr>
          <w:color w:val="000000"/>
          <w:sz w:val="18"/>
          <w:szCs w:val="18"/>
        </w:rPr>
        <w:br/>
        <w:t>Telefone: e Fax: @fax_unidade@ - http://www.seplan.gov.br</w:t>
      </w:r>
      <w:r w:rsidRPr="0026108A">
        <w:rPr>
          <w:color w:val="000000"/>
          <w:sz w:val="18"/>
          <w:szCs w:val="18"/>
        </w:rPr>
        <w:br/>
      </w:r>
      <w:r w:rsidR="003F369B" w:rsidRPr="003F369B">
        <w:rPr>
          <w:caps/>
          <w:color w:val="000000"/>
        </w:rPr>
        <w:t>MINUTA DE CONTRATO</w:t>
      </w:r>
    </w:p>
    <w:p w14:paraId="3B0EF8E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Processo nº 00210060.000680/2023-02</w:t>
      </w:r>
    </w:p>
    <w:p w14:paraId="4870AF0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25F7A751" w14:textId="77777777" w:rsidR="003F369B" w:rsidRPr="003F369B" w:rsidRDefault="003F369B" w:rsidP="003F369B">
      <w:pPr>
        <w:widowControl/>
        <w:spacing w:before="120" w:after="120" w:line="240" w:lineRule="auto"/>
        <w:ind w:left="3686" w:right="120"/>
        <w:jc w:val="both"/>
        <w:rPr>
          <w:rFonts w:ascii="Times New Roman" w:eastAsia="Times New Roman" w:hAnsi="Times New Roman" w:cs="Times New Roman"/>
          <w:caps/>
          <w:color w:val="000000"/>
          <w:sz w:val="24"/>
          <w:szCs w:val="24"/>
          <w:lang w:eastAsia="pt-BR"/>
        </w:rPr>
      </w:pPr>
      <w:r w:rsidRPr="003F369B">
        <w:rPr>
          <w:rFonts w:ascii="Times New Roman" w:eastAsia="Times New Roman" w:hAnsi="Times New Roman" w:cs="Times New Roman"/>
          <w:b/>
          <w:bCs/>
          <w:caps/>
          <w:color w:val="000000"/>
          <w:sz w:val="24"/>
          <w:szCs w:val="24"/>
          <w:lang w:eastAsia="pt-BR"/>
        </w:rPr>
        <w:t>TERMO DE CONTRATO N.º 0XX/2023, CONTRATAÇÃO DE EMPRESA ESPECIALIZADA NA ÁREA DE ENGENHARIA CIVIL PARA EXECUÇÃO DAS OBRAS  DE ADEQUAÇÃO DO SISTEMA DE ESGOTO DO PRÉDIO DO SINE/RN, NO MUNICÍPIO DE NATAL/RN, QUE ENTRE SI CELEBRAM O ESTADO DO RIO GRANDE DO NORTE, ATRAVÉS DA  SECRETARIA DE ESTADO DO PLANEJAMENTO E DAS FINANÇAS – PROJETO GOVERNO CIDADÃO E A EMPRESA XXXXX.</w:t>
      </w:r>
    </w:p>
    <w:p w14:paraId="28DA8700" w14:textId="77777777" w:rsidR="003F369B" w:rsidRPr="003F369B" w:rsidRDefault="003F369B" w:rsidP="00BB2F56">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6279C3C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O ESTADO DO RIO GRANDE DO NORTE</w:t>
      </w:r>
      <w:r w:rsidRPr="003F369B">
        <w:rPr>
          <w:rFonts w:ascii="Times New Roman" w:eastAsia="Times New Roman" w:hAnsi="Times New Roman" w:cs="Times New Roman"/>
          <w:color w:val="000000"/>
          <w:sz w:val="24"/>
          <w:szCs w:val="24"/>
          <w:lang w:eastAsia="pt-BR"/>
        </w:rPr>
        <w:t>, através da </w:t>
      </w:r>
      <w:r w:rsidRPr="003F369B">
        <w:rPr>
          <w:rFonts w:ascii="Times New Roman" w:eastAsia="Times New Roman" w:hAnsi="Times New Roman" w:cs="Times New Roman"/>
          <w:b/>
          <w:bCs/>
          <w:color w:val="000000"/>
          <w:sz w:val="24"/>
          <w:szCs w:val="24"/>
          <w:lang w:eastAsia="pt-BR"/>
        </w:rPr>
        <w:t>SECRETARIA DE ESTADO DE PLANEJAMENTO E DAS FINANÇAS – PROJETO INTEGRADO DE DESENVOLVIMENTO SUSTENTÁVEL, </w:t>
      </w:r>
      <w:r w:rsidRPr="003F369B">
        <w:rPr>
          <w:rFonts w:ascii="Times New Roman" w:eastAsia="Times New Roman" w:hAnsi="Times New Roman" w:cs="Times New Roman"/>
          <w:color w:val="000000"/>
          <w:sz w:val="24"/>
          <w:szCs w:val="24"/>
          <w:lang w:eastAsia="pt-BR"/>
        </w:rPr>
        <w:t>CNPJ/MF nº 00.443.680/0001-18, situada no Centro Administrativo do Estado – BR 101 Km 0 – Lagoa Nova – Natal/Rio Grande do Norte, inscrita no CNPJ sob n º 00.443.680/0001-18, representada neste ato representada pelo Excelentíssimo Senhor </w:t>
      </w:r>
      <w:r w:rsidRPr="003F369B">
        <w:rPr>
          <w:rFonts w:ascii="Times New Roman" w:eastAsia="Times New Roman" w:hAnsi="Times New Roman" w:cs="Times New Roman"/>
          <w:b/>
          <w:bCs/>
          <w:color w:val="000000"/>
          <w:sz w:val="24"/>
          <w:szCs w:val="24"/>
          <w:lang w:eastAsia="pt-BR"/>
        </w:rPr>
        <w:t>GUSTAVO FERNANDES ROSADO COELHO</w:t>
      </w:r>
      <w:r w:rsidRPr="003F369B">
        <w:rPr>
          <w:rFonts w:ascii="Times New Roman" w:eastAsia="Times New Roman" w:hAnsi="Times New Roman" w:cs="Times New Roman"/>
          <w:color w:val="000000"/>
          <w:sz w:val="24"/>
          <w:szCs w:val="24"/>
          <w:lang w:eastAsia="pt-BR"/>
        </w:rPr>
        <w:t>, Secretário de Estado da Infraestrutura - SIN - Substituto Legal da Secretária Extraordinária de Gestão e Projeto Especiais Portaria n° 7, publicado no DOE/RN de 20 de janeiro de 2023 - Documento SEI nº 18297713, e a empresa  </w:t>
      </w:r>
      <w:r w:rsidRPr="003F369B">
        <w:rPr>
          <w:rFonts w:ascii="Times New Roman" w:eastAsia="Times New Roman" w:hAnsi="Times New Roman" w:cs="Times New Roman"/>
          <w:b/>
          <w:bCs/>
          <w:color w:val="000000"/>
          <w:sz w:val="24"/>
          <w:szCs w:val="24"/>
          <w:lang w:eastAsia="pt-BR"/>
        </w:rPr>
        <w:t>xxxx</w:t>
      </w:r>
      <w:r w:rsidRPr="003F369B">
        <w:rPr>
          <w:rFonts w:ascii="Times New Roman" w:eastAsia="Times New Roman" w:hAnsi="Times New Roman" w:cs="Times New Roman"/>
          <w:color w:val="000000"/>
          <w:sz w:val="24"/>
          <w:szCs w:val="24"/>
          <w:lang w:eastAsia="pt-BR"/>
        </w:rPr>
        <w:t>, inscrita no CNPJ sob o nº xxxx, com sede na xxxx, aqui representada por sua sócia-administradora </w:t>
      </w:r>
      <w:r w:rsidRPr="003F369B">
        <w:rPr>
          <w:rFonts w:ascii="Times New Roman" w:eastAsia="Times New Roman" w:hAnsi="Times New Roman" w:cs="Times New Roman"/>
          <w:b/>
          <w:bCs/>
          <w:color w:val="000000"/>
          <w:sz w:val="24"/>
          <w:szCs w:val="24"/>
          <w:lang w:eastAsia="pt-BR"/>
        </w:rPr>
        <w:t>xxxxx</w:t>
      </w:r>
      <w:r w:rsidRPr="003F369B">
        <w:rPr>
          <w:rFonts w:ascii="Times New Roman" w:eastAsia="Times New Roman" w:hAnsi="Times New Roman" w:cs="Times New Roman"/>
          <w:color w:val="000000"/>
          <w:sz w:val="24"/>
          <w:szCs w:val="24"/>
          <w:lang w:eastAsia="pt-BR"/>
        </w:rPr>
        <w:t>, inscrita no CNPJ (MF) sob o nº xxxxx,</w:t>
      </w:r>
      <w:r w:rsidRPr="003F369B">
        <w:rPr>
          <w:rFonts w:ascii="Times New Roman" w:eastAsia="Times New Roman" w:hAnsi="Times New Roman" w:cs="Times New Roman"/>
          <w:i/>
          <w:iCs/>
          <w:color w:val="000000"/>
          <w:sz w:val="24"/>
          <w:szCs w:val="24"/>
          <w:lang w:eastAsia="pt-BR"/>
        </w:rPr>
        <w:t> </w:t>
      </w:r>
      <w:r w:rsidRPr="003F369B">
        <w:rPr>
          <w:rFonts w:ascii="Times New Roman" w:eastAsia="Times New Roman" w:hAnsi="Times New Roman" w:cs="Times New Roman"/>
          <w:color w:val="000000"/>
          <w:sz w:val="24"/>
          <w:szCs w:val="24"/>
          <w:lang w:eastAsia="pt-BR"/>
        </w:rPr>
        <w:t>doravante denominado "</w:t>
      </w:r>
      <w:r w:rsidRPr="003F369B">
        <w:rPr>
          <w:rFonts w:ascii="Times New Roman" w:eastAsia="Times New Roman" w:hAnsi="Times New Roman" w:cs="Times New Roman"/>
          <w:b/>
          <w:bCs/>
          <w:color w:val="000000"/>
          <w:sz w:val="24"/>
          <w:szCs w:val="24"/>
          <w:lang w:eastAsia="pt-BR"/>
        </w:rPr>
        <w:t>Contratado</w:t>
      </w:r>
      <w:r w:rsidRPr="003F369B">
        <w:rPr>
          <w:rFonts w:ascii="Times New Roman" w:eastAsia="Times New Roman" w:hAnsi="Times New Roman" w:cs="Times New Roman"/>
          <w:color w:val="000000"/>
          <w:sz w:val="24"/>
          <w:szCs w:val="24"/>
          <w:lang w:eastAsia="pt-BR"/>
        </w:rPr>
        <w:t>"</w:t>
      </w:r>
    </w:p>
    <w:p w14:paraId="745936C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1D988AE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CONSIDERANDO que o </w:t>
      </w:r>
      <w:r w:rsidRPr="003F369B">
        <w:rPr>
          <w:rFonts w:ascii="Times New Roman" w:eastAsia="Times New Roman" w:hAnsi="Times New Roman" w:cs="Times New Roman"/>
          <w:b/>
          <w:bCs/>
          <w:color w:val="000000"/>
          <w:sz w:val="24"/>
          <w:szCs w:val="24"/>
          <w:lang w:eastAsia="pt-BR"/>
        </w:rPr>
        <w:t>Contratante</w:t>
      </w:r>
      <w:r w:rsidRPr="003F369B">
        <w:rPr>
          <w:rFonts w:ascii="Times New Roman" w:eastAsia="Times New Roman" w:hAnsi="Times New Roman" w:cs="Times New Roman"/>
          <w:color w:val="000000"/>
          <w:sz w:val="24"/>
          <w:szCs w:val="24"/>
          <w:lang w:eastAsia="pt-BR"/>
        </w:rPr>
        <w:t> deseja que a Obra seja executada; e</w:t>
      </w:r>
    </w:p>
    <w:p w14:paraId="0015826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CONSIDERANDO que, nos termos da Carta de Aceitação, foi aceita a Proposta do </w:t>
      </w:r>
      <w:r w:rsidRPr="003F369B">
        <w:rPr>
          <w:rFonts w:ascii="Times New Roman" w:eastAsia="Times New Roman" w:hAnsi="Times New Roman" w:cs="Times New Roman"/>
          <w:b/>
          <w:bCs/>
          <w:color w:val="000000"/>
          <w:sz w:val="24"/>
          <w:szCs w:val="24"/>
          <w:lang w:eastAsia="pt-BR"/>
        </w:rPr>
        <w:t>Contratado</w:t>
      </w:r>
      <w:r w:rsidRPr="003F369B">
        <w:rPr>
          <w:rFonts w:ascii="Times New Roman" w:eastAsia="Times New Roman" w:hAnsi="Times New Roman" w:cs="Times New Roman"/>
          <w:color w:val="000000"/>
          <w:sz w:val="24"/>
          <w:szCs w:val="24"/>
          <w:lang w:eastAsia="pt-BR"/>
        </w:rPr>
        <w:t>;</w:t>
      </w:r>
    </w:p>
    <w:p w14:paraId="5437A17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RESOLVEM celebrar o presente contrato, regido pelas seguintes Cláusulas:</w:t>
      </w:r>
    </w:p>
    <w:p w14:paraId="753B724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049D1AC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1.         </w:t>
      </w:r>
      <w:r w:rsidRPr="003F369B">
        <w:rPr>
          <w:rFonts w:ascii="Times New Roman" w:eastAsia="Times New Roman" w:hAnsi="Times New Roman" w:cs="Times New Roman"/>
          <w:b/>
          <w:bCs/>
          <w:color w:val="000000"/>
          <w:sz w:val="24"/>
          <w:szCs w:val="24"/>
          <w:lang w:eastAsia="pt-BR"/>
        </w:rPr>
        <w:t>Do Objeto:</w:t>
      </w:r>
    </w:p>
    <w:p w14:paraId="1A18919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1.1</w:t>
      </w:r>
      <w:r w:rsidRPr="003F369B">
        <w:rPr>
          <w:rFonts w:ascii="Times New Roman" w:eastAsia="Times New Roman" w:hAnsi="Times New Roman" w:cs="Times New Roman"/>
          <w:b/>
          <w:bCs/>
          <w:color w:val="000000"/>
          <w:sz w:val="24"/>
          <w:szCs w:val="24"/>
          <w:lang w:eastAsia="pt-BR"/>
        </w:rPr>
        <w:t>     </w:t>
      </w:r>
      <w:r w:rsidRPr="003F369B">
        <w:rPr>
          <w:rFonts w:ascii="Times New Roman" w:eastAsia="Times New Roman" w:hAnsi="Times New Roman" w:cs="Times New Roman"/>
          <w:color w:val="000000"/>
          <w:sz w:val="24"/>
          <w:szCs w:val="24"/>
          <w:lang w:eastAsia="pt-BR"/>
        </w:rPr>
        <w:t xml:space="preserve">Este Contrato tem por objeto a contratação de empresa especializada na área de engenharia civil para a execução das </w:t>
      </w:r>
      <w:r w:rsidR="00DB538E" w:rsidRPr="003F369B">
        <w:rPr>
          <w:rFonts w:ascii="Times New Roman" w:eastAsia="Times New Roman" w:hAnsi="Times New Roman" w:cs="Times New Roman"/>
          <w:color w:val="000000"/>
          <w:sz w:val="24"/>
          <w:szCs w:val="24"/>
          <w:lang w:eastAsia="pt-BR"/>
        </w:rPr>
        <w:t>obras de</w:t>
      </w:r>
      <w:r w:rsidRPr="003F369B">
        <w:rPr>
          <w:rFonts w:ascii="Times New Roman" w:eastAsia="Times New Roman" w:hAnsi="Times New Roman" w:cs="Times New Roman"/>
          <w:color w:val="000000"/>
          <w:sz w:val="24"/>
          <w:szCs w:val="24"/>
          <w:lang w:eastAsia="pt-BR"/>
        </w:rPr>
        <w:t xml:space="preserve"> adequação do sistema de esgoto do predio do SINE/RN</w:t>
      </w:r>
      <w:r w:rsidRPr="003F369B">
        <w:rPr>
          <w:rFonts w:ascii="Times New Roman" w:eastAsia="Times New Roman" w:hAnsi="Times New Roman" w:cs="Times New Roman"/>
          <w:b/>
          <w:bCs/>
          <w:color w:val="000000"/>
          <w:sz w:val="24"/>
          <w:szCs w:val="24"/>
          <w:lang w:eastAsia="pt-BR"/>
        </w:rPr>
        <w:t>,</w:t>
      </w:r>
      <w:r w:rsidRPr="003F369B">
        <w:rPr>
          <w:rFonts w:ascii="Times New Roman" w:eastAsia="Times New Roman" w:hAnsi="Times New Roman" w:cs="Times New Roman"/>
          <w:color w:val="000000"/>
          <w:sz w:val="24"/>
          <w:szCs w:val="24"/>
          <w:lang w:eastAsia="pt-BR"/>
        </w:rPr>
        <w:t> no município de Natal/RN</w:t>
      </w:r>
      <w:r w:rsidRPr="003F369B">
        <w:rPr>
          <w:rFonts w:ascii="Times New Roman" w:eastAsia="Times New Roman" w:hAnsi="Times New Roman" w:cs="Times New Roman"/>
          <w:i/>
          <w:iCs/>
          <w:color w:val="000000"/>
          <w:sz w:val="24"/>
          <w:szCs w:val="24"/>
          <w:lang w:eastAsia="pt-BR"/>
        </w:rPr>
        <w:t>, </w:t>
      </w:r>
      <w:r w:rsidRPr="003F369B">
        <w:rPr>
          <w:rFonts w:ascii="Times New Roman" w:eastAsia="Times New Roman" w:hAnsi="Times New Roman" w:cs="Times New Roman"/>
          <w:color w:val="000000"/>
          <w:sz w:val="24"/>
          <w:szCs w:val="24"/>
          <w:lang w:eastAsia="pt-BR"/>
        </w:rPr>
        <w:t>conforme Termo de Referência, parte integrante deste instrumento.</w:t>
      </w:r>
    </w:p>
    <w:p w14:paraId="3B9542A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2.         </w:t>
      </w:r>
      <w:r w:rsidRPr="003F369B">
        <w:rPr>
          <w:rFonts w:ascii="Times New Roman" w:eastAsia="Times New Roman" w:hAnsi="Times New Roman" w:cs="Times New Roman"/>
          <w:b/>
          <w:bCs/>
          <w:color w:val="000000"/>
          <w:sz w:val="24"/>
          <w:szCs w:val="24"/>
          <w:lang w:eastAsia="pt-BR"/>
        </w:rPr>
        <w:t>Dos Recursos:</w:t>
      </w:r>
    </w:p>
    <w:p w14:paraId="682A54A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2.1.      Pela execução das Obras pelo </w:t>
      </w:r>
      <w:r w:rsidRPr="003F369B">
        <w:rPr>
          <w:rFonts w:ascii="Times New Roman" w:eastAsia="Times New Roman" w:hAnsi="Times New Roman" w:cs="Times New Roman"/>
          <w:b/>
          <w:bCs/>
          <w:color w:val="000000"/>
          <w:sz w:val="24"/>
          <w:szCs w:val="24"/>
          <w:lang w:eastAsia="pt-BR"/>
        </w:rPr>
        <w:t>Contratado</w:t>
      </w:r>
      <w:r w:rsidRPr="003F369B">
        <w:rPr>
          <w:rFonts w:ascii="Times New Roman" w:eastAsia="Times New Roman" w:hAnsi="Times New Roman" w:cs="Times New Roman"/>
          <w:color w:val="000000"/>
          <w:sz w:val="24"/>
          <w:szCs w:val="24"/>
          <w:lang w:eastAsia="pt-BR"/>
        </w:rPr>
        <w:t>, o </w:t>
      </w:r>
      <w:r w:rsidRPr="003F369B">
        <w:rPr>
          <w:rFonts w:ascii="Times New Roman" w:eastAsia="Times New Roman" w:hAnsi="Times New Roman" w:cs="Times New Roman"/>
          <w:b/>
          <w:bCs/>
          <w:color w:val="000000"/>
          <w:sz w:val="24"/>
          <w:szCs w:val="24"/>
          <w:lang w:eastAsia="pt-BR"/>
        </w:rPr>
        <w:t>Contratante</w:t>
      </w:r>
      <w:r w:rsidRPr="003F369B">
        <w:rPr>
          <w:rFonts w:ascii="Times New Roman" w:eastAsia="Times New Roman" w:hAnsi="Times New Roman" w:cs="Times New Roman"/>
          <w:color w:val="000000"/>
          <w:sz w:val="24"/>
          <w:szCs w:val="24"/>
          <w:lang w:eastAsia="pt-BR"/>
        </w:rPr>
        <w:t> se dispõe a fazer pagamentos que não excedam o preço de </w:t>
      </w:r>
      <w:bookmarkStart w:id="22" w:name="_Hlk41032613"/>
      <w:r w:rsidRPr="003F369B">
        <w:rPr>
          <w:rFonts w:ascii="Times New Roman" w:eastAsia="Times New Roman" w:hAnsi="Times New Roman" w:cs="Times New Roman"/>
          <w:color w:val="000000"/>
          <w:sz w:val="24"/>
          <w:szCs w:val="24"/>
          <w:lang w:eastAsia="pt-BR"/>
        </w:rPr>
        <w:t>R$ xxxx (xxxx)</w:t>
      </w:r>
      <w:bookmarkEnd w:id="22"/>
      <w:r w:rsidRPr="003F369B">
        <w:rPr>
          <w:rFonts w:ascii="Times New Roman" w:eastAsia="Times New Roman" w:hAnsi="Times New Roman" w:cs="Times New Roman"/>
          <w:color w:val="000000"/>
          <w:sz w:val="24"/>
          <w:szCs w:val="24"/>
          <w:lang w:eastAsia="pt-BR"/>
        </w:rPr>
        <w:t>, de acordo com as Cláusulas constantes das Condições Gerais e das Condições Particulares.</w:t>
      </w:r>
    </w:p>
    <w:p w14:paraId="3AFFA5E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2.2. Os recursos que farão face às despesas decorrentes deste Contrato, encontram-se consignados na seguinte dotação orçamentária:</w:t>
      </w:r>
    </w:p>
    <w:p w14:paraId="7C8B563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 </w:t>
      </w:r>
    </w:p>
    <w:p w14:paraId="08778601" w14:textId="77777777" w:rsidR="003F369B" w:rsidRPr="003F369B" w:rsidRDefault="003F369B" w:rsidP="003F369B">
      <w:pPr>
        <w:widowControl/>
        <w:spacing w:before="120" w:after="120" w:line="240" w:lineRule="auto"/>
        <w:ind w:left="120" w:right="120"/>
        <w:jc w:val="center"/>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EXERCÍCIO DE 2023</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7"/>
        <w:gridCol w:w="630"/>
        <w:gridCol w:w="3592"/>
        <w:gridCol w:w="5284"/>
      </w:tblGrid>
      <w:tr w:rsidR="003F369B" w:rsidRPr="003F369B" w14:paraId="74DE3F02" w14:textId="77777777" w:rsidTr="00BB2F56">
        <w:trPr>
          <w:tblCellSpacing w:w="0" w:type="dxa"/>
        </w:trPr>
        <w:tc>
          <w:tcPr>
            <w:tcW w:w="2322" w:type="pct"/>
            <w:gridSpan w:val="3"/>
            <w:tcBorders>
              <w:top w:val="outset" w:sz="6" w:space="0" w:color="auto"/>
              <w:left w:val="outset" w:sz="6" w:space="0" w:color="auto"/>
              <w:bottom w:val="outset" w:sz="6" w:space="0" w:color="auto"/>
              <w:right w:val="outset" w:sz="6" w:space="0" w:color="auto"/>
            </w:tcBorders>
            <w:vAlign w:val="center"/>
            <w:hideMark/>
          </w:tcPr>
          <w:p w14:paraId="6C5C77F4" w14:textId="77777777" w:rsidR="003F369B" w:rsidRPr="003F369B" w:rsidRDefault="003F369B" w:rsidP="003F369B">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lastRenderedPageBreak/>
              <w:t>Dotação Orçamentária</w:t>
            </w:r>
          </w:p>
        </w:tc>
        <w:tc>
          <w:tcPr>
            <w:tcW w:w="2678" w:type="pct"/>
            <w:tcBorders>
              <w:top w:val="outset" w:sz="6" w:space="0" w:color="auto"/>
              <w:left w:val="outset" w:sz="6" w:space="0" w:color="auto"/>
              <w:bottom w:val="outset" w:sz="6" w:space="0" w:color="auto"/>
              <w:right w:val="outset" w:sz="6" w:space="0" w:color="auto"/>
            </w:tcBorders>
            <w:vAlign w:val="center"/>
            <w:hideMark/>
          </w:tcPr>
          <w:p w14:paraId="3272B032" w14:textId="77777777" w:rsidR="003F369B" w:rsidRPr="003F369B" w:rsidRDefault="003F369B" w:rsidP="003F369B">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r w:rsidRPr="003F369B">
              <w:rPr>
                <w:rFonts w:ascii="Times New Roman" w:eastAsia="Times New Roman" w:hAnsi="Times New Roman" w:cs="Times New Roman"/>
                <w:b/>
                <w:bCs/>
                <w:color w:val="000000"/>
                <w:sz w:val="24"/>
                <w:szCs w:val="24"/>
                <w:lang w:eastAsia="pt-BR"/>
              </w:rPr>
              <w:t>19131 04 122 0001 140401 0.7.54 44.90.</w:t>
            </w:r>
          </w:p>
        </w:tc>
      </w:tr>
      <w:tr w:rsidR="003F369B" w:rsidRPr="003F369B" w14:paraId="528D5E04" w14:textId="77777777" w:rsidTr="00BB2F56">
        <w:trPr>
          <w:tblCellSpacing w:w="0" w:type="dxa"/>
        </w:trPr>
        <w:tc>
          <w:tcPr>
            <w:tcW w:w="479" w:type="pct"/>
            <w:gridSpan w:val="2"/>
            <w:tcBorders>
              <w:top w:val="outset" w:sz="6" w:space="0" w:color="auto"/>
              <w:left w:val="outset" w:sz="6" w:space="0" w:color="auto"/>
              <w:bottom w:val="outset" w:sz="6" w:space="0" w:color="auto"/>
              <w:right w:val="outset" w:sz="6" w:space="0" w:color="auto"/>
            </w:tcBorders>
            <w:vAlign w:val="center"/>
            <w:hideMark/>
          </w:tcPr>
          <w:p w14:paraId="0D242F8F" w14:textId="77777777" w:rsidR="003F369B" w:rsidRPr="003F369B" w:rsidRDefault="003F369B" w:rsidP="003F369B">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Subação:</w:t>
            </w:r>
          </w:p>
        </w:tc>
        <w:tc>
          <w:tcPr>
            <w:tcW w:w="1843" w:type="pct"/>
            <w:tcBorders>
              <w:top w:val="outset" w:sz="6" w:space="0" w:color="auto"/>
              <w:left w:val="outset" w:sz="6" w:space="0" w:color="auto"/>
              <w:bottom w:val="outset" w:sz="6" w:space="0" w:color="auto"/>
              <w:right w:val="outset" w:sz="6" w:space="0" w:color="auto"/>
            </w:tcBorders>
            <w:vAlign w:val="center"/>
            <w:hideMark/>
          </w:tcPr>
          <w:p w14:paraId="40412FEE" w14:textId="77777777" w:rsidR="003F369B" w:rsidRPr="003F369B" w:rsidRDefault="003F369B" w:rsidP="003F369B">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                           140401</w:t>
            </w:r>
          </w:p>
        </w:tc>
        <w:tc>
          <w:tcPr>
            <w:tcW w:w="2678" w:type="pct"/>
            <w:tcBorders>
              <w:top w:val="outset" w:sz="6" w:space="0" w:color="auto"/>
              <w:left w:val="outset" w:sz="6" w:space="0" w:color="auto"/>
              <w:bottom w:val="outset" w:sz="6" w:space="0" w:color="auto"/>
              <w:right w:val="outset" w:sz="6" w:space="0" w:color="auto"/>
            </w:tcBorders>
            <w:vAlign w:val="center"/>
            <w:hideMark/>
          </w:tcPr>
          <w:p w14:paraId="1FD89308" w14:textId="77777777" w:rsidR="003F369B" w:rsidRPr="003F369B" w:rsidRDefault="003F369B" w:rsidP="003F369B">
            <w:pPr>
              <w:widowControl/>
              <w:spacing w:after="0" w:line="240" w:lineRule="auto"/>
              <w:ind w:left="60" w:right="60"/>
              <w:jc w:val="center"/>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Melhoria da Gestão do Setor Público – Governo Cidadão</w:t>
            </w:r>
          </w:p>
        </w:tc>
      </w:tr>
      <w:tr w:rsidR="003F369B" w:rsidRPr="003F369B" w14:paraId="1267D91C" w14:textId="77777777" w:rsidTr="00BB2F56">
        <w:trPr>
          <w:tblCellSpacing w:w="0" w:type="dxa"/>
        </w:trPr>
        <w:tc>
          <w:tcPr>
            <w:tcW w:w="237" w:type="pct"/>
            <w:tcBorders>
              <w:top w:val="outset" w:sz="6" w:space="0" w:color="auto"/>
              <w:left w:val="outset" w:sz="6" w:space="0" w:color="auto"/>
              <w:bottom w:val="outset" w:sz="6" w:space="0" w:color="auto"/>
              <w:right w:val="outset" w:sz="6" w:space="0" w:color="auto"/>
            </w:tcBorders>
            <w:vAlign w:val="center"/>
            <w:hideMark/>
          </w:tcPr>
          <w:p w14:paraId="145C9D91" w14:textId="77777777" w:rsidR="003F369B" w:rsidRPr="003F369B" w:rsidRDefault="003F369B" w:rsidP="003F369B">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Fonte</w:t>
            </w:r>
          </w:p>
        </w:tc>
        <w:tc>
          <w:tcPr>
            <w:tcW w:w="242" w:type="pct"/>
            <w:tcBorders>
              <w:top w:val="outset" w:sz="6" w:space="0" w:color="auto"/>
              <w:left w:val="outset" w:sz="6" w:space="0" w:color="auto"/>
              <w:bottom w:val="outset" w:sz="6" w:space="0" w:color="auto"/>
              <w:right w:val="outset" w:sz="6" w:space="0" w:color="auto"/>
            </w:tcBorders>
            <w:vAlign w:val="center"/>
            <w:hideMark/>
          </w:tcPr>
          <w:p w14:paraId="40157C8C" w14:textId="77777777" w:rsidR="003F369B" w:rsidRPr="003F369B" w:rsidRDefault="003F369B" w:rsidP="003F369B">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     0.754 </w:t>
            </w:r>
          </w:p>
          <w:p w14:paraId="1357DB88" w14:textId="77777777" w:rsidR="003F369B" w:rsidRPr="003F369B" w:rsidRDefault="003F369B" w:rsidP="003F369B">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c>
          <w:tcPr>
            <w:tcW w:w="1843" w:type="pct"/>
            <w:tcBorders>
              <w:top w:val="outset" w:sz="6" w:space="0" w:color="auto"/>
              <w:left w:val="outset" w:sz="6" w:space="0" w:color="auto"/>
              <w:bottom w:val="outset" w:sz="6" w:space="0" w:color="auto"/>
              <w:right w:val="outset" w:sz="6" w:space="0" w:color="auto"/>
            </w:tcBorders>
            <w:vAlign w:val="center"/>
            <w:hideMark/>
          </w:tcPr>
          <w:p w14:paraId="2C8DADA0" w14:textId="77777777" w:rsidR="003F369B" w:rsidRPr="003F369B" w:rsidRDefault="003F369B" w:rsidP="003F369B">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Operações de Crédito Externas em moeda</w:t>
            </w:r>
          </w:p>
        </w:tc>
        <w:tc>
          <w:tcPr>
            <w:tcW w:w="2678" w:type="pct"/>
            <w:tcBorders>
              <w:top w:val="outset" w:sz="6" w:space="0" w:color="auto"/>
              <w:left w:val="outset" w:sz="6" w:space="0" w:color="auto"/>
              <w:bottom w:val="outset" w:sz="6" w:space="0" w:color="auto"/>
              <w:right w:val="outset" w:sz="6" w:space="0" w:color="auto"/>
            </w:tcBorders>
            <w:vAlign w:val="center"/>
            <w:hideMark/>
          </w:tcPr>
          <w:p w14:paraId="524A95F6" w14:textId="77777777" w:rsidR="003F369B" w:rsidRPr="003F369B" w:rsidRDefault="003F369B" w:rsidP="003F369B">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44.90.51  Obras e  Instalações</w:t>
            </w:r>
          </w:p>
        </w:tc>
      </w:tr>
    </w:tbl>
    <w:p w14:paraId="3500B960" w14:textId="77777777" w:rsidR="003F369B" w:rsidRPr="003F369B" w:rsidRDefault="003F369B" w:rsidP="003F369B">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77D4662C" w14:textId="77777777" w:rsidR="003F369B" w:rsidRPr="003F369B" w:rsidRDefault="003F369B" w:rsidP="003F369B">
      <w:pPr>
        <w:widowControl/>
        <w:numPr>
          <w:ilvl w:val="0"/>
          <w:numId w:val="32"/>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Do Foro:</w:t>
      </w:r>
    </w:p>
    <w:p w14:paraId="2A609F1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As partes elegem o foro da comarca de Natal/RN para dirimir questões oriundas da execução deste Contrato, renunciando a qualquer outro.</w:t>
      </w:r>
    </w:p>
    <w:p w14:paraId="57C33D65" w14:textId="77777777" w:rsidR="003F369B" w:rsidRPr="003F369B" w:rsidRDefault="003F369B" w:rsidP="003F369B">
      <w:pPr>
        <w:widowControl/>
        <w:numPr>
          <w:ilvl w:val="0"/>
          <w:numId w:val="33"/>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Dos Documentos do Contrato:</w:t>
      </w:r>
    </w:p>
    <w:p w14:paraId="78172CF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4.1       Fazem parte integrante deste Termo de Contrato os seguintes documentos:</w:t>
      </w:r>
    </w:p>
    <w:p w14:paraId="2C24374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  a Carta de Aceitação;</w:t>
      </w:r>
    </w:p>
    <w:p w14:paraId="04695FE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(b)  a Proposta;</w:t>
      </w:r>
    </w:p>
    <w:p w14:paraId="59911B3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  as Condições Particulares do Contrato</w:t>
      </w:r>
    </w:p>
    <w:p w14:paraId="2ECD5E2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(d)  as Condições Gerais do Contrato;</w:t>
      </w:r>
    </w:p>
    <w:p w14:paraId="17A1C3D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(e)  as Especificações Técnicas;</w:t>
      </w:r>
    </w:p>
    <w:p w14:paraId="33E3593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(f)  os Desenhos;</w:t>
      </w:r>
    </w:p>
    <w:p w14:paraId="33E15BD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(g)  Cronograma de atividades físico-financeira; e</w:t>
      </w:r>
    </w:p>
    <w:p w14:paraId="678DBD1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(h)  Termo de Referência</w:t>
      </w:r>
    </w:p>
    <w:p w14:paraId="439C281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E POR SE ACHAREM JUSTOS E ACORDADOS, FIRMAM O PRESENTE CONTRATO, ASSINADO ELETRONICAMENTE.</w:t>
      </w:r>
    </w:p>
    <w:p w14:paraId="58BA1906" w14:textId="77777777" w:rsidR="003F369B" w:rsidRPr="003F369B" w:rsidRDefault="003F369B" w:rsidP="003F369B">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765ED6E4" w14:textId="77777777" w:rsidR="003F369B" w:rsidRPr="003F369B" w:rsidRDefault="003F369B" w:rsidP="003F369B">
      <w:pPr>
        <w:widowControl/>
        <w:spacing w:before="120" w:after="120" w:line="240" w:lineRule="auto"/>
        <w:ind w:left="120" w:right="120"/>
        <w:jc w:val="center"/>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GUSTAVO FERNANDES ROSADO COELHO</w:t>
      </w:r>
    </w:p>
    <w:p w14:paraId="2F66CF42" w14:textId="77777777" w:rsidR="003F369B" w:rsidRPr="003F369B" w:rsidRDefault="003F369B" w:rsidP="003F369B">
      <w:pPr>
        <w:widowControl/>
        <w:spacing w:before="120" w:after="120" w:line="240" w:lineRule="auto"/>
        <w:ind w:left="120" w:right="120"/>
        <w:jc w:val="center"/>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Secretário de Estado de Infraestrutura - SIN - Substituto Legal da Secretária Extraordinária de Gestão e Projeto Especiais Portaria n° 7, publicado no DOE/RN de 20 de janeiro de 2023 - Documento SEI nº 18297713</w:t>
      </w:r>
    </w:p>
    <w:p w14:paraId="1629D625" w14:textId="77777777" w:rsidR="003F369B" w:rsidRPr="003F369B" w:rsidRDefault="003F369B" w:rsidP="003F369B">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5E0901A3" w14:textId="77777777" w:rsidR="003F369B" w:rsidRPr="003F369B" w:rsidRDefault="003F369B" w:rsidP="003F369B">
      <w:pPr>
        <w:widowControl/>
        <w:spacing w:before="120" w:after="120" w:line="240" w:lineRule="auto"/>
        <w:ind w:left="120" w:right="120"/>
        <w:jc w:val="center"/>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XXXXXXXXXXXXXXX</w:t>
      </w:r>
    </w:p>
    <w:p w14:paraId="1A90ACE6" w14:textId="77777777" w:rsidR="003F369B" w:rsidRPr="003F369B" w:rsidRDefault="003F369B" w:rsidP="003F369B">
      <w:pPr>
        <w:widowControl/>
        <w:spacing w:before="120" w:after="120" w:line="240" w:lineRule="auto"/>
        <w:ind w:left="120" w:right="120"/>
        <w:jc w:val="center"/>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Contratado</w:t>
      </w:r>
    </w:p>
    <w:p w14:paraId="3B45AF7F" w14:textId="77777777" w:rsidR="003F369B" w:rsidRPr="003F369B" w:rsidRDefault="003F369B" w:rsidP="00D01C58">
      <w:pPr>
        <w:widowControl/>
        <w:spacing w:before="100" w:beforeAutospacing="1" w:after="100" w:afterAutospacing="1" w:line="240" w:lineRule="auto"/>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r w:rsidR="00D01C58">
        <w:rPr>
          <w:rFonts w:ascii="Times New Roman" w:eastAsia="Times New Roman" w:hAnsi="Times New Roman" w:cs="Times New Roman"/>
          <w:color w:val="000000"/>
          <w:sz w:val="24"/>
          <w:szCs w:val="24"/>
          <w:lang w:eastAsia="pt-BR"/>
        </w:rPr>
        <w:br w:type="page"/>
      </w:r>
    </w:p>
    <w:p w14:paraId="7B6A80F6" w14:textId="77777777" w:rsidR="003F369B" w:rsidRPr="003F369B" w:rsidRDefault="003F369B" w:rsidP="003F369B">
      <w:pPr>
        <w:widowControl/>
        <w:spacing w:before="100" w:beforeAutospacing="1" w:after="100" w:afterAutospacing="1" w:line="240" w:lineRule="auto"/>
        <w:jc w:val="center"/>
        <w:rPr>
          <w:rFonts w:ascii="Times New Roman" w:eastAsia="Times New Roman" w:hAnsi="Times New Roman" w:cs="Times New Roman"/>
          <w:b/>
          <w:bCs/>
          <w:caps/>
          <w:color w:val="000000"/>
          <w:sz w:val="24"/>
          <w:szCs w:val="24"/>
          <w:lang w:eastAsia="pt-BR"/>
        </w:rPr>
      </w:pPr>
      <w:r w:rsidRPr="003F369B">
        <w:rPr>
          <w:rFonts w:ascii="Times New Roman" w:eastAsia="Times New Roman" w:hAnsi="Times New Roman" w:cs="Times New Roman"/>
          <w:b/>
          <w:bCs/>
          <w:caps/>
          <w:color w:val="000000"/>
          <w:sz w:val="24"/>
          <w:szCs w:val="24"/>
          <w:lang w:eastAsia="pt-BR"/>
        </w:rPr>
        <w:lastRenderedPageBreak/>
        <w:t>SEÇÃO II - CONDIÇÕES GERAIS DO CONTRATO (CGC)</w:t>
      </w:r>
    </w:p>
    <w:p w14:paraId="3FE257CD" w14:textId="77777777" w:rsidR="003F369B" w:rsidRPr="003F369B" w:rsidRDefault="003F369B" w:rsidP="003F369B">
      <w:pPr>
        <w:widowControl/>
        <w:spacing w:before="100" w:beforeAutospacing="1" w:after="100" w:afterAutospacing="1" w:line="240" w:lineRule="auto"/>
        <w:jc w:val="center"/>
        <w:rPr>
          <w:rFonts w:ascii="Times New Roman" w:eastAsia="Times New Roman" w:hAnsi="Times New Roman" w:cs="Times New Roman"/>
          <w:b/>
          <w:bCs/>
          <w:caps/>
          <w:color w:val="000000"/>
          <w:sz w:val="24"/>
          <w:szCs w:val="24"/>
          <w:lang w:eastAsia="pt-BR"/>
        </w:rPr>
      </w:pPr>
      <w:r w:rsidRPr="003F369B">
        <w:rPr>
          <w:rFonts w:ascii="Times New Roman" w:eastAsia="Times New Roman" w:hAnsi="Times New Roman" w:cs="Times New Roman"/>
          <w:b/>
          <w:bCs/>
          <w:caps/>
          <w:color w:val="000000"/>
          <w:sz w:val="24"/>
          <w:szCs w:val="24"/>
          <w:lang w:eastAsia="pt-BR"/>
        </w:rPr>
        <w:t>OBRAS CIVIS</w:t>
      </w:r>
    </w:p>
    <w:p w14:paraId="694F25D1" w14:textId="77777777" w:rsidR="003F369B" w:rsidRPr="003F369B" w:rsidRDefault="003F369B" w:rsidP="003F369B">
      <w:pPr>
        <w:widowControl/>
        <w:spacing w:before="100" w:beforeAutospacing="1" w:after="100" w:afterAutospacing="1" w:line="240" w:lineRule="auto"/>
        <w:jc w:val="center"/>
        <w:rPr>
          <w:rFonts w:ascii="Times New Roman" w:eastAsia="Times New Roman" w:hAnsi="Times New Roman" w:cs="Times New Roman"/>
          <w:b/>
          <w:bCs/>
          <w:caps/>
          <w:color w:val="000000"/>
          <w:sz w:val="24"/>
          <w:szCs w:val="24"/>
          <w:lang w:eastAsia="pt-BR"/>
        </w:rPr>
      </w:pPr>
      <w:r w:rsidRPr="003F369B">
        <w:rPr>
          <w:rFonts w:ascii="Times New Roman" w:eastAsia="Times New Roman" w:hAnsi="Times New Roman" w:cs="Times New Roman"/>
          <w:b/>
          <w:bCs/>
          <w:caps/>
          <w:color w:val="000000"/>
          <w:sz w:val="24"/>
          <w:szCs w:val="24"/>
          <w:lang w:eastAsia="pt-BR"/>
        </w:rPr>
        <w:t>CONTRATOS PARA PEQUENAS OBRAS</w:t>
      </w:r>
    </w:p>
    <w:p w14:paraId="1C6AB4A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8"/>
        <w:gridCol w:w="7325"/>
      </w:tblGrid>
      <w:tr w:rsidR="003F369B" w:rsidRPr="003F369B" w14:paraId="555D856C" w14:textId="77777777" w:rsidTr="00253E9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4A1D39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0F4049E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         Geral</w:t>
            </w:r>
          </w:p>
          <w:p w14:paraId="305F5C1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40878C30"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7FD4659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1.1 - Termo de Contrato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124B08A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As Partes assinaram o Temo de Contrato na data indicada nas </w:t>
            </w:r>
            <w:r w:rsidRPr="003F369B">
              <w:rPr>
                <w:rFonts w:ascii="Times New Roman" w:eastAsia="Times New Roman" w:hAnsi="Times New Roman" w:cs="Times New Roman"/>
                <w:b/>
                <w:bCs/>
                <w:i/>
                <w:iCs/>
                <w:color w:val="000000"/>
                <w:sz w:val="24"/>
                <w:szCs w:val="24"/>
                <w:lang w:eastAsia="pt-BR"/>
              </w:rPr>
              <w:t>Condições Particulares do Contrato (CPC)</w:t>
            </w:r>
            <w:r w:rsidRPr="003F369B">
              <w:rPr>
                <w:rFonts w:ascii="Times New Roman" w:eastAsia="Times New Roman" w:hAnsi="Times New Roman" w:cs="Times New Roman"/>
                <w:color w:val="000000"/>
                <w:sz w:val="24"/>
                <w:szCs w:val="24"/>
                <w:lang w:eastAsia="pt-BR"/>
              </w:rPr>
              <w:t> formalizando este Contrato no Regime de Execução também indicado nas (Empreitada por Preço Global ou Empreitada por Preço Unitário) e do qual estas Condições Gerais fazem parte.</w:t>
            </w:r>
          </w:p>
          <w:p w14:paraId="6397FFF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5943153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objeto contratual executado deverá atingir o fim a que se destina, com a eficácia e a qualidade indicadas nas Especificações Técnicas.</w:t>
            </w:r>
          </w:p>
          <w:p w14:paraId="7D910C0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06B97BF6"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2B19DBE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1.2 – Idioma e Leis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1A15742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idioma será o Português e a Legislação Aplicável é a brasileira.</w:t>
            </w:r>
          </w:p>
          <w:p w14:paraId="4414AF3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6893992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Aplicam-se subsidiariamente as leis específicas indicadas nas </w:t>
            </w:r>
            <w:r w:rsidRPr="003F369B">
              <w:rPr>
                <w:rFonts w:ascii="Times New Roman" w:eastAsia="Times New Roman" w:hAnsi="Times New Roman" w:cs="Times New Roman"/>
                <w:b/>
                <w:bCs/>
                <w:i/>
                <w:iCs/>
                <w:color w:val="000000"/>
                <w:sz w:val="24"/>
                <w:szCs w:val="24"/>
                <w:lang w:eastAsia="pt-BR"/>
              </w:rPr>
              <w:t>Condições Particulares do Contrato (CPC).</w:t>
            </w:r>
          </w:p>
          <w:p w14:paraId="0167D09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241A8056"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14D536B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1.3 - Cessão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52A06E6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É vedado ao Contratado a cessão ou transferência total ou parcial dos direitos e obrigações contratuais.</w:t>
            </w:r>
          </w:p>
          <w:p w14:paraId="6FB8EAF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486EA096"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27BA3A1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1.4 - Prioridade dos Documentos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2E53257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Para efeitos de interpretação, a prioridade dos documentos deverá estar em conformidade com a seguinte sequência:</w:t>
            </w:r>
          </w:p>
          <w:p w14:paraId="46D177BC" w14:textId="77777777" w:rsidR="003F369B" w:rsidRPr="003F369B" w:rsidRDefault="003F369B" w:rsidP="003F369B">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Termo de Contrato,</w:t>
            </w:r>
          </w:p>
          <w:p w14:paraId="6CEB4CE6" w14:textId="77777777" w:rsidR="003F369B" w:rsidRPr="003F369B" w:rsidRDefault="003F369B" w:rsidP="003F369B">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Carta de Aceitação,</w:t>
            </w:r>
          </w:p>
          <w:p w14:paraId="19F1F916" w14:textId="77777777" w:rsidR="003F369B" w:rsidRPr="003F369B" w:rsidRDefault="003F369B" w:rsidP="003F369B">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Proposta do Contratado,</w:t>
            </w:r>
          </w:p>
          <w:p w14:paraId="72ED7943" w14:textId="77777777" w:rsidR="003F369B" w:rsidRPr="003F369B" w:rsidRDefault="003F369B" w:rsidP="003F369B">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Condições Particulares do Contrato (CPC),</w:t>
            </w:r>
          </w:p>
          <w:p w14:paraId="1B51E8FE" w14:textId="77777777" w:rsidR="003F369B" w:rsidRPr="003F369B" w:rsidRDefault="003F369B" w:rsidP="003F369B">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Condições Gerais do Contrato (CGC),</w:t>
            </w:r>
          </w:p>
          <w:p w14:paraId="3064103F" w14:textId="77777777" w:rsidR="003F369B" w:rsidRPr="003F369B" w:rsidRDefault="003F369B" w:rsidP="003F369B">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Especificações Técnicas</w:t>
            </w:r>
          </w:p>
          <w:p w14:paraId="09D00EAA" w14:textId="77777777" w:rsidR="003F369B" w:rsidRPr="003F369B" w:rsidRDefault="003F369B" w:rsidP="003F369B">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Desenhos,</w:t>
            </w:r>
          </w:p>
          <w:p w14:paraId="0DCF5811" w14:textId="77777777" w:rsidR="003F369B" w:rsidRPr="003F369B" w:rsidRDefault="003F369B" w:rsidP="003F369B">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Planilhas, e</w:t>
            </w:r>
          </w:p>
          <w:p w14:paraId="66724284" w14:textId="77777777" w:rsidR="003F369B" w:rsidRPr="003F369B" w:rsidRDefault="003F369B" w:rsidP="003F369B">
            <w:pPr>
              <w:widowControl/>
              <w:numPr>
                <w:ilvl w:val="0"/>
                <w:numId w:val="3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Qualquer documento relacionado nas Condições Particulares como parte integrante do Contrato.</w:t>
            </w:r>
          </w:p>
        </w:tc>
      </w:tr>
      <w:tr w:rsidR="003F369B" w:rsidRPr="003F369B" w14:paraId="6971EB8A"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5713842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lastRenderedPageBreak/>
              <w:t>1.5 – Propriedade de Documentos preparados pelo Contratado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22C1374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Serão de propriedade exclusiva do Contratante os relatórios, mapas, desenhos, diagramas, planos estatísticos e quaisquer outros documentos elaborados pelo Contratado, referente ao objeto por ele executado.</w:t>
            </w:r>
          </w:p>
        </w:tc>
      </w:tr>
      <w:tr w:rsidR="003F369B" w:rsidRPr="003F369B" w14:paraId="6C8D0D39"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5266040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1.6 - Comunicações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2EB5FDF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Todas as comunicações entre as partes deverão obedecer à forma escrita. Notificações somente produzirão efeitos após sua efetiva entrega ao destinatário.</w:t>
            </w:r>
          </w:p>
          <w:p w14:paraId="16DC38F5" w14:textId="77777777" w:rsidR="003F369B" w:rsidRPr="003F369B" w:rsidRDefault="003F369B" w:rsidP="003F369B">
            <w:pPr>
              <w:widowControl/>
              <w:numPr>
                <w:ilvl w:val="0"/>
                <w:numId w:val="3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por escrito e entregues em mão (contra recibo), enviado por correio, ou transmitidos por qualquer um dos sistemas acordados de transmissão eletrônica conforme estabelecido nas </w:t>
            </w:r>
            <w:r w:rsidRPr="003F369B">
              <w:rPr>
                <w:rFonts w:ascii="Times New Roman" w:eastAsia="Times New Roman" w:hAnsi="Times New Roman" w:cs="Times New Roman"/>
                <w:b/>
                <w:bCs/>
                <w:i/>
                <w:iCs/>
                <w:color w:val="000000"/>
                <w:sz w:val="24"/>
                <w:szCs w:val="24"/>
                <w:lang w:eastAsia="pt-BR"/>
              </w:rPr>
              <w:t>Condições Particulares do Contrato (CPC)</w:t>
            </w:r>
            <w:r w:rsidRPr="003F369B">
              <w:rPr>
                <w:rFonts w:ascii="Times New Roman" w:eastAsia="Times New Roman" w:hAnsi="Times New Roman" w:cs="Times New Roman"/>
                <w:color w:val="000000"/>
                <w:sz w:val="24"/>
                <w:szCs w:val="24"/>
                <w:lang w:eastAsia="pt-BR"/>
              </w:rPr>
              <w:t>; e</w:t>
            </w:r>
          </w:p>
          <w:p w14:paraId="1981D524" w14:textId="77777777" w:rsidR="003F369B" w:rsidRPr="003F369B" w:rsidRDefault="003F369B" w:rsidP="003F369B">
            <w:pPr>
              <w:widowControl/>
              <w:numPr>
                <w:ilvl w:val="0"/>
                <w:numId w:val="3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entregue, enviada ou transmitida ao endereço para comunicações do destinatário, conforme indicado nas </w:t>
            </w:r>
            <w:r w:rsidRPr="003F369B">
              <w:rPr>
                <w:rFonts w:ascii="Times New Roman" w:eastAsia="Times New Roman" w:hAnsi="Times New Roman" w:cs="Times New Roman"/>
                <w:b/>
                <w:bCs/>
                <w:i/>
                <w:iCs/>
                <w:color w:val="000000"/>
                <w:sz w:val="24"/>
                <w:szCs w:val="24"/>
                <w:lang w:eastAsia="pt-BR"/>
              </w:rPr>
              <w:t>Condições Particulares do Contrato (CPC)</w:t>
            </w:r>
            <w:r w:rsidRPr="003F369B">
              <w:rPr>
                <w:rFonts w:ascii="Times New Roman" w:eastAsia="Times New Roman" w:hAnsi="Times New Roman" w:cs="Times New Roman"/>
                <w:color w:val="000000"/>
                <w:sz w:val="24"/>
                <w:szCs w:val="24"/>
                <w:lang w:eastAsia="pt-BR"/>
              </w:rPr>
              <w:t>. Entretanto:</w:t>
            </w:r>
          </w:p>
          <w:p w14:paraId="24DA7A28" w14:textId="77777777" w:rsidR="003F369B" w:rsidRPr="003F369B" w:rsidRDefault="003F369B" w:rsidP="003F369B">
            <w:pPr>
              <w:widowControl/>
              <w:numPr>
                <w:ilvl w:val="1"/>
                <w:numId w:val="35"/>
              </w:numPr>
              <w:spacing w:before="120" w:after="120" w:line="240" w:lineRule="auto"/>
              <w:ind w:left="156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se o destinatário informar outro endereço, as comunicações devem então ser entregues no novo endereço;</w:t>
            </w:r>
          </w:p>
        </w:tc>
      </w:tr>
      <w:tr w:rsidR="003F369B" w:rsidRPr="003F369B" w14:paraId="4AE2267A" w14:textId="77777777" w:rsidTr="00253E9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A41227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2FD50D1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2. Obrigações e Responsabilidades do Contratado</w:t>
            </w:r>
          </w:p>
          <w:p w14:paraId="1B63488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45902C22"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60EB0271"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2.1 – Execução das Obras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32C9870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deverá projetar e produzir os respectivos desenhos (na medida especificada no Contrato), executar e concluir as Obras em conformidade com o Contrato e com as instruções do Gerente do Contrato, e corrigir quaisquer defeitos apresentados nos trabalhos, correndo por conta do Contratado as despesas de seguros, transportes, tributos, encargos trabalhistas e previdenciários decorrentes dessa execução.</w:t>
            </w:r>
          </w:p>
          <w:p w14:paraId="784D4F6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48EB65E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Além das obrigações e responsabilidades acima estabelecidas e aquelas de outras cláusulas próprias deste instrumento e seus anexos, bem como aquelas estabelecidas em lei, em especial as leis específicas indicadas na Cláusula 1.2 [Idioma e Leis], cabe ainda ao Contratado cumprir com as obrigações e responsabilidades indicadas nas </w:t>
            </w:r>
            <w:r w:rsidRPr="003F369B">
              <w:rPr>
                <w:rFonts w:ascii="Times New Roman" w:eastAsia="Times New Roman" w:hAnsi="Times New Roman" w:cs="Times New Roman"/>
                <w:b/>
                <w:bCs/>
                <w:i/>
                <w:iCs/>
                <w:color w:val="000000"/>
                <w:sz w:val="24"/>
                <w:szCs w:val="24"/>
                <w:lang w:eastAsia="pt-BR"/>
              </w:rPr>
              <w:t>Condições Particulares do Contrato (CPC)</w:t>
            </w:r>
            <w:r w:rsidRPr="003F369B">
              <w:rPr>
                <w:rFonts w:ascii="Times New Roman" w:eastAsia="Times New Roman" w:hAnsi="Times New Roman" w:cs="Times New Roman"/>
                <w:color w:val="000000"/>
                <w:sz w:val="24"/>
                <w:szCs w:val="24"/>
                <w:lang w:eastAsia="pt-BR"/>
              </w:rPr>
              <w:t>.</w:t>
            </w:r>
          </w:p>
          <w:p w14:paraId="09B0253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3E6FD4C5"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46F9F1F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2.2 – Manutenção das Condições de Qualificação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7DC35901"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deverá manter todas as condições de exigidas na licitação da qual foi adjudicatário deste Contrato, durante toda a execução do contrato, em compatibilidade com as demais obrigações assumidas,</w:t>
            </w:r>
          </w:p>
          <w:p w14:paraId="4A3A6CE1"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6BA6EEE0"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63426C0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2.3 – Representante do Contratado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0636EF9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deverá designar um Representante do Contratado, dentro de 7 (sete) dias após a assinatura do Termo de Contrato.</w:t>
            </w:r>
          </w:p>
          <w:p w14:paraId="0491F2F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6E2273F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xml:space="preserve">O Representante do Contratado deverá estar permanentemente no </w:t>
            </w:r>
            <w:r w:rsidRPr="003F369B">
              <w:rPr>
                <w:rFonts w:ascii="Times New Roman" w:eastAsia="Times New Roman" w:hAnsi="Times New Roman" w:cs="Times New Roman"/>
                <w:color w:val="000000"/>
                <w:sz w:val="24"/>
                <w:szCs w:val="24"/>
                <w:lang w:eastAsia="pt-BR"/>
              </w:rPr>
              <w:lastRenderedPageBreak/>
              <w:t>canteiro de obras, e deverá ser devidamente autorizado para atuar em nome do Contratado junto ao Contratante bem como ser responsável pela gerência dos trabalhos, podendo receber instruções, bem como para proporcionar à equipe de fiscalização do Contratante toda a assistência necessária ao bom cumprimento do Contrato. </w:t>
            </w:r>
          </w:p>
          <w:p w14:paraId="3AC70E0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01726AA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Representante do Contratado deverá dar ciência imediata e por escrito ao Contratante de qualquer anormalidade que verificar na execução dos serviços e prestar os esclarecimentos solicitados além de atender prontamente as reclamações sobre os serviços do contratado.</w:t>
            </w:r>
          </w:p>
          <w:p w14:paraId="1D734EE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2205671A"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7E26EF7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lastRenderedPageBreak/>
              <w:t>2.4 – Condições Locais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36BE640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deverá ter pleno conhecimento das condições locais e da região onde serão executados os serviços.</w:t>
            </w:r>
          </w:p>
          <w:p w14:paraId="4111383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4CA75D1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Considera-se que o Contratado deverá ter obtido todas as informações necessárias quanto aos riscos, contingências e outras circunstâncias que possam influenciar ou afetar a sua Proposta, bem como sua execução das Obras.</w:t>
            </w:r>
          </w:p>
          <w:p w14:paraId="4BAC236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Na mesma medida, será considerado que o Contratado inspecionou e examinou o local das Obras, o seu entorno, os dados acima e outras informações disponíveis, bem como teve conhecimento e considerou aceitáveis e possíveis, antes da apresentação da sua Proposta, todas as condições, fatores e elementos relevantes para execução das obras, incluindo (sem se limitar a):</w:t>
            </w:r>
          </w:p>
          <w:p w14:paraId="25D65E7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     a forma e a natureza do local das obras, inclusive condições de sub-superfícies;</w:t>
            </w:r>
          </w:p>
          <w:p w14:paraId="2BF3ACD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(b)     as condições climáticas e hidrológicas;</w:t>
            </w:r>
          </w:p>
          <w:p w14:paraId="3E3B70C1"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     a extensão e a natureza dos serviços e bens necessários à execução e conclusão das obras e para correção de qualquer defeito;</w:t>
            </w:r>
          </w:p>
          <w:p w14:paraId="0961671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(d)     a legislação, os procedimentos e as práticas trabalhistas; e</w:t>
            </w:r>
          </w:p>
          <w:p w14:paraId="78BDBCE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(e)      as necessidades do Contratado para acesso, acomodação, instalações, pessoal, energia, transporte, água e demais serviços necessários à execução e conclusão das obras e para correção de qualquer defeito.</w:t>
            </w:r>
          </w:p>
        </w:tc>
      </w:tr>
      <w:tr w:rsidR="003F369B" w:rsidRPr="003F369B" w14:paraId="4F317EC5"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4451214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2.5 – Equipamentos para Empregados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777713B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deverá propiciar aos seus empregados às condições necessárias para o perfeito desenvolvimento dos serviços, fornecendo-lhes os equipamentos e materiais para o bom desempenho e controle de tarefas afins.</w:t>
            </w:r>
          </w:p>
          <w:p w14:paraId="2E3C025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2D6CF524"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38D91EE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2.6 – Identificação de Equipamentos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7C82C3B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deverá identificar todos os equipamentos de sua propriedade, de forma a não serem confundidos com similares de propriedade do Contratante.</w:t>
            </w:r>
          </w:p>
          <w:p w14:paraId="3F9AB70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6D39415D"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48053F3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lastRenderedPageBreak/>
              <w:t>2.7 - Responsabilidade por Vícios e Defeitos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0C580D3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deverá responsabilizar-se integralmente pelas obras e/ou serviços porventura executados com vícios ou defeitos, em virtude de ação ou omissão, negligência, imperícia, imprudência ou emprego de material inadequado ou de qualidade inferior, inclusive aqueles que acarretem infiltrações de qualquer espécie ou natureza</w:t>
            </w:r>
            <w:r w:rsidRPr="003F369B">
              <w:rPr>
                <w:rFonts w:ascii="Times New Roman" w:eastAsia="Times New Roman" w:hAnsi="Times New Roman" w:cs="Times New Roman"/>
                <w:b/>
                <w:bCs/>
                <w:i/>
                <w:iCs/>
                <w:color w:val="000000"/>
                <w:sz w:val="24"/>
                <w:szCs w:val="24"/>
                <w:lang w:eastAsia="pt-BR"/>
              </w:rPr>
              <w:t>, </w:t>
            </w:r>
            <w:r w:rsidRPr="003F369B">
              <w:rPr>
                <w:rFonts w:ascii="Times New Roman" w:eastAsia="Times New Roman" w:hAnsi="Times New Roman" w:cs="Times New Roman"/>
                <w:color w:val="000000"/>
                <w:sz w:val="24"/>
                <w:szCs w:val="24"/>
                <w:lang w:eastAsia="pt-BR"/>
              </w:rPr>
              <w:t>que deverão ser demolidos e/ou refeitos, sem ônus para o Contratante.</w:t>
            </w:r>
          </w:p>
          <w:p w14:paraId="28FF825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3297B04F"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488D783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2.8 – Serviços Provisórios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764A5B8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executará os serviços provisórios, necessários à execução do objeto deste contrato, inclusive os serviços de proteção a pessoas e propriedades conforme seja necessário, bem como pelas despesas provenientes do uso de equipamentos.</w:t>
            </w:r>
          </w:p>
          <w:p w14:paraId="1DA7348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539DEEC2"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00538B3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2.9 - Seguros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200F64A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manterá durante toda execução contratual os seguintes seguros, encaminhando as respectivas apólices ao Contratante:</w:t>
            </w:r>
          </w:p>
          <w:p w14:paraId="0995986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 risco de responsabilidade civil do construtor;</w:t>
            </w:r>
          </w:p>
          <w:p w14:paraId="4B03F2E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718A085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b) contra acidentes do trabalho; e</w:t>
            </w:r>
          </w:p>
          <w:p w14:paraId="576FDB6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794210B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 riscos diversos de acidentes físicos decorrentes da execução do objeto deste contrato, além de outros exigidos pela legislação pertinente.</w:t>
            </w:r>
          </w:p>
          <w:p w14:paraId="7687D25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087BDABA"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6CDD727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2.10 – Despesas de Acidentes de Trabalho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067E732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responsabilizar-se-á pelas despesas decorrentes de acidentes do trabalho, não cobertas pelo seguro correspondente.</w:t>
            </w:r>
          </w:p>
          <w:p w14:paraId="3C14E401"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20F6AA41"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1282B55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2.11 – Reparo de Danos por Sinistro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3B728A31"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reparará ou reconstruirá as partes danificadas das obras por incêndio ou qualquer sinistro ocorrido, independentemente da cobertura do seguro, no prazo determinado pelo Contratante, contado a partir da notificação expedida para tanto em conformidade com a Cláusula 8 [Variações].</w:t>
            </w:r>
          </w:p>
          <w:p w14:paraId="342C424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189D318B"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31EE560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2.12 – Danos e Prejuízos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1F664EC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deverá assumir inteira responsabilidade pelos danos ou prejuízos causados ao Contratante ou a terceiros, decorrentes de dolo ou culpa na execução do objeto deste contrato, diretamente ou pelo Representante do Contratado e/ou seus empregados, não excluindo ou reduzindo essa responsabilidade a fiscalização ou acompanhamento feito pelo Contratante. Nessa hipótese o Contratante poderá reter pagamentos devidos ao Contratado, na proporção dos prejuízos verificados, até a solução da pendência.</w:t>
            </w:r>
          </w:p>
          <w:p w14:paraId="32E865F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51473D75"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61824F6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2.13 - Vigilância</w:t>
            </w:r>
          </w:p>
        </w:tc>
        <w:tc>
          <w:tcPr>
            <w:tcW w:w="3618" w:type="pct"/>
            <w:tcBorders>
              <w:top w:val="outset" w:sz="6" w:space="0" w:color="auto"/>
              <w:left w:val="outset" w:sz="6" w:space="0" w:color="auto"/>
              <w:bottom w:val="outset" w:sz="6" w:space="0" w:color="auto"/>
              <w:right w:val="outset" w:sz="6" w:space="0" w:color="auto"/>
            </w:tcBorders>
            <w:vAlign w:val="center"/>
            <w:hideMark/>
          </w:tcPr>
          <w:p w14:paraId="5F2DEFB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xml:space="preserve">O Contratado manterá vigilância, constante e permanente, sobre os trabalhos executados, materiais e equipamentos, cabendo-lhe toda a </w:t>
            </w:r>
            <w:r w:rsidRPr="003F369B">
              <w:rPr>
                <w:rFonts w:ascii="Times New Roman" w:eastAsia="Times New Roman" w:hAnsi="Times New Roman" w:cs="Times New Roman"/>
                <w:color w:val="000000"/>
                <w:sz w:val="24"/>
                <w:szCs w:val="24"/>
                <w:lang w:eastAsia="pt-BR"/>
              </w:rPr>
              <w:lastRenderedPageBreak/>
              <w:t>responsabilidade por quaisquer perdas e/ou danos que eventualmente venham a ocorrer.</w:t>
            </w:r>
          </w:p>
          <w:p w14:paraId="00517D7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79B4ED87"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350D9BA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lastRenderedPageBreak/>
              <w:t>2.14 – Segurança, Higiene e Disciplina</w:t>
            </w:r>
          </w:p>
        </w:tc>
        <w:tc>
          <w:tcPr>
            <w:tcW w:w="3618" w:type="pct"/>
            <w:tcBorders>
              <w:top w:val="outset" w:sz="6" w:space="0" w:color="auto"/>
              <w:left w:val="outset" w:sz="6" w:space="0" w:color="auto"/>
              <w:bottom w:val="outset" w:sz="6" w:space="0" w:color="auto"/>
              <w:right w:val="outset" w:sz="6" w:space="0" w:color="auto"/>
            </w:tcBorders>
            <w:vAlign w:val="center"/>
            <w:hideMark/>
          </w:tcPr>
          <w:p w14:paraId="661A32D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deverá:</w:t>
            </w:r>
          </w:p>
          <w:p w14:paraId="161D004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71A16B8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 cumprir e fazer com que todo o pessoal em serviço no canteiro de obras cumpra os regulamentos disciplinares, de segurança e de higiene existentes no local de trabalho, devendo observar as exigências emanadas da CIPA (Comissão Interna de Prevenção de Acidentes) e, principalmente, as contidas na legislação em vigor.</w:t>
            </w:r>
          </w:p>
          <w:p w14:paraId="58A706E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1AC11601"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(b) informar à área de segurança do Contratante os nomes e funções dos empregados do Contratado que estarão atuando na execução das obras em questão.</w:t>
            </w:r>
          </w:p>
          <w:p w14:paraId="7C75D36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4F3C8C6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 manter a disciplina entre seus empregados, aos quais será expressamente vedado o uso de qualquer bebida alcoólica, bem como, durante a jornada de trabalho, desviar a atenção do serviço.</w:t>
            </w:r>
          </w:p>
          <w:p w14:paraId="60E3583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0CBBCEB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(d) manter pessoal habilitado, uniformizado, num só padrão, devidamente identificado através de crachás com fotografia recente</w:t>
            </w:r>
          </w:p>
          <w:p w14:paraId="1BF5CD5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3FD38FC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(e) instruir os seus empregados quanto à prevenção de incêndios nas áreas do Contratante.</w:t>
            </w:r>
          </w:p>
          <w:p w14:paraId="323F5A8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437FA37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(f) substituir qualquer integrante de sua equipe, cuja permanência no serviço for considerada inconveniente, no prazo determinado pelo Contratante.</w:t>
            </w:r>
          </w:p>
          <w:p w14:paraId="12AFB4B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78736585"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2D09497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2.15– Entrega de Dados Técnicos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5853D941"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fornecerá ao Contratante os dados técnicos relativos às Obras e todos os elementos e informações necessárias, quando por este solicitado.</w:t>
            </w:r>
          </w:p>
          <w:p w14:paraId="23C284F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6579E2BF"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7E0A9A3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2.16 – Cumprimento da Legislação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77CA6C2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deverá cumprir as posturas do Município e as disposições legais estaduais e federais especialmente as que interfiram na execução dos serviços</w:t>
            </w:r>
            <w:r w:rsidRPr="003F369B">
              <w:rPr>
                <w:rFonts w:ascii="Times New Roman" w:eastAsia="Times New Roman" w:hAnsi="Times New Roman" w:cs="Times New Roman"/>
                <w:b/>
                <w:bCs/>
                <w:i/>
                <w:iCs/>
                <w:color w:val="000000"/>
                <w:sz w:val="24"/>
                <w:szCs w:val="24"/>
                <w:lang w:eastAsia="pt-BR"/>
              </w:rPr>
              <w:t>, </w:t>
            </w:r>
            <w:r w:rsidRPr="003F369B">
              <w:rPr>
                <w:rFonts w:ascii="Times New Roman" w:eastAsia="Times New Roman" w:hAnsi="Times New Roman" w:cs="Times New Roman"/>
                <w:color w:val="000000"/>
                <w:sz w:val="24"/>
                <w:szCs w:val="24"/>
                <w:lang w:eastAsia="pt-BR"/>
              </w:rPr>
              <w:t>com ênfase especial nas disposições legais listadas nas Condições Particulares.</w:t>
            </w:r>
          </w:p>
          <w:p w14:paraId="2BA49F2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0537730E"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0FFC9BD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2.17 – Licenças e Serviços Públicos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68F37AD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xml:space="preserve">O Contratado deverá providenciar o licenciamento e outros requisitos para a instalação do canteiro de obras e execução dos serviços, sendo também responsável por todas as providências, bem como pelo </w:t>
            </w:r>
            <w:r w:rsidRPr="003F369B">
              <w:rPr>
                <w:rFonts w:ascii="Times New Roman" w:eastAsia="Times New Roman" w:hAnsi="Times New Roman" w:cs="Times New Roman"/>
                <w:color w:val="000000"/>
                <w:sz w:val="24"/>
                <w:szCs w:val="24"/>
                <w:lang w:eastAsia="pt-BR"/>
              </w:rPr>
              <w:lastRenderedPageBreak/>
              <w:t>pagamento de taxas e emolumentos junto às concessionárias de serviços públicos, para efetivação das ligações definitivas de água, telefone, energia elétrica, esgoto, gás e outros pertinentes, sendo estas condições necessárias ao recebimento definitivo da obra.</w:t>
            </w:r>
          </w:p>
          <w:p w14:paraId="5FBD88D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3A21D552"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3B45967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lastRenderedPageBreak/>
              <w:t>2.18 – Controle de Materiais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77AAE7F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deverá organizar o almoxarifado, estocando convenientemente os materiais de sua propriedade e os fornecidos para a execução da obra objeto deste contrato, responsabilizando-se pela sua guarda e distribuição.</w:t>
            </w:r>
          </w:p>
          <w:p w14:paraId="7290DAA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15C3213A"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3F0186B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2.19 – Acesso à Fiscalização do Contratante</w:t>
            </w:r>
          </w:p>
        </w:tc>
        <w:tc>
          <w:tcPr>
            <w:tcW w:w="3618" w:type="pct"/>
            <w:tcBorders>
              <w:top w:val="outset" w:sz="6" w:space="0" w:color="auto"/>
              <w:left w:val="outset" w:sz="6" w:space="0" w:color="auto"/>
              <w:bottom w:val="outset" w:sz="6" w:space="0" w:color="auto"/>
              <w:right w:val="outset" w:sz="6" w:space="0" w:color="auto"/>
            </w:tcBorders>
            <w:vAlign w:val="center"/>
            <w:hideMark/>
          </w:tcPr>
          <w:p w14:paraId="389A628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deverá assegurar livre acesso à fiscalização do Contratante aos locais de trabalho e atender a eventuais exigências solicitadas, no prazo por ele estabelecido, bem como fornecer as informações solicitadas.</w:t>
            </w:r>
          </w:p>
        </w:tc>
      </w:tr>
      <w:tr w:rsidR="003F369B" w:rsidRPr="003F369B" w14:paraId="40C74B83"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79DE606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2.20 - Registro de Empregados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6325EB7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deverá manter registro de seus empregados e apresentar para controle e exame, sempre que o Contratante o exigir, a Carteira de Trabalho e Previdência Social de seus empregados e comprovantes de pagamentos de salários, apólices de seguro contra acidente de trabalho, quitação de suas obrigações trabalhistas e previdenciárias relativas aos empregados que prestam ou tenham prestado serviços ao Contratante, por força deste contrato.</w:t>
            </w:r>
          </w:p>
        </w:tc>
      </w:tr>
      <w:tr w:rsidR="003F369B" w:rsidRPr="003F369B" w14:paraId="1E557839"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38A8B02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2.21 – Garantia Contra Defeitos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3A7B115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Pelo período indicado nas </w:t>
            </w:r>
            <w:r w:rsidRPr="003F369B">
              <w:rPr>
                <w:rFonts w:ascii="Times New Roman" w:eastAsia="Times New Roman" w:hAnsi="Times New Roman" w:cs="Times New Roman"/>
                <w:b/>
                <w:bCs/>
                <w:i/>
                <w:iCs/>
                <w:color w:val="000000"/>
                <w:sz w:val="24"/>
                <w:szCs w:val="24"/>
                <w:lang w:eastAsia="pt-BR"/>
              </w:rPr>
              <w:t>Condições Particulares do Contrato (CPC)</w:t>
            </w:r>
            <w:r w:rsidRPr="003F369B">
              <w:rPr>
                <w:rFonts w:ascii="Times New Roman" w:eastAsia="Times New Roman" w:hAnsi="Times New Roman" w:cs="Times New Roman"/>
                <w:color w:val="000000"/>
                <w:sz w:val="24"/>
                <w:szCs w:val="24"/>
                <w:lang w:eastAsia="pt-BR"/>
              </w:rPr>
              <w:t>, contados a partir da emissão do “Termo de Recebimento Definitivo”, o Contratado será responsável pela reparação, às suas expensas, de qualquer defeito, quando decorrente de falha técnica comprovada, na execução das obras objeto deste contrato, sendo responsável pela segurança e solidez dos trabalhos executados, assim em razão dos materiais, como do solo.</w:t>
            </w:r>
          </w:p>
        </w:tc>
      </w:tr>
      <w:tr w:rsidR="003F369B" w:rsidRPr="003F369B" w14:paraId="3AEBDFF7"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4FF1E3F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2.22 - Diário de Obra</w:t>
            </w:r>
          </w:p>
        </w:tc>
        <w:tc>
          <w:tcPr>
            <w:tcW w:w="3618" w:type="pct"/>
            <w:tcBorders>
              <w:top w:val="outset" w:sz="6" w:space="0" w:color="auto"/>
              <w:left w:val="outset" w:sz="6" w:space="0" w:color="auto"/>
              <w:bottom w:val="outset" w:sz="6" w:space="0" w:color="auto"/>
              <w:right w:val="outset" w:sz="6" w:space="0" w:color="auto"/>
            </w:tcBorders>
            <w:vAlign w:val="center"/>
            <w:hideMark/>
          </w:tcPr>
          <w:p w14:paraId="0DC382F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manterá no local o livro diário da obra, devendo o Contratante receber cópias de todas as folhas do livro.</w:t>
            </w:r>
          </w:p>
          <w:p w14:paraId="208386A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70D1C7D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Nesse livro estarão registrados os trabalhos em andamento, condições especiais que afetem o desenvolvimento dos trabalhos e o fornecimento de materiais, fiscalizações ocorridas e suas observações, anotações técnicas, etc., servindo de meio de comunicação formal entre as partes.</w:t>
            </w:r>
          </w:p>
        </w:tc>
      </w:tr>
      <w:tr w:rsidR="003F369B" w:rsidRPr="003F369B" w14:paraId="09E9F402"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05FBD961"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2.23 - Placa</w:t>
            </w:r>
          </w:p>
        </w:tc>
        <w:tc>
          <w:tcPr>
            <w:tcW w:w="3618" w:type="pct"/>
            <w:tcBorders>
              <w:top w:val="outset" w:sz="6" w:space="0" w:color="auto"/>
              <w:left w:val="outset" w:sz="6" w:space="0" w:color="auto"/>
              <w:bottom w:val="outset" w:sz="6" w:space="0" w:color="auto"/>
              <w:right w:val="outset" w:sz="6" w:space="0" w:color="auto"/>
            </w:tcBorders>
            <w:vAlign w:val="center"/>
            <w:hideMark/>
          </w:tcPr>
          <w:p w14:paraId="29CF1F21"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Providenciar a confecção e colocação, às suas expensas, em lugar visível do canteiro, de placa de acordo com o modelo que será fornecido pelo Contratante.</w:t>
            </w:r>
          </w:p>
        </w:tc>
      </w:tr>
      <w:tr w:rsidR="003F369B" w:rsidRPr="003F369B" w14:paraId="43F7678C"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6F429AF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23" w:name="_Toc292350874"/>
            <w:bookmarkStart w:id="24" w:name="_Toc292351508"/>
            <w:bookmarkStart w:id="25" w:name="_Toc478477361"/>
            <w:bookmarkStart w:id="26" w:name="_Toc525885844"/>
            <w:bookmarkStart w:id="27" w:name="_Toc292292139"/>
            <w:bookmarkEnd w:id="23"/>
            <w:bookmarkEnd w:id="24"/>
            <w:bookmarkEnd w:id="25"/>
            <w:bookmarkEnd w:id="26"/>
            <w:r w:rsidRPr="003F369B">
              <w:rPr>
                <w:rFonts w:ascii="Times New Roman" w:eastAsia="Times New Roman" w:hAnsi="Times New Roman" w:cs="Times New Roman"/>
                <w:color w:val="000000"/>
                <w:sz w:val="24"/>
                <w:szCs w:val="24"/>
                <w:lang w:eastAsia="pt-BR"/>
              </w:rPr>
              <w:t>2.24   Inspeções e Auditorias pelo Banco</w:t>
            </w:r>
            <w:bookmarkEnd w:id="27"/>
          </w:p>
        </w:tc>
        <w:tc>
          <w:tcPr>
            <w:tcW w:w="3618" w:type="pct"/>
            <w:tcBorders>
              <w:top w:val="outset" w:sz="6" w:space="0" w:color="auto"/>
              <w:left w:val="outset" w:sz="6" w:space="0" w:color="auto"/>
              <w:bottom w:val="outset" w:sz="6" w:space="0" w:color="auto"/>
              <w:right w:val="outset" w:sz="6" w:space="0" w:color="auto"/>
            </w:tcBorders>
            <w:vAlign w:val="center"/>
            <w:hideMark/>
          </w:tcPr>
          <w:p w14:paraId="6940A07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xml:space="preserve">O Contratado deverá permitir, e fará seus Subcontratados e Subconsultores permitirem, que o Banco e/ou pessoas designadas pelo Banco possam inspecionar o local e todas as contas e registros relativos à execução do Contrato e a apresentação da proposta, e ter as contas e registros auditados por auditores designados pelo Banco, se o Banco </w:t>
            </w:r>
            <w:r w:rsidRPr="003F369B">
              <w:rPr>
                <w:rFonts w:ascii="Times New Roman" w:eastAsia="Times New Roman" w:hAnsi="Times New Roman" w:cs="Times New Roman"/>
                <w:color w:val="000000"/>
                <w:sz w:val="24"/>
                <w:szCs w:val="24"/>
                <w:lang w:eastAsia="pt-BR"/>
              </w:rPr>
              <w:lastRenderedPageBreak/>
              <w:t>assim solicitar.</w:t>
            </w:r>
          </w:p>
          <w:p w14:paraId="6F58FD3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e seus Subcontratados e Subconsultores devem observar com atenção a cláusula 12.5 [Práticas Corruptas ou Fraudulentas], que prevê, nomeadamente, que os atos destinados a impedir materialmente o exercício de inspeção do Banco e do direito de efetuar auditoria prevista nesta Sub-cláusula constituem uma prática proibida e sujeita a rescisão do contrato (bem como a uma determinação de inelegibilidade, de acordo com as Diretrizes de Aquisições do Banco).</w:t>
            </w:r>
          </w:p>
        </w:tc>
      </w:tr>
      <w:tr w:rsidR="003F369B" w:rsidRPr="003F369B" w14:paraId="378A7F71" w14:textId="77777777" w:rsidTr="00253E9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54C38C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lastRenderedPageBreak/>
              <w:t> </w:t>
            </w:r>
          </w:p>
          <w:p w14:paraId="582C139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3. Obrigações e Responsabilidades do Contratante</w:t>
            </w:r>
          </w:p>
          <w:p w14:paraId="2DF8A97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29992678"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5747EEE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3.1 – Gerente do Contrato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7DA4565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Contratante designará o Gerente do Contrato no prazo máximo de 7 (sete) dias a partir da data de assinatura do Termo de Contrato.</w:t>
            </w:r>
          </w:p>
          <w:p w14:paraId="2490A28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5BB77F3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Gerente do Contrato atuará como representante do Contratante, competindo-lhe acompanhar a execução do contrato e decidir a respeito de questões relativas surgidas entre o Contratante e o Contratado, porém não terá autoridade para alterar o Contrato.</w:t>
            </w:r>
          </w:p>
        </w:tc>
      </w:tr>
      <w:tr w:rsidR="003F369B" w:rsidRPr="003F369B" w14:paraId="6BB5BF8D"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7365A53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3.2 – Início das Obras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1D80A7E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Contratante deverá expedir ordem de início dos serviços dentro de 7 (sete) dias a contar da data de assinatura do Termo de Contrato.</w:t>
            </w:r>
          </w:p>
        </w:tc>
      </w:tr>
      <w:tr w:rsidR="003F369B" w:rsidRPr="003F369B" w14:paraId="5196CF4C"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3682696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3.3 – Informações do Contratante</w:t>
            </w:r>
          </w:p>
        </w:tc>
        <w:tc>
          <w:tcPr>
            <w:tcW w:w="3618" w:type="pct"/>
            <w:tcBorders>
              <w:top w:val="outset" w:sz="6" w:space="0" w:color="auto"/>
              <w:left w:val="outset" w:sz="6" w:space="0" w:color="auto"/>
              <w:bottom w:val="outset" w:sz="6" w:space="0" w:color="auto"/>
              <w:right w:val="outset" w:sz="6" w:space="0" w:color="auto"/>
            </w:tcBorders>
            <w:vAlign w:val="center"/>
            <w:hideMark/>
          </w:tcPr>
          <w:p w14:paraId="44116A1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Contratante deverá fornecer ao Contratado todos os dados necessários à execução do objeto do contrato, considerada a natureza dos mesmos, especialmente os desenhos de projeto que sejam da responsabilidade do Contratante.</w:t>
            </w:r>
          </w:p>
          <w:p w14:paraId="6B206CA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55F5B45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É também responsabilidade do Contratante, prestar aos empregados do Contratado informações e esclarecimentos que eventualmente venham a ser solicitados, e que digam respeito a natureza dos serviços que tenham que executar.</w:t>
            </w:r>
          </w:p>
          <w:p w14:paraId="4E1332F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7A156CC6"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219B7ED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3.4 - Direito de Acesso e Posse do Local das Obras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655DA49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Contratante deve dar direito de acesso e posse de todas as partes do local das Obras ao Contratado na mesma data em que expedir a ordem de início dos serviços, bem como permitir aos técnicos e empregados do Contratado amplo e livre acesso às áreas físicas do Contratante envolvidas na execução deste contrato, observadas as suas normas de segurança internas.</w:t>
            </w:r>
          </w:p>
          <w:p w14:paraId="5481292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71EBFEF7"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22FAE86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3.5 - Pagamentos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0EB3B19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Contratante efetuará os pagamentos devidos, de acordo com o estabelecido neste Contrato.</w:t>
            </w:r>
          </w:p>
          <w:p w14:paraId="1EB07101"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507B2A0B"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05A12E2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lastRenderedPageBreak/>
              <w:t>3.6 - Fiscalização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1373B77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Contratante exercerá a fiscalização dos serviços de acordo com a Clausula 4 deste Contrato.</w:t>
            </w:r>
          </w:p>
          <w:p w14:paraId="5952971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0CC4648B" w14:textId="77777777" w:rsidTr="00253E9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008B5E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0937F4FB" w14:textId="77777777" w:rsidR="003F369B" w:rsidRPr="003F369B" w:rsidRDefault="003F369B" w:rsidP="003F369B">
            <w:pPr>
              <w:widowControl/>
              <w:numPr>
                <w:ilvl w:val="0"/>
                <w:numId w:val="36"/>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Fiscalização</w:t>
            </w:r>
          </w:p>
          <w:p w14:paraId="42BDF74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40BCB730"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6551E4B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4.1 – Objetivo das Vistorias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11C1020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Serão realizadas vistorias pelo Contratante ou prepostos devidamente qualificados, que terão por objetivo: a avaliação da qualidade e do andamento dos serviços prestados; a medição dos serviços executados para efeito de faturamento; e a recepção de serviços concluídos, especialmente ao final da obra.</w:t>
            </w:r>
          </w:p>
          <w:p w14:paraId="34767D9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183317D6"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22CC822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4.2 – Participantes da Vistoria</w:t>
            </w:r>
          </w:p>
        </w:tc>
        <w:tc>
          <w:tcPr>
            <w:tcW w:w="3618" w:type="pct"/>
            <w:tcBorders>
              <w:top w:val="outset" w:sz="6" w:space="0" w:color="auto"/>
              <w:left w:val="outset" w:sz="6" w:space="0" w:color="auto"/>
              <w:bottom w:val="outset" w:sz="6" w:space="0" w:color="auto"/>
              <w:right w:val="outset" w:sz="6" w:space="0" w:color="auto"/>
            </w:tcBorders>
            <w:vAlign w:val="center"/>
            <w:hideMark/>
          </w:tcPr>
          <w:p w14:paraId="1AAA0A9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Todas as vistorias serão realizadas pelo Gerente do Contrato e seus auxiliares e consultores que deverão ser acompanhados pelo Representante do Contratado e quem este deseje incluir na vistoria.</w:t>
            </w:r>
          </w:p>
          <w:p w14:paraId="0864A5A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344BD355"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7B263A5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4.3 - Registro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049A08E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 realização das vistorias deverá ser registrada no livro diário da obra, e as anotações da fiscalização no mesmo terão validade de comunicação escrita, devendo ser rubricadas pelos representantes de ambas as partes.</w:t>
            </w:r>
          </w:p>
          <w:p w14:paraId="24538CC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68C71B11" w14:textId="77777777" w:rsidTr="00253E9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BF72A1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34166F66" w14:textId="77777777" w:rsidR="003F369B" w:rsidRPr="003F369B" w:rsidRDefault="003F369B" w:rsidP="003F369B">
            <w:pPr>
              <w:widowControl/>
              <w:numPr>
                <w:ilvl w:val="0"/>
                <w:numId w:val="37"/>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Medições</w:t>
            </w:r>
          </w:p>
          <w:p w14:paraId="5BBC7AF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592E2605"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39664F3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5.1 – Frequência e Metodologia de Medição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24FABED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As medições para faturamento deverão ocorrer mensalmente a partir da ordem de início dos serviços. Sob pena de não realização, as medições devem ser precedidas de solicitação do Contratado, com antecedência de 5 (cinco) dias, instruída com os seguintes elementos:</w:t>
            </w:r>
          </w:p>
          <w:p w14:paraId="4278E6BF" w14:textId="77777777" w:rsidR="003F369B" w:rsidRPr="003F369B" w:rsidRDefault="003F369B" w:rsidP="003F369B">
            <w:pPr>
              <w:widowControl/>
              <w:numPr>
                <w:ilvl w:val="0"/>
                <w:numId w:val="38"/>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relatórios escrito e fotográfico;</w:t>
            </w:r>
          </w:p>
          <w:p w14:paraId="33390BA6" w14:textId="77777777" w:rsidR="003F369B" w:rsidRPr="003F369B" w:rsidRDefault="003F369B" w:rsidP="003F369B">
            <w:pPr>
              <w:widowControl/>
              <w:numPr>
                <w:ilvl w:val="0"/>
                <w:numId w:val="38"/>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cronograma refletindo o andamento da obra.</w:t>
            </w:r>
          </w:p>
          <w:p w14:paraId="2E80A61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 medição deve ser feita para apurar a quantidade líquida real da execução de cada item das obras permanentes, e a metodologia adotada para medição deve ser:</w:t>
            </w:r>
          </w:p>
          <w:p w14:paraId="187172F7" w14:textId="77777777" w:rsidR="003F369B" w:rsidRPr="003F369B" w:rsidRDefault="003F369B" w:rsidP="003F369B">
            <w:pPr>
              <w:widowControl/>
              <w:numPr>
                <w:ilvl w:val="0"/>
                <w:numId w:val="39"/>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de acordo com o Cronograma de Atividades [Físico-financeiro], no caso de contratos por Empreitada por Preço Global, que inclui a relação de todas as atividades de construção da Obra, distribuídas em ordem sequencial e identificando os eventos de pagamento e seus correspondentes percentuais do preço global cotado pelo Contratado em sua Proposta; e</w:t>
            </w:r>
          </w:p>
          <w:p w14:paraId="53542BB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5F1D2DD2" w14:textId="77777777" w:rsidR="003F369B" w:rsidRPr="003F369B" w:rsidRDefault="003F369B" w:rsidP="003F369B">
            <w:pPr>
              <w:widowControl/>
              <w:numPr>
                <w:ilvl w:val="0"/>
                <w:numId w:val="40"/>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lastRenderedPageBreak/>
              <w:t>de acordo com a Planilha de Quantidades, no caso de contratos por Preços Unitários, que inclui a relação de todos os itens de serviços e materiais incluídos na Obra e seus correspondentes preços unitários cotados pelo Contratado em sua Proposta para um Contrato de Empreitada por Preço Unitário que é parte integrante do Contrato.</w:t>
            </w:r>
          </w:p>
          <w:p w14:paraId="7D73A92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4A28D2FD"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5A7585A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lastRenderedPageBreak/>
              <w:t>5.2 – Serviços Medidos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699435F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Serão medidos apenas os serviços ou as parcelas dos serviços executados e concluídos até a data de medição e que estejam conforme o disposto nos documentos que integram o presente Contrato.</w:t>
            </w:r>
          </w:p>
          <w:p w14:paraId="75E76C0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050CB76F"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1B330A7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5.3 – Valoração dos Trabalhos Executados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1024D61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Contratante deve dar valor monetário a cada item de trabalho, de acordo com o progresso e alcance dos marcos definidos no Cronograma de Atividades [Físico-financeiro] no caso de contratos por Empreitada por Preço Global, ou aplicando as medidas feitas no campo e a tarifa ou preço unitário para cada item da Planilha de Quantidades no caso de contratos por Empreitada por Preço Unitário.</w:t>
            </w:r>
          </w:p>
          <w:p w14:paraId="7036E56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2075D5E2"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53E5C43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28" w:name="_Toc292350875"/>
            <w:bookmarkStart w:id="29" w:name="_Toc292351509"/>
            <w:bookmarkStart w:id="30" w:name="_Toc478477362"/>
            <w:bookmarkStart w:id="31" w:name="_Toc525885845"/>
            <w:bookmarkStart w:id="32" w:name="_Toc292292140"/>
            <w:bookmarkEnd w:id="28"/>
            <w:bookmarkEnd w:id="29"/>
            <w:bookmarkEnd w:id="30"/>
            <w:bookmarkEnd w:id="31"/>
            <w:r w:rsidRPr="003F369B">
              <w:rPr>
                <w:rFonts w:ascii="Times New Roman" w:eastAsia="Times New Roman" w:hAnsi="Times New Roman" w:cs="Times New Roman"/>
                <w:color w:val="000000"/>
                <w:sz w:val="24"/>
                <w:szCs w:val="24"/>
                <w:lang w:eastAsia="pt-BR"/>
              </w:rPr>
              <w:t>5.4     Omissões</w:t>
            </w:r>
            <w:bookmarkEnd w:id="32"/>
          </w:p>
        </w:tc>
        <w:tc>
          <w:tcPr>
            <w:tcW w:w="3618" w:type="pct"/>
            <w:tcBorders>
              <w:top w:val="outset" w:sz="6" w:space="0" w:color="auto"/>
              <w:left w:val="outset" w:sz="6" w:space="0" w:color="auto"/>
              <w:bottom w:val="outset" w:sz="6" w:space="0" w:color="auto"/>
              <w:right w:val="outset" w:sz="6" w:space="0" w:color="auto"/>
            </w:tcBorders>
            <w:vAlign w:val="center"/>
            <w:hideMark/>
          </w:tcPr>
          <w:p w14:paraId="30A52FD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Sempre que uma Variação incluir omissões de qualquer forma de trabalho, para parte (ou para o todo), cujo valor não exista nas planilhas de custo, e se:</w:t>
            </w:r>
          </w:p>
          <w:p w14:paraId="4C2A5933" w14:textId="77777777" w:rsidR="003F369B" w:rsidRPr="003F369B" w:rsidRDefault="003F369B" w:rsidP="003F369B">
            <w:pPr>
              <w:widowControl/>
              <w:numPr>
                <w:ilvl w:val="0"/>
                <w:numId w:val="41"/>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vier a incorrer (ou incorreu) em custos que deveriam ser considerados cobertos por um montante que faz parte do preço do contrato, caso a Obra não tivesse omissões;</w:t>
            </w:r>
          </w:p>
          <w:p w14:paraId="0FACD58B" w14:textId="77777777" w:rsidR="003F369B" w:rsidRPr="003F369B" w:rsidRDefault="003F369B" w:rsidP="003F369B">
            <w:pPr>
              <w:widowControl/>
              <w:numPr>
                <w:ilvl w:val="0"/>
                <w:numId w:val="41"/>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 omissão resultará (ou resultou) em montante que não faça parte do preço do Contrato, e</w:t>
            </w:r>
          </w:p>
          <w:p w14:paraId="7488EB11" w14:textId="77777777" w:rsidR="003F369B" w:rsidRPr="003F369B" w:rsidRDefault="003F369B" w:rsidP="003F369B">
            <w:pPr>
              <w:widowControl/>
              <w:numPr>
                <w:ilvl w:val="0"/>
                <w:numId w:val="41"/>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este custo não será considerado para inclusão na valoração de qualquer trabalho substituído;</w:t>
            </w:r>
          </w:p>
          <w:p w14:paraId="43AEE68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Então, o Contratado deverá notificar o Gerente do Contrato, com o suporte de comprovações particulares.</w:t>
            </w:r>
          </w:p>
          <w:p w14:paraId="27CDE27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Ao receber essa notificação, o Gerente do Contrato deverá proceder de acordo com a sub-cláusula 3.1 [Responsabilidade e Autoridade do Gerente do Contrato] para determinar esse custo e discuti-lo com o Contratado, para, uma vez acordado, ser incluído no Preço do Contrato.</w:t>
            </w:r>
          </w:p>
        </w:tc>
      </w:tr>
      <w:tr w:rsidR="003F369B" w:rsidRPr="003F369B" w14:paraId="435FCBA0"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639B131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5.5 – Participantes da Medição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4F38714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As medições serão executadas pelo Gerente do Contrato em presença do Representante do Contratado, sendo que eventuais divergências serão sanadas pelo representante do Gerente do Contrato.</w:t>
            </w:r>
          </w:p>
        </w:tc>
      </w:tr>
      <w:tr w:rsidR="003F369B" w:rsidRPr="003F369B" w14:paraId="0FE8A56B" w14:textId="77777777" w:rsidTr="00253E9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D13907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33" w:name="_Toc292350876"/>
            <w:bookmarkStart w:id="34" w:name="_Toc292351510"/>
            <w:bookmarkStart w:id="35" w:name="_Toc478477363"/>
            <w:bookmarkStart w:id="36" w:name="_Toc525885846"/>
            <w:bookmarkEnd w:id="33"/>
            <w:bookmarkEnd w:id="34"/>
            <w:bookmarkEnd w:id="35"/>
            <w:bookmarkEnd w:id="36"/>
            <w:r w:rsidRPr="003F369B">
              <w:rPr>
                <w:rFonts w:ascii="Times New Roman" w:eastAsia="Times New Roman" w:hAnsi="Times New Roman" w:cs="Times New Roman"/>
                <w:color w:val="000000"/>
                <w:sz w:val="24"/>
                <w:szCs w:val="24"/>
                <w:lang w:eastAsia="pt-BR"/>
              </w:rPr>
              <w:t> </w:t>
            </w:r>
          </w:p>
          <w:p w14:paraId="029B03A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6          Variações e Ajustes</w:t>
            </w:r>
          </w:p>
        </w:tc>
      </w:tr>
      <w:tr w:rsidR="003F369B" w:rsidRPr="003F369B" w14:paraId="323CF84E"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6B1EBBB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37" w:name="_Toc292350877"/>
            <w:bookmarkStart w:id="38" w:name="_Toc292351511"/>
            <w:bookmarkStart w:id="39" w:name="_Toc478477364"/>
            <w:bookmarkStart w:id="40" w:name="_Toc525885847"/>
            <w:bookmarkStart w:id="41" w:name="_Toc292292142"/>
            <w:bookmarkEnd w:id="37"/>
            <w:bookmarkEnd w:id="38"/>
            <w:bookmarkEnd w:id="39"/>
            <w:bookmarkEnd w:id="40"/>
            <w:r w:rsidRPr="003F369B">
              <w:rPr>
                <w:rFonts w:ascii="Times New Roman" w:eastAsia="Times New Roman" w:hAnsi="Times New Roman" w:cs="Times New Roman"/>
                <w:b/>
                <w:bCs/>
                <w:color w:val="000000"/>
                <w:sz w:val="24"/>
                <w:szCs w:val="24"/>
                <w:lang w:eastAsia="pt-BR"/>
              </w:rPr>
              <w:t>6.1     Variações</w:t>
            </w:r>
            <w:bookmarkEnd w:id="41"/>
          </w:p>
        </w:tc>
        <w:tc>
          <w:tcPr>
            <w:tcW w:w="3618" w:type="pct"/>
            <w:tcBorders>
              <w:top w:val="outset" w:sz="6" w:space="0" w:color="auto"/>
              <w:left w:val="outset" w:sz="6" w:space="0" w:color="auto"/>
              <w:bottom w:val="outset" w:sz="6" w:space="0" w:color="auto"/>
              <w:right w:val="outset" w:sz="6" w:space="0" w:color="auto"/>
            </w:tcBorders>
            <w:vAlign w:val="center"/>
            <w:hideMark/>
          </w:tcPr>
          <w:p w14:paraId="1514FF2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xml:space="preserve">Variações podem ser por iniciativa do Contratante, em qualquer momento antes da emissão do Certificado de Recepção das Obras, quer através de uma instrução ao Contratado ou por um pedido para que o </w:t>
            </w:r>
            <w:r w:rsidRPr="003F369B">
              <w:rPr>
                <w:rFonts w:ascii="Times New Roman" w:eastAsia="Times New Roman" w:hAnsi="Times New Roman" w:cs="Times New Roman"/>
                <w:color w:val="000000"/>
                <w:sz w:val="24"/>
                <w:szCs w:val="24"/>
                <w:lang w:eastAsia="pt-BR"/>
              </w:rPr>
              <w:lastRenderedPageBreak/>
              <w:t>Contratado apresente uma proposta.</w:t>
            </w:r>
          </w:p>
          <w:p w14:paraId="618E4021"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deverá executar e garantir cada Variação. </w:t>
            </w:r>
          </w:p>
          <w:p w14:paraId="293F299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Cada Variação poderá incluir:</w:t>
            </w:r>
          </w:p>
          <w:p w14:paraId="772AC258" w14:textId="77777777" w:rsidR="003F369B" w:rsidRPr="003F369B" w:rsidRDefault="003F369B" w:rsidP="003F369B">
            <w:pPr>
              <w:widowControl/>
              <w:numPr>
                <w:ilvl w:val="0"/>
                <w:numId w:val="42"/>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alterações das quantidades de qualquer item de trabalho incluído no Contrato</w:t>
            </w:r>
          </w:p>
          <w:p w14:paraId="3E6E90EC" w14:textId="77777777" w:rsidR="003F369B" w:rsidRPr="003F369B" w:rsidRDefault="003F369B" w:rsidP="003F369B">
            <w:pPr>
              <w:widowControl/>
              <w:numPr>
                <w:ilvl w:val="0"/>
                <w:numId w:val="42"/>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alterações na qualidade e outras características de qualquer item de trabalho,</w:t>
            </w:r>
          </w:p>
          <w:p w14:paraId="32BA7764" w14:textId="77777777" w:rsidR="003F369B" w:rsidRPr="003F369B" w:rsidRDefault="003F369B" w:rsidP="003F369B">
            <w:pPr>
              <w:widowControl/>
              <w:numPr>
                <w:ilvl w:val="0"/>
                <w:numId w:val="42"/>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alterações nos níveis, posições e/ou dimensões de qualquer parte das Obras,</w:t>
            </w:r>
          </w:p>
          <w:p w14:paraId="36830002" w14:textId="77777777" w:rsidR="003F369B" w:rsidRPr="003F369B" w:rsidRDefault="003F369B" w:rsidP="003F369B">
            <w:pPr>
              <w:widowControl/>
              <w:numPr>
                <w:ilvl w:val="0"/>
                <w:numId w:val="42"/>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eliminação de qualquer trabalho a menos que seja realizado por outros, </w:t>
            </w:r>
          </w:p>
          <w:p w14:paraId="5AA42DE8" w14:textId="77777777" w:rsidR="003F369B" w:rsidRPr="003F369B" w:rsidRDefault="003F369B" w:rsidP="003F369B">
            <w:pPr>
              <w:widowControl/>
              <w:numPr>
                <w:ilvl w:val="0"/>
                <w:numId w:val="42"/>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qualquer trabalho adicional, Instalações, Materiais ou serviços necessários para as Obras, incluindo quaisquer análises associadas aos Testes de Conclusão, furos e outros testes e trabalhos exploratórios, ou</w:t>
            </w:r>
          </w:p>
          <w:p w14:paraId="67820DAC" w14:textId="77777777" w:rsidR="003F369B" w:rsidRPr="003F369B" w:rsidRDefault="003F369B" w:rsidP="003F369B">
            <w:pPr>
              <w:widowControl/>
              <w:numPr>
                <w:ilvl w:val="0"/>
                <w:numId w:val="42"/>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alterações na sequência ou o momento da execução das Obras.</w:t>
            </w:r>
          </w:p>
          <w:p w14:paraId="03536B0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não deverá fazer qualquer alteração e/ou modificação das Obras, salvo e até o Contratante instruir ou aprovar uma Variação.</w:t>
            </w:r>
          </w:p>
        </w:tc>
      </w:tr>
      <w:tr w:rsidR="003F369B" w:rsidRPr="003F369B" w14:paraId="432E29F8"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680E943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42" w:name="_Toc292350878"/>
            <w:bookmarkStart w:id="43" w:name="_Toc292351512"/>
            <w:bookmarkStart w:id="44" w:name="_Toc478477365"/>
            <w:bookmarkStart w:id="45" w:name="_Toc525885848"/>
            <w:bookmarkStart w:id="46" w:name="_Toc292292143"/>
            <w:bookmarkEnd w:id="42"/>
            <w:bookmarkEnd w:id="43"/>
            <w:bookmarkEnd w:id="44"/>
            <w:bookmarkEnd w:id="45"/>
            <w:r w:rsidRPr="003F369B">
              <w:rPr>
                <w:rFonts w:ascii="Times New Roman" w:eastAsia="Times New Roman" w:hAnsi="Times New Roman" w:cs="Times New Roman"/>
                <w:b/>
                <w:bCs/>
                <w:color w:val="000000"/>
                <w:sz w:val="24"/>
                <w:szCs w:val="24"/>
                <w:lang w:eastAsia="pt-BR"/>
              </w:rPr>
              <w:lastRenderedPageBreak/>
              <w:t>6.2 Processamento das Variações</w:t>
            </w:r>
            <w:bookmarkEnd w:id="46"/>
          </w:p>
        </w:tc>
        <w:tc>
          <w:tcPr>
            <w:tcW w:w="3618" w:type="pct"/>
            <w:tcBorders>
              <w:top w:val="outset" w:sz="6" w:space="0" w:color="auto"/>
              <w:left w:val="outset" w:sz="6" w:space="0" w:color="auto"/>
              <w:bottom w:val="outset" w:sz="6" w:space="0" w:color="auto"/>
              <w:right w:val="outset" w:sz="6" w:space="0" w:color="auto"/>
            </w:tcBorders>
            <w:vAlign w:val="center"/>
            <w:hideMark/>
          </w:tcPr>
          <w:p w14:paraId="1259D91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Se, antes de instruir uma Variação, o Contratante solicitar uma proposta, o Contratado deve responder por escrito, logo que possível, e submeter:</w:t>
            </w:r>
          </w:p>
          <w:p w14:paraId="1BE9A3D8" w14:textId="77777777" w:rsidR="003F369B" w:rsidRPr="003F369B" w:rsidRDefault="003F369B" w:rsidP="003F369B">
            <w:pPr>
              <w:widowControl/>
              <w:numPr>
                <w:ilvl w:val="0"/>
                <w:numId w:val="43"/>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Uma descrição do trabalho proposto para ser realizado e um programa, incluindo cronograma, para sua execução,</w:t>
            </w:r>
          </w:p>
          <w:p w14:paraId="6D3F4532" w14:textId="77777777" w:rsidR="003F369B" w:rsidRPr="003F369B" w:rsidRDefault="003F369B" w:rsidP="003F369B">
            <w:pPr>
              <w:widowControl/>
              <w:numPr>
                <w:ilvl w:val="0"/>
                <w:numId w:val="43"/>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Proposta de quaisquer alterações necessárias ao cronograma referente a Cláusula 8.2 [Cronograma de Atividades] e ao Prazo para Conclusão, e</w:t>
            </w:r>
          </w:p>
          <w:p w14:paraId="2F4E840E" w14:textId="77777777" w:rsidR="003F369B" w:rsidRPr="003F369B" w:rsidRDefault="003F369B" w:rsidP="003F369B">
            <w:pPr>
              <w:widowControl/>
              <w:numPr>
                <w:ilvl w:val="0"/>
                <w:numId w:val="43"/>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 proposta do Contratado para o valor da Variação.</w:t>
            </w:r>
          </w:p>
          <w:p w14:paraId="722CCE5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Contratante deve responder essa proposta tão logo a receba indicando sua aprovação, desaprovação, ou comentários. O Contratado não deve atrasar nenhum dos serviços das Obras enquanto aguarda uma resposta.</w:t>
            </w:r>
          </w:p>
          <w:p w14:paraId="3BF50E3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Cada instrução para executar uma Variação, incluindo todos os requisitos para o registro de Custos, será emitida pelo Contratante ao Contratado, que deverá acusar a recepção.</w:t>
            </w:r>
          </w:p>
        </w:tc>
      </w:tr>
      <w:tr w:rsidR="003F369B" w:rsidRPr="003F369B" w14:paraId="7DA2A176" w14:textId="77777777" w:rsidTr="00253E9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D0CE37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527F13F0" w14:textId="77777777" w:rsidR="003F369B" w:rsidRPr="003F369B" w:rsidRDefault="003F369B" w:rsidP="003F369B">
            <w:pPr>
              <w:widowControl/>
              <w:numPr>
                <w:ilvl w:val="0"/>
                <w:numId w:val="44"/>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Preço e Pagamentos</w:t>
            </w:r>
          </w:p>
          <w:p w14:paraId="702CB181"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407B74B8"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631938F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7.1 - Preço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59AAEA0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Preço do Contrato será o montante estabelecido no Termo de Contrato e será sujeito a ajustes, em conformidade com o Contrato</w:t>
            </w:r>
          </w:p>
          <w:p w14:paraId="0CE1761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7A376386"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5B398B1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 xml:space="preserve">7.2 – Primeiro </w:t>
            </w:r>
            <w:r w:rsidRPr="003F369B">
              <w:rPr>
                <w:rFonts w:ascii="Times New Roman" w:eastAsia="Times New Roman" w:hAnsi="Times New Roman" w:cs="Times New Roman"/>
                <w:b/>
                <w:bCs/>
                <w:color w:val="000000"/>
                <w:sz w:val="24"/>
                <w:szCs w:val="24"/>
                <w:lang w:eastAsia="pt-BR"/>
              </w:rPr>
              <w:lastRenderedPageBreak/>
              <w:t>Pagamento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4998C4F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lastRenderedPageBreak/>
              <w:t xml:space="preserve">O primeiro pagamento não poderá se referir apenas à instalação da obra, </w:t>
            </w:r>
            <w:r w:rsidRPr="003F369B">
              <w:rPr>
                <w:rFonts w:ascii="Times New Roman" w:eastAsia="Times New Roman" w:hAnsi="Times New Roman" w:cs="Times New Roman"/>
                <w:color w:val="000000"/>
                <w:sz w:val="24"/>
                <w:szCs w:val="24"/>
                <w:lang w:eastAsia="pt-BR"/>
              </w:rPr>
              <w:lastRenderedPageBreak/>
              <w:t>devendo necessariamente corresponder também a serviços executados e ficará condicionado ao cumprimento pelo Contratado das seguintes providências de sua única e inteira responsabilidade:</w:t>
            </w:r>
          </w:p>
          <w:p w14:paraId="04C8537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143747D0" w14:textId="77777777" w:rsidR="003F369B" w:rsidRPr="003F369B" w:rsidRDefault="003F369B" w:rsidP="003F369B">
            <w:pPr>
              <w:widowControl/>
              <w:numPr>
                <w:ilvl w:val="0"/>
                <w:numId w:val="4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apresentação de cópia do certificado de matrícula da obra perante o INSS;</w:t>
            </w:r>
          </w:p>
          <w:p w14:paraId="27CABDE5" w14:textId="77777777" w:rsidR="003F369B" w:rsidRPr="003F369B" w:rsidRDefault="003F369B" w:rsidP="003F369B">
            <w:pPr>
              <w:widowControl/>
              <w:numPr>
                <w:ilvl w:val="0"/>
                <w:numId w:val="4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entrega da via azul da ART – Anotação de Responsabilidade Técnica da Obra, na qual deverá constar a referência expressa ao número do contrato, seu objeto, o número do processo com todos os seus campos integralmente preenchidos;</w:t>
            </w:r>
          </w:p>
          <w:p w14:paraId="27E3D109" w14:textId="77777777" w:rsidR="003F369B" w:rsidRPr="003F369B" w:rsidRDefault="003F369B" w:rsidP="003F369B">
            <w:pPr>
              <w:widowControl/>
              <w:numPr>
                <w:ilvl w:val="0"/>
                <w:numId w:val="4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colocação de placas;</w:t>
            </w:r>
          </w:p>
          <w:p w14:paraId="69D70DC0" w14:textId="77777777" w:rsidR="003F369B" w:rsidRPr="003F369B" w:rsidRDefault="003F369B" w:rsidP="003F369B">
            <w:pPr>
              <w:widowControl/>
              <w:numPr>
                <w:ilvl w:val="0"/>
                <w:numId w:val="45"/>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prova de comunicado à DELEGACIA REGIONAL DO TRABALHO - DRT- sobre o início das obras.</w:t>
            </w:r>
          </w:p>
        </w:tc>
      </w:tr>
      <w:tr w:rsidR="003F369B" w:rsidRPr="003F369B" w14:paraId="15307E25"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39F217A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lastRenderedPageBreak/>
              <w:t>7.3 – Pagamentos Periódicos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1781FA7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Os pagamentos periódicos serão efetuados no prazo de 30 (trinta) dias, contados a partir de cada medição, observando-se para as respectivas realizações, o seguinte procedimento:</w:t>
            </w:r>
          </w:p>
          <w:p w14:paraId="7072AC2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7A4336D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 o Contratado deverá entregar ao Gerente do Contrato os relatórios de medição no prazo de dois dias após a sua realização;</w:t>
            </w:r>
          </w:p>
          <w:p w14:paraId="7F9C053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1F80D57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b) o Contratante deverá aprovar os valores para fins de faturamento, comunicando essa aprovação ao Contratado no prazo de 3 (três) dias úteis após o recebimento da medição;</w:t>
            </w:r>
          </w:p>
          <w:p w14:paraId="2C8AF36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69A88BD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 o Contratado deverá apresentar a fatura no primeiro dia subsequente à comunicação dos valores aprovados, nos termos da alínea anterior;</w:t>
            </w:r>
          </w:p>
          <w:p w14:paraId="02096D4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3EB2232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d) caso haja divergência entre o valor a faturar indicado nos relatórios referidos na alínea “a” e os valores estimados pelo Contratante, este informará o valor da glosa nos valores estimados pelo Contratado no prazo da alínea "b";</w:t>
            </w:r>
          </w:p>
          <w:p w14:paraId="52FB20E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072B16D1"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e) caso existam glosas, o Contratado emitirá a fatura nos valores corrigidos considerando essas glosas, as quais serão motivo de discussão entre as partes sem atrasar o pagamento do valor não glosado;</w:t>
            </w:r>
          </w:p>
          <w:p w14:paraId="1B1706E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5D71720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f) as faturas emitidas pelo Contratado contra o Contratante deverão ser entregues no setor do Contratante a ser informado no início do Contrato.</w:t>
            </w:r>
          </w:p>
          <w:p w14:paraId="642FB49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6DA1185A"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0064112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 xml:space="preserve">7.4 – Documentos Submetidos com o </w:t>
            </w:r>
            <w:r w:rsidRPr="003F369B">
              <w:rPr>
                <w:rFonts w:ascii="Times New Roman" w:eastAsia="Times New Roman" w:hAnsi="Times New Roman" w:cs="Times New Roman"/>
                <w:b/>
                <w:bCs/>
                <w:color w:val="000000"/>
                <w:sz w:val="24"/>
                <w:szCs w:val="24"/>
                <w:lang w:eastAsia="pt-BR"/>
              </w:rPr>
              <w:lastRenderedPageBreak/>
              <w:t>Pagamento Final</w:t>
            </w:r>
          </w:p>
        </w:tc>
        <w:tc>
          <w:tcPr>
            <w:tcW w:w="3618" w:type="pct"/>
            <w:tcBorders>
              <w:top w:val="outset" w:sz="6" w:space="0" w:color="auto"/>
              <w:left w:val="outset" w:sz="6" w:space="0" w:color="auto"/>
              <w:bottom w:val="outset" w:sz="6" w:space="0" w:color="auto"/>
              <w:right w:val="outset" w:sz="6" w:space="0" w:color="auto"/>
            </w:tcBorders>
            <w:vAlign w:val="center"/>
            <w:hideMark/>
          </w:tcPr>
          <w:p w14:paraId="19F207F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lastRenderedPageBreak/>
              <w:t>Para o último pagamento, o Contratado deverá apresentar os seguintes documentos:</w:t>
            </w:r>
          </w:p>
          <w:p w14:paraId="7528549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lastRenderedPageBreak/>
              <w:t> </w:t>
            </w:r>
          </w:p>
          <w:p w14:paraId="27410B9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 baixa da matrícula da obra, com a respectiva CND do INSS;</w:t>
            </w:r>
          </w:p>
          <w:p w14:paraId="05672FE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62A638D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b) alvará de conclusão dos órgãos competentes;</w:t>
            </w:r>
          </w:p>
          <w:p w14:paraId="1DDE79B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7AF0993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 todos os projetos executivos e desenhos em conformidade com o construído (</w:t>
            </w:r>
            <w:r w:rsidRPr="003F369B">
              <w:rPr>
                <w:rFonts w:ascii="Times New Roman" w:eastAsia="Times New Roman" w:hAnsi="Times New Roman" w:cs="Times New Roman"/>
                <w:i/>
                <w:iCs/>
                <w:color w:val="000000"/>
                <w:sz w:val="24"/>
                <w:szCs w:val="24"/>
                <w:lang w:eastAsia="pt-BR"/>
              </w:rPr>
              <w:t>as built</w:t>
            </w:r>
            <w:r w:rsidRPr="003F369B">
              <w:rPr>
                <w:rFonts w:ascii="Times New Roman" w:eastAsia="Times New Roman" w:hAnsi="Times New Roman" w:cs="Times New Roman"/>
                <w:color w:val="000000"/>
                <w:sz w:val="24"/>
                <w:szCs w:val="24"/>
                <w:lang w:eastAsia="pt-BR"/>
              </w:rPr>
              <w:t>);</w:t>
            </w:r>
          </w:p>
          <w:p w14:paraId="7B32486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5310F35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d) manuais de operação e de manutenção, especificações e garantias de equipamentos e sistemas incorporados à obra por força deste contrato;</w:t>
            </w:r>
          </w:p>
          <w:p w14:paraId="4C53E23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491A25C1"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e) relações de peças sobressalentes dos equipamentos e sistemas fornecidos;</w:t>
            </w:r>
          </w:p>
          <w:p w14:paraId="0B274BC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7D931C5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f) resultados dos testes e ensaios realizados;</w:t>
            </w:r>
          </w:p>
          <w:p w14:paraId="0FB3D40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00DB06D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g) comprovantes de pagamentos de contas de água, energia elétrica, etc.</w:t>
            </w:r>
          </w:p>
        </w:tc>
      </w:tr>
      <w:tr w:rsidR="003F369B" w:rsidRPr="003F369B" w14:paraId="15FA0B9D"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583016C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lastRenderedPageBreak/>
              <w:t>7.5 – Atrasos de Pagamento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47E6ACD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Se o Contratado não receber o pagamento em conformidade com a esta Cláusula, o Contratado tem direito a receber encargos financeiros como indicado nas </w:t>
            </w:r>
            <w:r w:rsidRPr="003F369B">
              <w:rPr>
                <w:rFonts w:ascii="Times New Roman" w:eastAsia="Times New Roman" w:hAnsi="Times New Roman" w:cs="Times New Roman"/>
                <w:b/>
                <w:bCs/>
                <w:i/>
                <w:iCs/>
                <w:color w:val="000000"/>
                <w:sz w:val="24"/>
                <w:szCs w:val="24"/>
                <w:lang w:eastAsia="pt-BR"/>
              </w:rPr>
              <w:t>Condições Particulares</w:t>
            </w:r>
            <w:r w:rsidRPr="003F369B">
              <w:rPr>
                <w:rFonts w:ascii="Times New Roman" w:eastAsia="Times New Roman" w:hAnsi="Times New Roman" w:cs="Times New Roman"/>
                <w:color w:val="000000"/>
                <w:sz w:val="24"/>
                <w:szCs w:val="24"/>
                <w:lang w:eastAsia="pt-BR"/>
              </w:rPr>
              <w:t> </w:t>
            </w:r>
            <w:r w:rsidRPr="003F369B">
              <w:rPr>
                <w:rFonts w:ascii="Times New Roman" w:eastAsia="Times New Roman" w:hAnsi="Times New Roman" w:cs="Times New Roman"/>
                <w:b/>
                <w:bCs/>
                <w:i/>
                <w:iCs/>
                <w:color w:val="000000"/>
                <w:sz w:val="24"/>
                <w:szCs w:val="24"/>
                <w:lang w:eastAsia="pt-BR"/>
              </w:rPr>
              <w:t>do Contrato (CPC), </w:t>
            </w:r>
            <w:r w:rsidRPr="003F369B">
              <w:rPr>
                <w:rFonts w:ascii="Times New Roman" w:eastAsia="Times New Roman" w:hAnsi="Times New Roman" w:cs="Times New Roman"/>
                <w:color w:val="000000"/>
                <w:sz w:val="24"/>
                <w:szCs w:val="24"/>
                <w:lang w:eastAsia="pt-BR"/>
              </w:rPr>
              <w:t>a serem pagos mensalmente sobre o montante não pago calculados </w:t>
            </w:r>
            <w:r w:rsidRPr="003F369B">
              <w:rPr>
                <w:rFonts w:ascii="Times New Roman" w:eastAsia="Times New Roman" w:hAnsi="Times New Roman" w:cs="Times New Roman"/>
                <w:i/>
                <w:iCs/>
                <w:color w:val="000000"/>
                <w:sz w:val="24"/>
                <w:szCs w:val="24"/>
                <w:lang w:eastAsia="pt-BR"/>
              </w:rPr>
              <w:t>pro rata tempore</w:t>
            </w:r>
            <w:r w:rsidRPr="003F369B">
              <w:rPr>
                <w:rFonts w:ascii="Times New Roman" w:eastAsia="Times New Roman" w:hAnsi="Times New Roman" w:cs="Times New Roman"/>
                <w:color w:val="000000"/>
                <w:sz w:val="24"/>
                <w:szCs w:val="24"/>
                <w:lang w:eastAsia="pt-BR"/>
              </w:rPr>
              <w:t>, em relação ao atraso verificado.</w:t>
            </w:r>
          </w:p>
          <w:p w14:paraId="7781275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30D01FA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terá direito a este pagamento sem necessidade de solicitação formal ou certificação, e sem prejuízo de qualquer outro direito ou reparação.</w:t>
            </w:r>
          </w:p>
          <w:p w14:paraId="3B5A65A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0631C8CD"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349C4101"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7.6 – Local de Pagamento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69769B5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pagamento do valor devido deve ser feito em conta bancária do Contratado, indicada nas </w:t>
            </w:r>
            <w:r w:rsidRPr="003F369B">
              <w:rPr>
                <w:rFonts w:ascii="Times New Roman" w:eastAsia="Times New Roman" w:hAnsi="Times New Roman" w:cs="Times New Roman"/>
                <w:b/>
                <w:bCs/>
                <w:i/>
                <w:iCs/>
                <w:color w:val="000000"/>
                <w:sz w:val="24"/>
                <w:szCs w:val="24"/>
                <w:lang w:eastAsia="pt-BR"/>
              </w:rPr>
              <w:t>Condições Particulares</w:t>
            </w:r>
            <w:r w:rsidRPr="003F369B">
              <w:rPr>
                <w:rFonts w:ascii="Times New Roman" w:eastAsia="Times New Roman" w:hAnsi="Times New Roman" w:cs="Times New Roman"/>
                <w:color w:val="000000"/>
                <w:sz w:val="24"/>
                <w:szCs w:val="24"/>
                <w:lang w:eastAsia="pt-BR"/>
              </w:rPr>
              <w:t> </w:t>
            </w:r>
            <w:r w:rsidRPr="003F369B">
              <w:rPr>
                <w:rFonts w:ascii="Times New Roman" w:eastAsia="Times New Roman" w:hAnsi="Times New Roman" w:cs="Times New Roman"/>
                <w:b/>
                <w:bCs/>
                <w:i/>
                <w:iCs/>
                <w:color w:val="000000"/>
                <w:sz w:val="24"/>
                <w:szCs w:val="24"/>
                <w:lang w:eastAsia="pt-BR"/>
              </w:rPr>
              <w:t>do Contrato (CPC).</w:t>
            </w:r>
          </w:p>
        </w:tc>
      </w:tr>
      <w:tr w:rsidR="003F369B" w:rsidRPr="003F369B" w14:paraId="6E3589EC"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3EF1077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7.7 – Responsabilidades Contratuais do Contratado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3FB7188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 realização de pagamentos não isentará o Contratado das responsabilidades contratuais, quaisquer que sejam, nem implicará aprovação definitiva dos serviços por ele executados.</w:t>
            </w:r>
          </w:p>
        </w:tc>
      </w:tr>
      <w:tr w:rsidR="003F369B" w:rsidRPr="003F369B" w14:paraId="568F7B12"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16F9257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7.8 - Impostos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6F1FDE8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deverá pagar todos os impostos, taxas e emolumentos que devam ser pagos por ele nos termos do Contrato, e o Preço do Contrato não deve ser ajustado para qualquer destes custos.</w:t>
            </w:r>
          </w:p>
          <w:p w14:paraId="34A91B7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7951D2A1"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59714F6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7.9 - Modificação na legislação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6AFF4761"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xml:space="preserve">O preço do Contrato será ajustado para ter em conta qualquer aumento ou diminuição no custo resultante de uma mudança nas leis do País (incluindo a introdução de novas leis e a revogação ou modificação da </w:t>
            </w:r>
            <w:r w:rsidRPr="003F369B">
              <w:rPr>
                <w:rFonts w:ascii="Times New Roman" w:eastAsia="Times New Roman" w:hAnsi="Times New Roman" w:cs="Times New Roman"/>
                <w:color w:val="000000"/>
                <w:sz w:val="24"/>
                <w:szCs w:val="24"/>
                <w:lang w:eastAsia="pt-BR"/>
              </w:rPr>
              <w:lastRenderedPageBreak/>
              <w:t>legislação em vigor), feitas após a assinatura do Contrato, que afetar o Contratado na execução das obrigações contratuais.</w:t>
            </w:r>
          </w:p>
          <w:p w14:paraId="5E6239D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5A4FFC98"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530A6F6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lastRenderedPageBreak/>
              <w:t>7.10 – Reajuste de Preços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5260F1F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Só será admitido reajuste de preços se o prazo de execução do Contrato for superior a 12 (doze) meses ou se o prazo de execução do objeto sofrer prorrogação de modo que o contrato venha a atingir vigência superior a 12 (doze) meses, salvo se a prorrogação ocorrer por culpa exclusiva do Contratado, hipótese em que não haverá reajuste. </w:t>
            </w:r>
          </w:p>
          <w:p w14:paraId="6C2FCDB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00F3299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Caso exista reajuste, os valores faturados serão ajustados a cada 12 (doze) meses, a contar da data da apresentação da Proposta pela aplicação do respectivo fator de reajuste de preços aos valores de pagamento devidos de acordo com a seguinte fórmula:</w:t>
            </w:r>
          </w:p>
          <w:p w14:paraId="0B9040E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3817BC9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P</w:t>
            </w:r>
            <w:r w:rsidRPr="003F369B">
              <w:rPr>
                <w:rFonts w:ascii="Times New Roman" w:eastAsia="Times New Roman" w:hAnsi="Times New Roman" w:cs="Times New Roman"/>
                <w:b/>
                <w:bCs/>
                <w:color w:val="000000"/>
                <w:sz w:val="24"/>
                <w:szCs w:val="24"/>
                <w:vertAlign w:val="subscript"/>
                <w:lang w:eastAsia="pt-BR"/>
              </w:rPr>
              <w:t>c</w:t>
            </w:r>
            <w:r w:rsidRPr="003F369B">
              <w:rPr>
                <w:rFonts w:ascii="Times New Roman" w:eastAsia="Times New Roman" w:hAnsi="Times New Roman" w:cs="Times New Roman"/>
                <w:b/>
                <w:bCs/>
                <w:color w:val="000000"/>
                <w:sz w:val="24"/>
                <w:szCs w:val="24"/>
                <w:lang w:eastAsia="pt-BR"/>
              </w:rPr>
              <w:t> = A</w:t>
            </w:r>
            <w:r w:rsidRPr="003F369B">
              <w:rPr>
                <w:rFonts w:ascii="Times New Roman" w:eastAsia="Times New Roman" w:hAnsi="Times New Roman" w:cs="Times New Roman"/>
                <w:b/>
                <w:bCs/>
                <w:color w:val="000000"/>
                <w:sz w:val="24"/>
                <w:szCs w:val="24"/>
                <w:vertAlign w:val="subscript"/>
                <w:lang w:eastAsia="pt-BR"/>
              </w:rPr>
              <w:t>c </w:t>
            </w:r>
            <w:r w:rsidRPr="003F369B">
              <w:rPr>
                <w:rFonts w:ascii="Times New Roman" w:eastAsia="Times New Roman" w:hAnsi="Times New Roman" w:cs="Times New Roman"/>
                <w:b/>
                <w:bCs/>
                <w:color w:val="000000"/>
                <w:sz w:val="24"/>
                <w:szCs w:val="24"/>
                <w:lang w:eastAsia="pt-BR"/>
              </w:rPr>
              <w:t>+ B</w:t>
            </w:r>
            <w:r w:rsidRPr="003F369B">
              <w:rPr>
                <w:rFonts w:ascii="Times New Roman" w:eastAsia="Times New Roman" w:hAnsi="Times New Roman" w:cs="Times New Roman"/>
                <w:b/>
                <w:bCs/>
                <w:color w:val="000000"/>
                <w:sz w:val="24"/>
                <w:szCs w:val="24"/>
                <w:vertAlign w:val="subscript"/>
                <w:lang w:eastAsia="pt-BR"/>
              </w:rPr>
              <w:t>c.</w:t>
            </w:r>
            <w:r w:rsidRPr="003F369B">
              <w:rPr>
                <w:rFonts w:ascii="Times New Roman" w:eastAsia="Times New Roman" w:hAnsi="Times New Roman" w:cs="Times New Roman"/>
                <w:b/>
                <w:bCs/>
                <w:color w:val="000000"/>
                <w:sz w:val="24"/>
                <w:szCs w:val="24"/>
                <w:lang w:eastAsia="pt-BR"/>
              </w:rPr>
              <w:t>    Imc / Ioc</w:t>
            </w:r>
            <w:r w:rsidRPr="003F369B">
              <w:rPr>
                <w:rFonts w:ascii="Times New Roman" w:eastAsia="Times New Roman" w:hAnsi="Times New Roman" w:cs="Times New Roman"/>
                <w:color w:val="000000"/>
                <w:sz w:val="24"/>
                <w:szCs w:val="24"/>
                <w:lang w:eastAsia="pt-BR"/>
              </w:rPr>
              <w:t>, onde:</w:t>
            </w:r>
          </w:p>
          <w:p w14:paraId="01AA887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064227C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P</w:t>
            </w:r>
            <w:r w:rsidRPr="003F369B">
              <w:rPr>
                <w:rFonts w:ascii="Times New Roman" w:eastAsia="Times New Roman" w:hAnsi="Times New Roman" w:cs="Times New Roman"/>
                <w:color w:val="000000"/>
                <w:sz w:val="24"/>
                <w:szCs w:val="24"/>
                <w:vertAlign w:val="subscript"/>
                <w:lang w:eastAsia="pt-BR"/>
              </w:rPr>
              <w:t>c</w:t>
            </w:r>
            <w:r w:rsidRPr="003F369B">
              <w:rPr>
                <w:rFonts w:ascii="Times New Roman" w:eastAsia="Times New Roman" w:hAnsi="Times New Roman" w:cs="Times New Roman"/>
                <w:color w:val="000000"/>
                <w:sz w:val="24"/>
                <w:szCs w:val="24"/>
                <w:lang w:eastAsia="pt-BR"/>
              </w:rPr>
              <w:t> = é o fator de reajuste para de Preço do Contrato válido por um período de 12 meses;</w:t>
            </w:r>
          </w:p>
          <w:p w14:paraId="32FCE26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2A85489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w:t>
            </w:r>
            <w:r w:rsidRPr="003F369B">
              <w:rPr>
                <w:rFonts w:ascii="Times New Roman" w:eastAsia="Times New Roman" w:hAnsi="Times New Roman" w:cs="Times New Roman"/>
                <w:color w:val="000000"/>
                <w:sz w:val="24"/>
                <w:szCs w:val="24"/>
                <w:vertAlign w:val="subscript"/>
                <w:lang w:eastAsia="pt-BR"/>
              </w:rPr>
              <w:t>c</w:t>
            </w:r>
            <w:r w:rsidRPr="003F369B">
              <w:rPr>
                <w:rFonts w:ascii="Times New Roman" w:eastAsia="Times New Roman" w:hAnsi="Times New Roman" w:cs="Times New Roman"/>
                <w:color w:val="000000"/>
                <w:sz w:val="24"/>
                <w:szCs w:val="24"/>
                <w:lang w:eastAsia="pt-BR"/>
              </w:rPr>
              <w:t> e B</w:t>
            </w:r>
            <w:r w:rsidRPr="003F369B">
              <w:rPr>
                <w:rFonts w:ascii="Times New Roman" w:eastAsia="Times New Roman" w:hAnsi="Times New Roman" w:cs="Times New Roman"/>
                <w:color w:val="000000"/>
                <w:sz w:val="24"/>
                <w:szCs w:val="24"/>
                <w:vertAlign w:val="subscript"/>
                <w:lang w:eastAsia="pt-BR"/>
              </w:rPr>
              <w:t>c</w:t>
            </w:r>
            <w:r w:rsidRPr="003F369B">
              <w:rPr>
                <w:rFonts w:ascii="Times New Roman" w:eastAsia="Times New Roman" w:hAnsi="Times New Roman" w:cs="Times New Roman"/>
                <w:color w:val="000000"/>
                <w:sz w:val="24"/>
                <w:szCs w:val="24"/>
                <w:lang w:eastAsia="pt-BR"/>
              </w:rPr>
              <w:t> = são coeficientes especificados nas Condições Particulares, representando as porções reajustáveis e não reajustáveis, respectivamente, do Preço do Contrato;</w:t>
            </w:r>
          </w:p>
          <w:p w14:paraId="563FB87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659588D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Imc =é o índice indicado nas Condições Particulares em vigor no final do mês de reajuste de preços, a ser usado para os próximos 12 meses; e</w:t>
            </w:r>
          </w:p>
          <w:p w14:paraId="34B0423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Ioc =é o índice em vigor na data de apresentação da Proposta;</w:t>
            </w:r>
          </w:p>
          <w:p w14:paraId="68E990E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63689B9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Se o valor do índice for mudado após ter sido utilizado no cálculo, este deverá ser corrigido e ajustado no próximo Certificado de Pagamento.</w:t>
            </w:r>
          </w:p>
          <w:p w14:paraId="3F271B5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34680F37" w14:textId="77777777" w:rsidTr="00253E9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99A2AF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3A6EEDB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8.  Prazo e Entrega das Obras</w:t>
            </w:r>
          </w:p>
          <w:p w14:paraId="4CA36BB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304696CA"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171C929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8.1 – Prazo de Conclusão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3E315E8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objeto do contrato deverá ser executado e concluído no prazo indicado nas </w:t>
            </w:r>
            <w:r w:rsidRPr="003F369B">
              <w:rPr>
                <w:rFonts w:ascii="Times New Roman" w:eastAsia="Times New Roman" w:hAnsi="Times New Roman" w:cs="Times New Roman"/>
                <w:b/>
                <w:bCs/>
                <w:i/>
                <w:iCs/>
                <w:color w:val="000000"/>
                <w:sz w:val="24"/>
                <w:szCs w:val="24"/>
                <w:lang w:eastAsia="pt-BR"/>
              </w:rPr>
              <w:t>Condições Particulares</w:t>
            </w:r>
            <w:r w:rsidRPr="003F369B">
              <w:rPr>
                <w:rFonts w:ascii="Times New Roman" w:eastAsia="Times New Roman" w:hAnsi="Times New Roman" w:cs="Times New Roman"/>
                <w:color w:val="000000"/>
                <w:sz w:val="24"/>
                <w:szCs w:val="24"/>
                <w:lang w:eastAsia="pt-BR"/>
              </w:rPr>
              <w:t> </w:t>
            </w:r>
            <w:r w:rsidRPr="003F369B">
              <w:rPr>
                <w:rFonts w:ascii="Times New Roman" w:eastAsia="Times New Roman" w:hAnsi="Times New Roman" w:cs="Times New Roman"/>
                <w:b/>
                <w:bCs/>
                <w:i/>
                <w:iCs/>
                <w:color w:val="000000"/>
                <w:sz w:val="24"/>
                <w:szCs w:val="24"/>
                <w:lang w:eastAsia="pt-BR"/>
              </w:rPr>
              <w:t>do Contrato (CPC), </w:t>
            </w:r>
            <w:r w:rsidRPr="003F369B">
              <w:rPr>
                <w:rFonts w:ascii="Times New Roman" w:eastAsia="Times New Roman" w:hAnsi="Times New Roman" w:cs="Times New Roman"/>
                <w:color w:val="000000"/>
                <w:sz w:val="24"/>
                <w:szCs w:val="24"/>
                <w:lang w:eastAsia="pt-BR"/>
              </w:rPr>
              <w:t>contado a partir da data da ordem de início dos serviços.</w:t>
            </w:r>
          </w:p>
          <w:p w14:paraId="07039A6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177C9EA3"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1F13A08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8.2 – Cronograma de Atividades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4F01DFB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deverá apresentar ao Gerente do Contrato um Cronograma de Atividades (Físico-Financeiro) detalhado dentro de 28 (vinte e oito) dias após ter recebido a ordem de início dos serviços. </w:t>
            </w:r>
          </w:p>
          <w:p w14:paraId="15EF46D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lastRenderedPageBreak/>
              <w:t>O Contratado deverá apresentar também um Cronograma de Atividades revisto sempre que o cronograma anterior for incompatível com o progresso real ou com as obrigações do Contratado. Cada cronograma deve incluir os itens acordados pelas partes.</w:t>
            </w:r>
          </w:p>
        </w:tc>
      </w:tr>
      <w:tr w:rsidR="003F369B" w:rsidRPr="003F369B" w14:paraId="66A9B99B"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22DE9D7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lastRenderedPageBreak/>
              <w:t>8.3 – Entrega de Documentos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514BDEA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Todos os projetos executivos e legais elaborados pelo Contratado deverão ser aprovados pelo Contratante. O desenvolvimento dos serviços obedecerá ao Cronograma Físico-Financeiro apresentado na proposta</w:t>
            </w:r>
          </w:p>
        </w:tc>
      </w:tr>
      <w:tr w:rsidR="003F369B" w:rsidRPr="003F369B" w14:paraId="0706166E" w14:textId="77777777" w:rsidTr="00253E9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84262B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45D13C6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9.  Variações</w:t>
            </w:r>
          </w:p>
        </w:tc>
      </w:tr>
      <w:tr w:rsidR="003F369B" w:rsidRPr="003F369B" w14:paraId="211D01A1"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0F972E7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9.1 – Direito de Solicitar Variações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35DF318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executará acréscimos ou supressões do objeto deste instrumento, que venham a ser solicitados pelo Contratante nas mesmas condições contratuais, observados os termos e limites previstos na legislação correspondente.</w:t>
            </w:r>
          </w:p>
          <w:p w14:paraId="4E7CB44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0B37EC85"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70D43E4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9.2 – Aditivo Contratual</w:t>
            </w:r>
          </w:p>
        </w:tc>
        <w:tc>
          <w:tcPr>
            <w:tcW w:w="3618" w:type="pct"/>
            <w:tcBorders>
              <w:top w:val="outset" w:sz="6" w:space="0" w:color="auto"/>
              <w:left w:val="outset" w:sz="6" w:space="0" w:color="auto"/>
              <w:bottom w:val="outset" w:sz="6" w:space="0" w:color="auto"/>
              <w:right w:val="outset" w:sz="6" w:space="0" w:color="auto"/>
            </w:tcBorders>
            <w:vAlign w:val="center"/>
            <w:hideMark/>
          </w:tcPr>
          <w:p w14:paraId="1966EE6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Qualquer eventual alteração será obrigatoriamente formalizada por meio de Termo Aditivo ao presente contrato.</w:t>
            </w:r>
          </w:p>
          <w:p w14:paraId="1CD3FA5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71151BDB" w14:textId="77777777" w:rsidTr="00253E9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B79690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7BBF330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10.  Garantia de Execução do Contrato</w:t>
            </w:r>
          </w:p>
        </w:tc>
      </w:tr>
      <w:tr w:rsidR="003F369B" w:rsidRPr="003F369B" w14:paraId="5C72FE2B"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51DAA70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10.1 – Garantia de Execução do Contrato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4C479FB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deverá obter a sua custa e entregar ao Contratante uma Garantia de Execução do Contrato no montante estabelecido nas </w:t>
            </w:r>
            <w:r w:rsidRPr="003F369B">
              <w:rPr>
                <w:rFonts w:ascii="Times New Roman" w:eastAsia="Times New Roman" w:hAnsi="Times New Roman" w:cs="Times New Roman"/>
                <w:b/>
                <w:bCs/>
                <w:i/>
                <w:iCs/>
                <w:color w:val="000000"/>
                <w:sz w:val="24"/>
                <w:szCs w:val="24"/>
                <w:lang w:eastAsia="pt-BR"/>
              </w:rPr>
              <w:t>Condições Particulares</w:t>
            </w:r>
            <w:r w:rsidRPr="003F369B">
              <w:rPr>
                <w:rFonts w:ascii="Times New Roman" w:eastAsia="Times New Roman" w:hAnsi="Times New Roman" w:cs="Times New Roman"/>
                <w:color w:val="000000"/>
                <w:sz w:val="24"/>
                <w:szCs w:val="24"/>
                <w:lang w:eastAsia="pt-BR"/>
              </w:rPr>
              <w:t> </w:t>
            </w:r>
            <w:r w:rsidRPr="003F369B">
              <w:rPr>
                <w:rFonts w:ascii="Times New Roman" w:eastAsia="Times New Roman" w:hAnsi="Times New Roman" w:cs="Times New Roman"/>
                <w:b/>
                <w:bCs/>
                <w:i/>
                <w:iCs/>
                <w:color w:val="000000"/>
                <w:sz w:val="24"/>
                <w:szCs w:val="24"/>
                <w:lang w:eastAsia="pt-BR"/>
              </w:rPr>
              <w:t>do Contrato (CPC), </w:t>
            </w:r>
            <w:r w:rsidRPr="003F369B">
              <w:rPr>
                <w:rFonts w:ascii="Times New Roman" w:eastAsia="Times New Roman" w:hAnsi="Times New Roman" w:cs="Times New Roman"/>
                <w:color w:val="000000"/>
                <w:sz w:val="24"/>
                <w:szCs w:val="24"/>
                <w:lang w:eastAsia="pt-BR"/>
              </w:rPr>
              <w:t>emitida por banco ou seguradora aceitável pelo Contratante.</w:t>
            </w:r>
          </w:p>
          <w:p w14:paraId="72C75BA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6514725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deverá entregar a Garantia de Execução do Contrato ao Contratante até a data de assinatura do Termo de Contrato.</w:t>
            </w:r>
          </w:p>
        </w:tc>
      </w:tr>
      <w:tr w:rsidR="003F369B" w:rsidRPr="003F369B" w14:paraId="7FD5DC87"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428DA8E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10.2 – Vigência da Garantia</w:t>
            </w:r>
          </w:p>
        </w:tc>
        <w:tc>
          <w:tcPr>
            <w:tcW w:w="3618" w:type="pct"/>
            <w:tcBorders>
              <w:top w:val="outset" w:sz="6" w:space="0" w:color="auto"/>
              <w:left w:val="outset" w:sz="6" w:space="0" w:color="auto"/>
              <w:bottom w:val="outset" w:sz="6" w:space="0" w:color="auto"/>
              <w:right w:val="outset" w:sz="6" w:space="0" w:color="auto"/>
            </w:tcBorders>
            <w:vAlign w:val="center"/>
            <w:hideMark/>
          </w:tcPr>
          <w:p w14:paraId="4F95E50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 garantia prestada deverá vigorar e permanecer executável até 28 (vinte e oito) dias contados da data de emissão do </w:t>
            </w:r>
            <w:r w:rsidRPr="003F369B">
              <w:rPr>
                <w:rFonts w:ascii="Times New Roman" w:eastAsia="Times New Roman" w:hAnsi="Times New Roman" w:cs="Times New Roman"/>
                <w:b/>
                <w:bCs/>
                <w:color w:val="000000"/>
                <w:sz w:val="24"/>
                <w:szCs w:val="24"/>
                <w:u w:val="single"/>
                <w:lang w:eastAsia="pt-BR"/>
              </w:rPr>
              <w:t>Certificado de Recebimento das Obras</w:t>
            </w:r>
            <w:r w:rsidRPr="003F369B">
              <w:rPr>
                <w:rFonts w:ascii="Times New Roman" w:eastAsia="Times New Roman" w:hAnsi="Times New Roman" w:cs="Times New Roman"/>
                <w:color w:val="000000"/>
                <w:sz w:val="24"/>
                <w:szCs w:val="24"/>
                <w:lang w:eastAsia="pt-BR"/>
              </w:rPr>
              <w:t>, no caso de Garantia Bancária, e até 01 (um) ano contado dessa mesma data, no caso de Seguro Garantia. </w:t>
            </w:r>
          </w:p>
          <w:p w14:paraId="4481584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3125525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deverá estender o prazo de validade ou aumentar o valor da Garantia de Execução do Contrato, caso o prazo do contrato seja estendido ou seu valor alterado.</w:t>
            </w:r>
          </w:p>
        </w:tc>
      </w:tr>
      <w:tr w:rsidR="003F369B" w:rsidRPr="003F369B" w14:paraId="669DD2E3"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4A7A14F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10.3 – Devolução da Garantia de Execução do Contrato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48830D3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 garantia prestada será restituída (e/ou liberada) após a expedição do </w:t>
            </w:r>
            <w:r w:rsidRPr="003F369B">
              <w:rPr>
                <w:rFonts w:ascii="Times New Roman" w:eastAsia="Times New Roman" w:hAnsi="Times New Roman" w:cs="Times New Roman"/>
                <w:b/>
                <w:bCs/>
                <w:color w:val="000000"/>
                <w:sz w:val="24"/>
                <w:szCs w:val="24"/>
                <w:u w:val="single"/>
                <w:lang w:eastAsia="pt-BR"/>
              </w:rPr>
              <w:t>Certificado de Recebimento das Obras</w:t>
            </w:r>
            <w:r w:rsidRPr="003F369B">
              <w:rPr>
                <w:rFonts w:ascii="Times New Roman" w:eastAsia="Times New Roman" w:hAnsi="Times New Roman" w:cs="Times New Roman"/>
                <w:color w:val="000000"/>
                <w:sz w:val="24"/>
                <w:szCs w:val="24"/>
                <w:lang w:eastAsia="pt-BR"/>
              </w:rPr>
              <w:t>.</w:t>
            </w:r>
          </w:p>
        </w:tc>
      </w:tr>
      <w:tr w:rsidR="003F369B" w:rsidRPr="003F369B" w14:paraId="41FE2A9E" w14:textId="77777777" w:rsidTr="00253E9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FB0303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3537BC4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11.  Sanções e Penalidades</w:t>
            </w:r>
          </w:p>
          <w:p w14:paraId="363FA08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lastRenderedPageBreak/>
              <w:t> </w:t>
            </w:r>
          </w:p>
        </w:tc>
      </w:tr>
      <w:tr w:rsidR="003F369B" w:rsidRPr="003F369B" w14:paraId="5BECFD3B"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4EB5C57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lastRenderedPageBreak/>
              <w:t>11.1 – Penalidade Legal</w:t>
            </w:r>
          </w:p>
        </w:tc>
        <w:tc>
          <w:tcPr>
            <w:tcW w:w="3618" w:type="pct"/>
            <w:tcBorders>
              <w:top w:val="outset" w:sz="6" w:space="0" w:color="auto"/>
              <w:left w:val="outset" w:sz="6" w:space="0" w:color="auto"/>
              <w:bottom w:val="outset" w:sz="6" w:space="0" w:color="auto"/>
              <w:right w:val="outset" w:sz="6" w:space="0" w:color="auto"/>
            </w:tcBorders>
            <w:vAlign w:val="center"/>
            <w:hideMark/>
          </w:tcPr>
          <w:p w14:paraId="2E66414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Se o Contratado inadimplir as obrigações assumidas, no todo ou em parte, ficará sujeito às sanções previstas na legislação correspondente.</w:t>
            </w:r>
          </w:p>
          <w:p w14:paraId="23E3E83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795127A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As sanções são autônomas e a aplicação de uma não exclui a de outra.</w:t>
            </w:r>
          </w:p>
          <w:p w14:paraId="396B140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1354FE76"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2DBB975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11.2 – Danos por Atraso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10AA262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Se o Contratado não cumprir com a Sub-cláusula 8.1 [Prazo de Execução], o Contratado deverá pagar indenização de atraso para o Contratante.</w:t>
            </w:r>
          </w:p>
          <w:p w14:paraId="6A863A1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Esses danos por atraso serão representados pela quantia indicada nas </w:t>
            </w:r>
            <w:r w:rsidRPr="003F369B">
              <w:rPr>
                <w:rFonts w:ascii="Times New Roman" w:eastAsia="Times New Roman" w:hAnsi="Times New Roman" w:cs="Times New Roman"/>
                <w:b/>
                <w:bCs/>
                <w:i/>
                <w:iCs/>
                <w:color w:val="000000"/>
                <w:sz w:val="24"/>
                <w:szCs w:val="24"/>
                <w:lang w:eastAsia="pt-BR"/>
              </w:rPr>
              <w:t>Condições Particulares do Contrato (CPC)</w:t>
            </w:r>
            <w:r w:rsidRPr="003F369B">
              <w:rPr>
                <w:rFonts w:ascii="Times New Roman" w:eastAsia="Times New Roman" w:hAnsi="Times New Roman" w:cs="Times New Roman"/>
                <w:color w:val="000000"/>
                <w:sz w:val="24"/>
                <w:szCs w:val="24"/>
                <w:lang w:eastAsia="pt-BR"/>
              </w:rPr>
              <w:t>, a ser paga por cada dia que decorra entre a data da conclusão e a data indicada no Certificado de Recepção. Todavia, o montante total devido nos termos da presente Sub-cláusula não deve exceder o montante máximo de danos por atraso (se houver) estabelecido nos </w:t>
            </w:r>
            <w:r w:rsidRPr="003F369B">
              <w:rPr>
                <w:rFonts w:ascii="Times New Roman" w:eastAsia="Times New Roman" w:hAnsi="Times New Roman" w:cs="Times New Roman"/>
                <w:b/>
                <w:bCs/>
                <w:i/>
                <w:iCs/>
                <w:color w:val="000000"/>
                <w:sz w:val="24"/>
                <w:szCs w:val="24"/>
                <w:lang w:eastAsia="pt-BR"/>
              </w:rPr>
              <w:t>Condições Particulares do Contrato (CPC)</w:t>
            </w:r>
            <w:r w:rsidRPr="003F369B">
              <w:rPr>
                <w:rFonts w:ascii="Times New Roman" w:eastAsia="Times New Roman" w:hAnsi="Times New Roman" w:cs="Times New Roman"/>
                <w:color w:val="000000"/>
                <w:sz w:val="24"/>
                <w:szCs w:val="24"/>
                <w:lang w:eastAsia="pt-BR"/>
              </w:rPr>
              <w:t>.</w:t>
            </w:r>
          </w:p>
          <w:p w14:paraId="3A6FB70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pagamento desses danos não isentará o Contratado de sua obrigação de concluir as Obras, ou de quaisquer outros direitos, obrigações ou responsabilidades que ele pode ter no âmbito do Contrato.</w:t>
            </w:r>
          </w:p>
          <w:p w14:paraId="6ACE9C7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4FA74239"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3EB2B32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11.3 – Direito a Descontar</w:t>
            </w:r>
          </w:p>
        </w:tc>
        <w:tc>
          <w:tcPr>
            <w:tcW w:w="3618" w:type="pct"/>
            <w:tcBorders>
              <w:top w:val="outset" w:sz="6" w:space="0" w:color="auto"/>
              <w:left w:val="outset" w:sz="6" w:space="0" w:color="auto"/>
              <w:bottom w:val="outset" w:sz="6" w:space="0" w:color="auto"/>
              <w:right w:val="outset" w:sz="6" w:space="0" w:color="auto"/>
            </w:tcBorders>
            <w:vAlign w:val="center"/>
            <w:hideMark/>
          </w:tcPr>
          <w:p w14:paraId="688EF70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Contratante reserva-se o direito de descontar das faturas, os valores correspondentes às multas e reparações que eventualmente forem aplicadas</w:t>
            </w:r>
          </w:p>
        </w:tc>
      </w:tr>
      <w:tr w:rsidR="003F369B" w:rsidRPr="003F369B" w14:paraId="45710F15" w14:textId="77777777" w:rsidTr="00253E9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EA4628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63644BA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12.  Rescisão</w:t>
            </w:r>
          </w:p>
          <w:p w14:paraId="19B81101"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3D65F9D4"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1D5C698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47" w:name="_Toc292350879"/>
            <w:bookmarkStart w:id="48" w:name="_Toc292351513"/>
            <w:bookmarkStart w:id="49" w:name="_Toc478477366"/>
            <w:bookmarkStart w:id="50" w:name="_Toc525885849"/>
            <w:bookmarkStart w:id="51" w:name="_Toc292292144"/>
            <w:bookmarkEnd w:id="47"/>
            <w:bookmarkEnd w:id="48"/>
            <w:bookmarkEnd w:id="49"/>
            <w:bookmarkEnd w:id="50"/>
            <w:r w:rsidRPr="003F369B">
              <w:rPr>
                <w:rFonts w:ascii="Times New Roman" w:eastAsia="Times New Roman" w:hAnsi="Times New Roman" w:cs="Times New Roman"/>
                <w:color w:val="000000"/>
                <w:sz w:val="24"/>
                <w:szCs w:val="24"/>
                <w:lang w:eastAsia="pt-BR"/>
              </w:rPr>
              <w:t>12.1   Rescisão pelo Contratante</w:t>
            </w:r>
            <w:bookmarkEnd w:id="51"/>
          </w:p>
          <w:p w14:paraId="7D4A26A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c>
          <w:tcPr>
            <w:tcW w:w="3618" w:type="pct"/>
            <w:tcBorders>
              <w:top w:val="outset" w:sz="6" w:space="0" w:color="auto"/>
              <w:left w:val="outset" w:sz="6" w:space="0" w:color="auto"/>
              <w:bottom w:val="outset" w:sz="6" w:space="0" w:color="auto"/>
              <w:right w:val="outset" w:sz="6" w:space="0" w:color="auto"/>
            </w:tcBorders>
            <w:vAlign w:val="center"/>
            <w:hideMark/>
          </w:tcPr>
          <w:p w14:paraId="20B9CC1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Contratante terá o direito de rescindir o contrato, se o Contratado:</w:t>
            </w:r>
          </w:p>
          <w:p w14:paraId="12D7EFF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011DAD8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 não cumprir as disposições da Cláusula 10 [Garantia de Execução do Contrato];</w:t>
            </w:r>
          </w:p>
          <w:p w14:paraId="6A95C80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0F2703F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(b) abandonar as obras ou demonstrar claramente a intenção de não continuar a execução das suas obrigações nos termos do Contrato,</w:t>
            </w:r>
          </w:p>
          <w:p w14:paraId="66D0F19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78D181F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 sem motivo razoável:</w:t>
            </w:r>
          </w:p>
          <w:p w14:paraId="1874364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3D530F5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(i) não conseguir prosseguir com os trabalhos; ou</w:t>
            </w:r>
          </w:p>
          <w:p w14:paraId="36807CB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7A3E02F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(ii) não conseguir tomar as medidas para corrigir defeitos no prazo de 28 (vinte e oito) dias após a recepção da notificação Gerente do Contrato,</w:t>
            </w:r>
          </w:p>
          <w:p w14:paraId="3805F48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lastRenderedPageBreak/>
              <w:t> </w:t>
            </w:r>
          </w:p>
          <w:p w14:paraId="5782137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(d) subcontratar a totalidade das Obras ou transferir o Contrato a outrem sem o consentimento necessário do Contratante,</w:t>
            </w:r>
          </w:p>
          <w:p w14:paraId="3430A55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494341B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(e) for declarado em falência ou tornar-se insolvente, entrar em liquidação,  ser obrigado a fazer composição com os seus credores, ou exercer suas atividades sob administração de um depositário ou administrador em benefícios de seus credores ou se qualquer outro ato for feito ou evento ocorrer que (segundo a legislação aplicável) tenha um efeito semelhante ao de qualquer desses atos ou eventos acima, ou</w:t>
            </w:r>
          </w:p>
          <w:p w14:paraId="343DA84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3C6E9E7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(f) der ou prometer dar (direta ou indiretamente) a qualquer pessoa um suborno, presente, gratificação, comissão ou outra coisa de valor, como um incentivo ou recompensa:</w:t>
            </w:r>
          </w:p>
          <w:p w14:paraId="7AC204C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003F614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(i) para realizar ou se abster de fazer qualquer ação em relação ao Contrato, ou</w:t>
            </w:r>
          </w:p>
          <w:p w14:paraId="1A839FC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469698D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(ii) para mostrar ou se abster de mostrar favorecimento ou desfavorecimento para com qualquer pessoa em relação ao Contrato,</w:t>
            </w:r>
          </w:p>
          <w:p w14:paraId="1A71A99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1583776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ou se qualquer membro do Pessoal do Contratado, agentes ou subcontratados der ou oferecer (direta ou indiretamente) a qualquer pessoa incentivo ou recompensa como está descrito neste parágrafo (f). No entanto, incentivos e recompensas lícitas ao Pessoal do Contratado não autorizarão a rescisão.</w:t>
            </w:r>
          </w:p>
          <w:p w14:paraId="6F88355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5773D1D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Em qualquer um desses eventos ou circunstâncias, o Contratante pode, mediante aviso prévio de 14 (catorze) dias, ao Contratado, rescindir o Contrato e retirar o Contratado do local da Obra. No entanto, no caso da alínea (e) ou (f), o Contratante pode, mediante notificação, rescindir o contrato imediatamente.</w:t>
            </w:r>
          </w:p>
          <w:p w14:paraId="11458FE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 decisão do Contratante de rescindir o Contrato não prejudicará quaisquer outros direitos do Contratante, nos termos do Contrato ou de outra forma.</w:t>
            </w:r>
          </w:p>
          <w:p w14:paraId="34AE5B3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Após a rescisão, o Contratante poderá concluir os trabalhos e/ou providenciar para que quaisquer outras entidades possam fazê-lo. O Contratante e essas entidades podem então utilizar quaisquer Bens, Documentos do Contratado e outros documentos de projeto feitos pelo Contratado ou em seu nome.</w:t>
            </w:r>
          </w:p>
          <w:p w14:paraId="1FEF60E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7F6CCAA2"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0C2E076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52" w:name="_Toc292350880"/>
            <w:bookmarkStart w:id="53" w:name="_Toc292351514"/>
            <w:bookmarkStart w:id="54" w:name="_Toc478477367"/>
            <w:bookmarkStart w:id="55" w:name="_Toc525885850"/>
            <w:bookmarkStart w:id="56" w:name="_Toc292292145"/>
            <w:bookmarkEnd w:id="52"/>
            <w:bookmarkEnd w:id="53"/>
            <w:bookmarkEnd w:id="54"/>
            <w:bookmarkEnd w:id="55"/>
            <w:r w:rsidRPr="003F369B">
              <w:rPr>
                <w:rFonts w:ascii="Times New Roman" w:eastAsia="Times New Roman" w:hAnsi="Times New Roman" w:cs="Times New Roman"/>
                <w:color w:val="000000"/>
                <w:sz w:val="24"/>
                <w:szCs w:val="24"/>
                <w:lang w:eastAsia="pt-BR"/>
              </w:rPr>
              <w:lastRenderedPageBreak/>
              <w:t>12.2   Rescisão pelo Contratado</w:t>
            </w:r>
            <w:bookmarkEnd w:id="56"/>
          </w:p>
        </w:tc>
        <w:tc>
          <w:tcPr>
            <w:tcW w:w="3618" w:type="pct"/>
            <w:tcBorders>
              <w:top w:val="outset" w:sz="6" w:space="0" w:color="auto"/>
              <w:left w:val="outset" w:sz="6" w:space="0" w:color="auto"/>
              <w:bottom w:val="outset" w:sz="6" w:space="0" w:color="auto"/>
              <w:right w:val="outset" w:sz="6" w:space="0" w:color="auto"/>
            </w:tcBorders>
            <w:vAlign w:val="center"/>
            <w:hideMark/>
          </w:tcPr>
          <w:p w14:paraId="5CDF5FB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tem direito a rescindir o contrato se:</w:t>
            </w:r>
          </w:p>
          <w:p w14:paraId="006728F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xml:space="preserve">(a) o Contratado não receber o montante devido correspondente a uma </w:t>
            </w:r>
            <w:r w:rsidRPr="003F369B">
              <w:rPr>
                <w:rFonts w:ascii="Times New Roman" w:eastAsia="Times New Roman" w:hAnsi="Times New Roman" w:cs="Times New Roman"/>
                <w:color w:val="000000"/>
                <w:sz w:val="24"/>
                <w:szCs w:val="24"/>
                <w:lang w:eastAsia="pt-BR"/>
              </w:rPr>
              <w:lastRenderedPageBreak/>
              <w:t>Fatura de Pagamento Intercalar no prazo de 42 (quarenta e dois) dias após o término do prazo indicado na Sub-cláusula 7.3 [Pagamento] em que o pagamento deve ser feito.</w:t>
            </w:r>
          </w:p>
          <w:p w14:paraId="109BB53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(b) O Contratante não cumpra substancialmente as suas obrigações contratuais de maneira tal que afete materialmente e adversamente o equilíbrio econômico-financeiro do contrato e/ou a capacidade do Contratado executar o Contrato.</w:t>
            </w:r>
          </w:p>
          <w:p w14:paraId="4083FA3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 uma suspensão prolongada que dure 112 (cento e doze) dias ou mais e que afete a totalidade das Obras</w:t>
            </w:r>
          </w:p>
          <w:p w14:paraId="2223D6A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Em qualquer um desses eventos ou circunstâncias, o Contratado pode rescindir o contrato, mediante aviso prévio de 14 (catorze) dias para o Contratante. </w:t>
            </w:r>
          </w:p>
          <w:p w14:paraId="53EE7E3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 ação do Contratado de rescindir o Contrato não prejudicará quaisquer outros direitos do Contratado, nos termos do Contrato ou de outra forma.</w:t>
            </w:r>
          </w:p>
        </w:tc>
      </w:tr>
      <w:tr w:rsidR="003F369B" w:rsidRPr="003F369B" w14:paraId="40652C89"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0BA6B41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lastRenderedPageBreak/>
              <w:t>12.3 – Rescisão Administrativa</w:t>
            </w:r>
          </w:p>
        </w:tc>
        <w:tc>
          <w:tcPr>
            <w:tcW w:w="3618" w:type="pct"/>
            <w:tcBorders>
              <w:top w:val="outset" w:sz="6" w:space="0" w:color="auto"/>
              <w:left w:val="outset" w:sz="6" w:space="0" w:color="auto"/>
              <w:bottom w:val="outset" w:sz="6" w:space="0" w:color="auto"/>
              <w:right w:val="outset" w:sz="6" w:space="0" w:color="auto"/>
            </w:tcBorders>
            <w:vAlign w:val="center"/>
            <w:hideMark/>
          </w:tcPr>
          <w:p w14:paraId="1556DCE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reconhece, desde já, os direitos do Contratante nos casos de rescisão administrativa, prevista na legislação correspondente.</w:t>
            </w:r>
          </w:p>
        </w:tc>
      </w:tr>
      <w:tr w:rsidR="003F369B" w:rsidRPr="003F369B" w14:paraId="204AD8F4"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046A5A7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12.4 – Prazo de Desmobilização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7F1D40C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Rescindido o contrato, o Contratado terá um prazo de 28 (vinte e oito) dias, a contar da data da notificação oficial sobre a rescisão, para desmobilizar o canteiro e deixá-lo inteiramente livre e desimpedido.</w:t>
            </w:r>
          </w:p>
        </w:tc>
      </w:tr>
      <w:tr w:rsidR="003F369B" w:rsidRPr="003F369B" w14:paraId="79CB0230"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7271C73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57" w:name="_Toc292350881"/>
            <w:bookmarkStart w:id="58" w:name="_Toc292351515"/>
            <w:bookmarkStart w:id="59" w:name="_Toc478477368"/>
            <w:bookmarkStart w:id="60" w:name="_Toc525885851"/>
            <w:bookmarkStart w:id="61" w:name="_Toc292292146"/>
            <w:bookmarkEnd w:id="57"/>
            <w:bookmarkEnd w:id="58"/>
            <w:bookmarkEnd w:id="59"/>
            <w:bookmarkEnd w:id="60"/>
            <w:r w:rsidRPr="003F369B">
              <w:rPr>
                <w:rFonts w:ascii="Times New Roman" w:eastAsia="Times New Roman" w:hAnsi="Times New Roman" w:cs="Times New Roman"/>
                <w:b/>
                <w:bCs/>
                <w:color w:val="000000"/>
                <w:sz w:val="24"/>
                <w:szCs w:val="24"/>
                <w:lang w:eastAsia="pt-BR"/>
              </w:rPr>
              <w:t>12.5 – Práticas Corruptas ou Fraudulentas</w:t>
            </w:r>
            <w:bookmarkEnd w:id="61"/>
          </w:p>
        </w:tc>
        <w:tc>
          <w:tcPr>
            <w:tcW w:w="3618" w:type="pct"/>
            <w:tcBorders>
              <w:top w:val="outset" w:sz="6" w:space="0" w:color="auto"/>
              <w:left w:val="outset" w:sz="6" w:space="0" w:color="auto"/>
              <w:bottom w:val="outset" w:sz="6" w:space="0" w:color="auto"/>
              <w:right w:val="outset" w:sz="6" w:space="0" w:color="auto"/>
            </w:tcBorders>
            <w:vAlign w:val="center"/>
            <w:hideMark/>
          </w:tcPr>
          <w:p w14:paraId="11F4096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Se o Contratante concluir que o Contratado e/ou qualquer de seus funcionários, ou seus agentes, ou seus Subcontratados, Subconsultores, prestadores de serviços, fornecedores e/ou seus funcionários se envolveram em prática corrupta, fraudulenta, colusiva, coercitiva ou prática obstrutiva, na licitação ou na execução do contrato, o Contratante poderá, após 14 (catorze) dias da notificação correspondente ao Contratado, rescindir o Contrato e retirar o Contratado do local das Obras, e, nesse caso, as disposições do artigo 15 aplicam-se, como se a retirada tivesse sido feita acordo com a Sub-cláusula 12.1 [Rescisão pelo Contratante].</w:t>
            </w:r>
          </w:p>
          <w:p w14:paraId="5A1A9E6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Caso algum funcionário do Contratado venha a se envolver em prática corrupta, fraudulenta, colusiva, coercitiva ou obstrutiva durante a execução das Obras, tal empregado deve ser removido e substituído.</w:t>
            </w:r>
          </w:p>
          <w:p w14:paraId="4A3B75F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Para os fins desta Sub-cláusula:</w:t>
            </w:r>
          </w:p>
          <w:p w14:paraId="66284B9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32E87357" w14:textId="77777777" w:rsidR="003F369B" w:rsidRPr="003F369B" w:rsidRDefault="003F369B" w:rsidP="003F369B">
            <w:pPr>
              <w:widowControl/>
              <w:numPr>
                <w:ilvl w:val="0"/>
                <w:numId w:val="46"/>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w:t>
            </w:r>
            <w:r w:rsidRPr="003F369B">
              <w:rPr>
                <w:rFonts w:ascii="Times New Roman" w:eastAsia="Times New Roman" w:hAnsi="Times New Roman" w:cs="Times New Roman"/>
                <w:b/>
                <w:bCs/>
                <w:color w:val="000000"/>
                <w:sz w:val="24"/>
                <w:szCs w:val="24"/>
                <w:lang w:eastAsia="pt-BR"/>
              </w:rPr>
              <w:t>prática corrupta</w:t>
            </w:r>
            <w:r w:rsidRPr="003F369B">
              <w:rPr>
                <w:rFonts w:ascii="Times New Roman" w:eastAsia="Times New Roman" w:hAnsi="Times New Roman" w:cs="Times New Roman"/>
                <w:color w:val="000000"/>
                <w:sz w:val="24"/>
                <w:szCs w:val="24"/>
                <w:lang w:eastAsia="pt-BR"/>
              </w:rPr>
              <w:t>” significa oferecer, dar, receber, ou solicitar, direta ou indiretamente, qualquer coisa de valor com o objetivo de influenciar a ação de servidor público no processo de licitação ou na execução de contrato;</w:t>
            </w:r>
          </w:p>
          <w:p w14:paraId="1A9D8CC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292E5C4D" w14:textId="77777777" w:rsidR="003F369B" w:rsidRPr="003F369B" w:rsidRDefault="003F369B" w:rsidP="003F369B">
            <w:pPr>
              <w:widowControl/>
              <w:numPr>
                <w:ilvl w:val="0"/>
                <w:numId w:val="47"/>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w:t>
            </w:r>
            <w:r w:rsidRPr="003F369B">
              <w:rPr>
                <w:rFonts w:ascii="Times New Roman" w:eastAsia="Times New Roman" w:hAnsi="Times New Roman" w:cs="Times New Roman"/>
                <w:b/>
                <w:bCs/>
                <w:color w:val="000000"/>
                <w:sz w:val="24"/>
                <w:szCs w:val="24"/>
                <w:lang w:eastAsia="pt-BR"/>
              </w:rPr>
              <w:t>prática fraudulenta</w:t>
            </w:r>
            <w:r w:rsidRPr="003F369B">
              <w:rPr>
                <w:rFonts w:ascii="Times New Roman" w:eastAsia="Times New Roman" w:hAnsi="Times New Roman" w:cs="Times New Roman"/>
                <w:color w:val="000000"/>
                <w:sz w:val="24"/>
                <w:szCs w:val="24"/>
                <w:lang w:eastAsia="pt-BR"/>
              </w:rPr>
              <w:t>” significa a falsificação ou omissão dos fatos a fim de influenciar o processo de licitação ou de execução de contrato;</w:t>
            </w:r>
          </w:p>
          <w:p w14:paraId="7297BDA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42548F88" w14:textId="77777777" w:rsidR="003F369B" w:rsidRPr="003F369B" w:rsidRDefault="003F369B" w:rsidP="003F369B">
            <w:pPr>
              <w:widowControl/>
              <w:numPr>
                <w:ilvl w:val="0"/>
                <w:numId w:val="48"/>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w:t>
            </w:r>
            <w:r w:rsidRPr="003F369B">
              <w:rPr>
                <w:rFonts w:ascii="Times New Roman" w:eastAsia="Times New Roman" w:hAnsi="Times New Roman" w:cs="Times New Roman"/>
                <w:b/>
                <w:bCs/>
                <w:color w:val="000000"/>
                <w:sz w:val="24"/>
                <w:szCs w:val="24"/>
                <w:lang w:eastAsia="pt-BR"/>
              </w:rPr>
              <w:t>prática colusiva</w:t>
            </w:r>
            <w:r w:rsidRPr="003F369B">
              <w:rPr>
                <w:rFonts w:ascii="Times New Roman" w:eastAsia="Times New Roman" w:hAnsi="Times New Roman" w:cs="Times New Roman"/>
                <w:color w:val="000000"/>
                <w:sz w:val="24"/>
                <w:szCs w:val="24"/>
                <w:lang w:eastAsia="pt-BR"/>
              </w:rPr>
              <w:t xml:space="preserve">” significa esquematizar ou estabelecer </w:t>
            </w:r>
            <w:r w:rsidRPr="003F369B">
              <w:rPr>
                <w:rFonts w:ascii="Times New Roman" w:eastAsia="Times New Roman" w:hAnsi="Times New Roman" w:cs="Times New Roman"/>
                <w:color w:val="000000"/>
                <w:sz w:val="24"/>
                <w:szCs w:val="24"/>
                <w:lang w:eastAsia="pt-BR"/>
              </w:rPr>
              <w:lastRenderedPageBreak/>
              <w:t>um acordo entre dois ou mais </w:t>
            </w:r>
            <w:r w:rsidRPr="003F369B">
              <w:rPr>
                <w:rFonts w:ascii="Times New Roman" w:eastAsia="Times New Roman" w:hAnsi="Times New Roman" w:cs="Times New Roman"/>
                <w:b/>
                <w:bCs/>
                <w:color w:val="000000"/>
                <w:sz w:val="24"/>
                <w:szCs w:val="24"/>
                <w:lang w:eastAsia="pt-BR"/>
              </w:rPr>
              <w:t>Concorrentes</w:t>
            </w:r>
            <w:r w:rsidRPr="003F369B">
              <w:rPr>
                <w:rFonts w:ascii="Times New Roman" w:eastAsia="Times New Roman" w:hAnsi="Times New Roman" w:cs="Times New Roman"/>
                <w:color w:val="000000"/>
                <w:sz w:val="24"/>
                <w:szCs w:val="24"/>
                <w:lang w:eastAsia="pt-BR"/>
              </w:rPr>
              <w:t>, com ou sem o conhecimento do Mutuário ou de seus Prepostos, visando estabelecer preços em níveis artificiais e não-competitivos;</w:t>
            </w:r>
          </w:p>
          <w:p w14:paraId="41132DA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17CAF999" w14:textId="77777777" w:rsidR="003F369B" w:rsidRPr="003F369B" w:rsidRDefault="003F369B" w:rsidP="003F369B">
            <w:pPr>
              <w:widowControl/>
              <w:numPr>
                <w:ilvl w:val="0"/>
                <w:numId w:val="49"/>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w:t>
            </w:r>
            <w:r w:rsidRPr="003F369B">
              <w:rPr>
                <w:rFonts w:ascii="Times New Roman" w:eastAsia="Times New Roman" w:hAnsi="Times New Roman" w:cs="Times New Roman"/>
                <w:b/>
                <w:bCs/>
                <w:color w:val="000000"/>
                <w:sz w:val="24"/>
                <w:szCs w:val="24"/>
                <w:lang w:eastAsia="pt-BR"/>
              </w:rPr>
              <w:t>prática coercitiva</w:t>
            </w:r>
            <w:r w:rsidRPr="003F369B">
              <w:rPr>
                <w:rFonts w:ascii="Times New Roman" w:eastAsia="Times New Roman" w:hAnsi="Times New Roman" w:cs="Times New Roman"/>
                <w:color w:val="000000"/>
                <w:sz w:val="24"/>
                <w:szCs w:val="24"/>
                <w:lang w:eastAsia="pt-BR"/>
              </w:rPr>
              <w:t>” significa causar dano ou ameaçar causar dano, direta, ou indiretamente, às pessoas ou sua propriedade visando influenciar sua participação em um processo licitatório ou afetar a execução do contrato.</w:t>
            </w:r>
          </w:p>
          <w:p w14:paraId="60D6103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0F38D93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(v)     “</w:t>
            </w:r>
            <w:r w:rsidRPr="003F369B">
              <w:rPr>
                <w:rFonts w:ascii="Times New Roman" w:eastAsia="Times New Roman" w:hAnsi="Times New Roman" w:cs="Times New Roman"/>
                <w:b/>
                <w:bCs/>
                <w:color w:val="000000"/>
                <w:sz w:val="24"/>
                <w:szCs w:val="24"/>
                <w:lang w:eastAsia="pt-BR"/>
              </w:rPr>
              <w:t>prática obstrutiva</w:t>
            </w:r>
            <w:r w:rsidRPr="003F369B">
              <w:rPr>
                <w:rFonts w:ascii="Times New Roman" w:eastAsia="Times New Roman" w:hAnsi="Times New Roman" w:cs="Times New Roman"/>
                <w:color w:val="000000"/>
                <w:sz w:val="24"/>
                <w:szCs w:val="24"/>
                <w:lang w:eastAsia="pt-BR"/>
              </w:rPr>
              <w:t>” significa</w:t>
            </w:r>
          </w:p>
          <w:p w14:paraId="12F1AE2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(aa)    destruir, falsificar, alterar ou ocultar provas em inspeções ou fazer declarações falsas a investigadores, com o objetivo de impedir materialmente uma inspeção do Banco de alegações de prática corrupta, fraudulenta, coercitiva ou colusiva e/ou ameaçar, perseguir ou intimidar qualquer parte interessada, para impedi-la de mostrar seu conhecimento sobre assuntos relevantes à investigação ou ao seu prosseguimento, ou</w:t>
            </w:r>
          </w:p>
          <w:p w14:paraId="5CB3F213" w14:textId="77777777" w:rsidR="003F369B" w:rsidRPr="003F369B" w:rsidRDefault="003F369B" w:rsidP="003F369B">
            <w:pPr>
              <w:widowControl/>
              <w:numPr>
                <w:ilvl w:val="0"/>
                <w:numId w:val="50"/>
              </w:numPr>
              <w:spacing w:before="120" w:after="120" w:line="240" w:lineRule="auto"/>
              <w:ind w:left="840" w:right="120" w:firstLine="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atos cuja intenção seja impedir materialmente o exercício dos direitos do Banco de promover inspeção ou auditoria.</w:t>
            </w:r>
          </w:p>
          <w:p w14:paraId="7E5ABB2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69F5FEC1" w14:textId="77777777" w:rsidTr="00253E9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C1FD3A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lastRenderedPageBreak/>
              <w:t> </w:t>
            </w:r>
          </w:p>
          <w:p w14:paraId="6C07EDB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13.  Recepção das Obras</w:t>
            </w:r>
          </w:p>
          <w:p w14:paraId="0737279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6EC9D0E5"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1D3B0F7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13.1 - Recepção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7DCD7B3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objeto deste contrato será recebido pelo Contratante, após inspeção física de qualidade por comissão ou servidor para tanto designado.</w:t>
            </w:r>
          </w:p>
          <w:p w14:paraId="4EFD845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742443E5"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4F5FC73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13.2 – Termo de Recebimento Provisório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286B7EA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 vistoria para recebimento da obra será feita quando a Obra tiver plena condição de uso, com as ligações às redes públicas devidamente aceitas, limpo e higienizado.</w:t>
            </w:r>
          </w:p>
          <w:p w14:paraId="3EE67A1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2AE6079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Constatada a conclusão dos serviços de acordo com o projeto, as especificações e as recomendações da fiscalização, o Contratante fornecerá o Termo de Recebimento Provisório da Obra, que terá validade por 180 (cento e oitenta) dias.</w:t>
            </w:r>
          </w:p>
          <w:p w14:paraId="55BDF9C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407B389A"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2E4DAB0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13.3 – Certificado de Recebimento das Obras,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74A697F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Decorrido esse período sem necessidade de quaisquer reparos, será entregue o </w:t>
            </w:r>
            <w:r w:rsidRPr="003F369B">
              <w:rPr>
                <w:rFonts w:ascii="Times New Roman" w:eastAsia="Times New Roman" w:hAnsi="Times New Roman" w:cs="Times New Roman"/>
                <w:b/>
                <w:bCs/>
                <w:color w:val="000000"/>
                <w:sz w:val="24"/>
                <w:szCs w:val="24"/>
                <w:u w:val="single"/>
                <w:lang w:eastAsia="pt-BR"/>
              </w:rPr>
              <w:t>Certificado de Recebimento das Obras</w:t>
            </w:r>
            <w:r w:rsidRPr="003F369B">
              <w:rPr>
                <w:rFonts w:ascii="Times New Roman" w:eastAsia="Times New Roman" w:hAnsi="Times New Roman" w:cs="Times New Roman"/>
                <w:color w:val="000000"/>
                <w:sz w:val="24"/>
                <w:szCs w:val="24"/>
                <w:lang w:eastAsia="pt-BR"/>
              </w:rPr>
              <w:t>; se houver ocorrências que justifiquem o refazimento no todo ou em parte da obra ou dos serviços, a contagem do período de 180 (cento e oitenta) dias será recomeçada.</w:t>
            </w:r>
          </w:p>
          <w:p w14:paraId="36218F1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4355FC0C"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52373E3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 xml:space="preserve">13.4 – Responsabilidade </w:t>
            </w:r>
            <w:r w:rsidRPr="003F369B">
              <w:rPr>
                <w:rFonts w:ascii="Times New Roman" w:eastAsia="Times New Roman" w:hAnsi="Times New Roman" w:cs="Times New Roman"/>
                <w:b/>
                <w:bCs/>
                <w:color w:val="000000"/>
                <w:sz w:val="24"/>
                <w:szCs w:val="24"/>
                <w:lang w:eastAsia="pt-BR"/>
              </w:rPr>
              <w:lastRenderedPageBreak/>
              <w:t>Técnica e Civil do Contratado</w:t>
            </w:r>
          </w:p>
        </w:tc>
        <w:tc>
          <w:tcPr>
            <w:tcW w:w="3618" w:type="pct"/>
            <w:tcBorders>
              <w:top w:val="outset" w:sz="6" w:space="0" w:color="auto"/>
              <w:left w:val="outset" w:sz="6" w:space="0" w:color="auto"/>
              <w:bottom w:val="outset" w:sz="6" w:space="0" w:color="auto"/>
              <w:right w:val="outset" w:sz="6" w:space="0" w:color="auto"/>
            </w:tcBorders>
            <w:vAlign w:val="center"/>
            <w:hideMark/>
          </w:tcPr>
          <w:p w14:paraId="2C5AAEC1"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lastRenderedPageBreak/>
              <w:t xml:space="preserve">O recebimento da obra, bem como a aceitação dos serviços das etapas </w:t>
            </w:r>
            <w:r w:rsidRPr="003F369B">
              <w:rPr>
                <w:rFonts w:ascii="Times New Roman" w:eastAsia="Times New Roman" w:hAnsi="Times New Roman" w:cs="Times New Roman"/>
                <w:color w:val="000000"/>
                <w:sz w:val="24"/>
                <w:szCs w:val="24"/>
                <w:lang w:eastAsia="pt-BR"/>
              </w:rPr>
              <w:lastRenderedPageBreak/>
              <w:t>intermediárias, atesta o cumprimento das exigências contratuais, mas não afasta a responsabilidade técnica ou civil do Contratado, que permanece regida pela legislação pertinente.</w:t>
            </w:r>
          </w:p>
          <w:p w14:paraId="2DEEF5B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1F52B4AA"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54B32E8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lastRenderedPageBreak/>
              <w:t>13.5 – Correção de Defeitos</w:t>
            </w:r>
          </w:p>
        </w:tc>
        <w:tc>
          <w:tcPr>
            <w:tcW w:w="3618" w:type="pct"/>
            <w:tcBorders>
              <w:top w:val="outset" w:sz="6" w:space="0" w:color="auto"/>
              <w:left w:val="outset" w:sz="6" w:space="0" w:color="auto"/>
              <w:bottom w:val="outset" w:sz="6" w:space="0" w:color="auto"/>
              <w:right w:val="outset" w:sz="6" w:space="0" w:color="auto"/>
            </w:tcBorders>
            <w:vAlign w:val="center"/>
            <w:hideMark/>
          </w:tcPr>
          <w:p w14:paraId="790CC68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Havendo rejeição dos serviços no todo ou em parte estará o Contratado obrigada a refazê-los, no prazo fixado pelo Contratante, observando as condições estabelecidas para a execução.</w:t>
            </w:r>
          </w:p>
          <w:p w14:paraId="7A295945"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1638F3AD" w14:textId="77777777" w:rsidTr="00253E9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2E9965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14.  Arbitragem</w:t>
            </w:r>
          </w:p>
        </w:tc>
      </w:tr>
      <w:tr w:rsidR="003F369B" w:rsidRPr="003F369B" w14:paraId="04313F32"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21E9018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62" w:name="_Toc292350882"/>
            <w:bookmarkStart w:id="63" w:name="_Toc292351516"/>
            <w:bookmarkStart w:id="64" w:name="_Toc478477369"/>
            <w:bookmarkStart w:id="65" w:name="_Toc525885852"/>
            <w:bookmarkStart w:id="66" w:name="_Toc292292147"/>
            <w:bookmarkEnd w:id="62"/>
            <w:bookmarkEnd w:id="63"/>
            <w:bookmarkEnd w:id="64"/>
            <w:bookmarkEnd w:id="65"/>
            <w:r w:rsidRPr="003F369B">
              <w:rPr>
                <w:rFonts w:ascii="Times New Roman" w:eastAsia="Times New Roman" w:hAnsi="Times New Roman" w:cs="Times New Roman"/>
                <w:b/>
                <w:bCs/>
                <w:color w:val="000000"/>
                <w:sz w:val="24"/>
                <w:szCs w:val="24"/>
                <w:lang w:eastAsia="pt-BR"/>
              </w:rPr>
              <w:t>14.1            Arbitragem</w:t>
            </w:r>
            <w:bookmarkEnd w:id="66"/>
          </w:p>
        </w:tc>
        <w:tc>
          <w:tcPr>
            <w:tcW w:w="3618" w:type="pct"/>
            <w:tcBorders>
              <w:top w:val="outset" w:sz="6" w:space="0" w:color="auto"/>
              <w:left w:val="outset" w:sz="6" w:space="0" w:color="auto"/>
              <w:bottom w:val="outset" w:sz="6" w:space="0" w:color="auto"/>
              <w:right w:val="outset" w:sz="6" w:space="0" w:color="auto"/>
            </w:tcBorders>
            <w:vAlign w:val="center"/>
            <w:hideMark/>
          </w:tcPr>
          <w:p w14:paraId="02ED3F9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Salvo disposição em contrário nas </w:t>
            </w:r>
            <w:r w:rsidRPr="003F369B">
              <w:rPr>
                <w:rFonts w:ascii="Times New Roman" w:eastAsia="Times New Roman" w:hAnsi="Times New Roman" w:cs="Times New Roman"/>
                <w:b/>
                <w:bCs/>
                <w:i/>
                <w:iCs/>
                <w:color w:val="000000"/>
                <w:sz w:val="24"/>
                <w:szCs w:val="24"/>
                <w:lang w:eastAsia="pt-BR"/>
              </w:rPr>
              <w:t>Condições Particulares do Contrato (CPC)</w:t>
            </w:r>
            <w:r w:rsidRPr="003F369B">
              <w:rPr>
                <w:rFonts w:ascii="Times New Roman" w:eastAsia="Times New Roman" w:hAnsi="Times New Roman" w:cs="Times New Roman"/>
                <w:color w:val="000000"/>
                <w:sz w:val="24"/>
                <w:szCs w:val="24"/>
                <w:lang w:eastAsia="pt-BR"/>
              </w:rPr>
              <w:t>, qualquer controvérsia não resolvida amigavelmente entre as partes, será resolvida por arbitragem, cujo processo será conduzido de acordo com a legislação brasileira sobre arbitragem.</w:t>
            </w:r>
          </w:p>
          <w:p w14:paraId="62AC39C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 arbitragem pode ser iniciada antes ou após a conclusão dos trabalhos. As obrigações das Partes não serão alteradas em razão de qualquer arbitragem ocorrida durante o andamento das Obras.</w:t>
            </w:r>
          </w:p>
        </w:tc>
      </w:tr>
      <w:tr w:rsidR="003F369B" w:rsidRPr="003F369B" w14:paraId="18870266" w14:textId="77777777" w:rsidTr="00253E9B">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052189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15.  Força Maior</w:t>
            </w:r>
          </w:p>
        </w:tc>
      </w:tr>
      <w:tr w:rsidR="003F369B" w:rsidRPr="003F369B" w14:paraId="3FBCEBD1" w14:textId="77777777" w:rsidTr="00253E9B">
        <w:trPr>
          <w:tblCellSpacing w:w="0" w:type="dxa"/>
        </w:trPr>
        <w:tc>
          <w:tcPr>
            <w:tcW w:w="1382" w:type="pct"/>
            <w:tcBorders>
              <w:top w:val="outset" w:sz="6" w:space="0" w:color="auto"/>
              <w:left w:val="outset" w:sz="6" w:space="0" w:color="auto"/>
              <w:bottom w:val="outset" w:sz="6" w:space="0" w:color="auto"/>
              <w:right w:val="outset" w:sz="6" w:space="0" w:color="auto"/>
            </w:tcBorders>
            <w:vAlign w:val="center"/>
            <w:hideMark/>
          </w:tcPr>
          <w:p w14:paraId="0E73C1E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bookmarkStart w:id="67" w:name="_Toc292350883"/>
            <w:bookmarkStart w:id="68" w:name="_Toc292351517"/>
            <w:bookmarkStart w:id="69" w:name="_Toc478477370"/>
            <w:bookmarkStart w:id="70" w:name="_Toc525885853"/>
            <w:bookmarkStart w:id="71" w:name="_Toc292292148"/>
            <w:bookmarkEnd w:id="67"/>
            <w:bookmarkEnd w:id="68"/>
            <w:bookmarkEnd w:id="69"/>
            <w:bookmarkEnd w:id="70"/>
            <w:r w:rsidRPr="003F369B">
              <w:rPr>
                <w:rFonts w:ascii="Times New Roman" w:eastAsia="Times New Roman" w:hAnsi="Times New Roman" w:cs="Times New Roman"/>
                <w:b/>
                <w:bCs/>
                <w:color w:val="000000"/>
                <w:sz w:val="24"/>
                <w:szCs w:val="24"/>
                <w:lang w:eastAsia="pt-BR"/>
              </w:rPr>
              <w:t>15.1     Aviso de Força Maior</w:t>
            </w:r>
            <w:bookmarkEnd w:id="71"/>
          </w:p>
        </w:tc>
        <w:tc>
          <w:tcPr>
            <w:tcW w:w="3618" w:type="pct"/>
            <w:tcBorders>
              <w:top w:val="outset" w:sz="6" w:space="0" w:color="auto"/>
              <w:left w:val="outset" w:sz="6" w:space="0" w:color="auto"/>
              <w:bottom w:val="outset" w:sz="6" w:space="0" w:color="auto"/>
              <w:right w:val="outset" w:sz="6" w:space="0" w:color="auto"/>
            </w:tcBorders>
            <w:vAlign w:val="center"/>
            <w:hideMark/>
          </w:tcPr>
          <w:p w14:paraId="09E33D6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Se uma Parte for impedida de cumprir suas obrigações substanciais no âmbito do Contrato devido a evento ou circunstâncias de Força Maior, tal como definido pela lei brasileira, então, a Parte impedida deve notificar à outra parte sobre evento ou circunstâncias que constituem a força maior, e deve especificar as obrigações e o desempenho para os quais está ou estará impedido de cumprir. O aviso deve ser emitido no prazo de 14 (catorze) dias depois que a Parte tomou conhecimento, do evento ou circunstância relevante que constitui motivo de Força Maior.</w:t>
            </w:r>
          </w:p>
          <w:p w14:paraId="6DB8250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Após ter notificado a outra Parte, a Parte impedida ficará dispensada do cumprimento de suas obrigações pelo tempo que tal Força Maior impedir de realizá-las.</w:t>
            </w:r>
          </w:p>
          <w:p w14:paraId="4C71AB1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Não obstante qualquer disposição desta Cláusula, a Força Maior não é aplicável às obrigações de cada Parte para fazer pagamentos à outra Parte nos termos do Contrato.</w:t>
            </w:r>
          </w:p>
        </w:tc>
      </w:tr>
    </w:tbl>
    <w:p w14:paraId="4DAF8AB0" w14:textId="77777777" w:rsidR="003F369B" w:rsidRPr="003F369B" w:rsidRDefault="003F369B" w:rsidP="00253E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r w:rsidR="00253E9B">
        <w:rPr>
          <w:rFonts w:ascii="Times New Roman" w:eastAsia="Times New Roman" w:hAnsi="Times New Roman" w:cs="Times New Roman"/>
          <w:color w:val="000000"/>
          <w:sz w:val="24"/>
          <w:szCs w:val="24"/>
          <w:lang w:eastAsia="pt-BR"/>
        </w:rPr>
        <w:br w:type="page"/>
      </w:r>
    </w:p>
    <w:p w14:paraId="62687301" w14:textId="77777777" w:rsidR="003F369B" w:rsidRPr="003F369B" w:rsidRDefault="003F369B" w:rsidP="00253E9B">
      <w:pPr>
        <w:widowControl/>
        <w:spacing w:before="100" w:beforeAutospacing="1" w:after="100" w:afterAutospacing="1" w:line="240" w:lineRule="auto"/>
        <w:jc w:val="center"/>
        <w:rPr>
          <w:rFonts w:ascii="Times New Roman" w:eastAsia="Times New Roman" w:hAnsi="Times New Roman" w:cs="Times New Roman"/>
          <w:b/>
          <w:bCs/>
          <w:caps/>
          <w:color w:val="000000"/>
          <w:sz w:val="24"/>
          <w:szCs w:val="24"/>
          <w:lang w:eastAsia="pt-BR"/>
        </w:rPr>
      </w:pPr>
      <w:bookmarkStart w:id="72" w:name="_Toc478477373"/>
      <w:r w:rsidRPr="003F369B">
        <w:rPr>
          <w:rFonts w:ascii="Times New Roman" w:eastAsia="Times New Roman" w:hAnsi="Times New Roman" w:cs="Times New Roman"/>
          <w:b/>
          <w:bCs/>
          <w:caps/>
          <w:color w:val="000000"/>
          <w:sz w:val="24"/>
          <w:szCs w:val="24"/>
          <w:lang w:eastAsia="pt-BR"/>
        </w:rPr>
        <w:lastRenderedPageBreak/>
        <w:t>ANEXO III - </w:t>
      </w:r>
      <w:bookmarkStart w:id="73" w:name="_Toc292292152"/>
      <w:bookmarkEnd w:id="72"/>
      <w:r w:rsidRPr="003F369B">
        <w:rPr>
          <w:rFonts w:ascii="Times New Roman" w:eastAsia="Times New Roman" w:hAnsi="Times New Roman" w:cs="Times New Roman"/>
          <w:b/>
          <w:bCs/>
          <w:caps/>
          <w:color w:val="000000"/>
          <w:sz w:val="24"/>
          <w:szCs w:val="24"/>
          <w:lang w:eastAsia="pt-BR"/>
        </w:rPr>
        <w:t>CONDIÇÕES PARTICULARES DO CONTRATO PARA PEQUENAS OBRAS (CPC)</w:t>
      </w:r>
      <w:bookmarkEnd w:id="73"/>
    </w:p>
    <w:p w14:paraId="5C10CAD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2"/>
        <w:gridCol w:w="7991"/>
      </w:tblGrid>
      <w:tr w:rsidR="003F369B" w:rsidRPr="003F369B" w14:paraId="7F99198C" w14:textId="77777777" w:rsidTr="00AE756D">
        <w:trPr>
          <w:tblHeader/>
          <w:tblCellSpacing w:w="0" w:type="dxa"/>
        </w:trPr>
        <w:tc>
          <w:tcPr>
            <w:tcW w:w="1053" w:type="pct"/>
            <w:tcBorders>
              <w:top w:val="outset" w:sz="6" w:space="0" w:color="auto"/>
              <w:left w:val="outset" w:sz="6" w:space="0" w:color="auto"/>
              <w:bottom w:val="outset" w:sz="6" w:space="0" w:color="auto"/>
              <w:right w:val="outset" w:sz="6" w:space="0" w:color="auto"/>
            </w:tcBorders>
            <w:vAlign w:val="center"/>
            <w:hideMark/>
          </w:tcPr>
          <w:p w14:paraId="0B43C13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b/>
                <w:bCs/>
                <w:color w:val="000000"/>
                <w:sz w:val="24"/>
                <w:szCs w:val="24"/>
                <w:lang w:eastAsia="pt-BR"/>
              </w:rPr>
            </w:pPr>
            <w:r w:rsidRPr="003F369B">
              <w:rPr>
                <w:rFonts w:ascii="Times New Roman" w:eastAsia="Times New Roman" w:hAnsi="Times New Roman" w:cs="Times New Roman"/>
                <w:b/>
                <w:bCs/>
                <w:color w:val="000000"/>
                <w:sz w:val="24"/>
                <w:szCs w:val="24"/>
                <w:lang w:eastAsia="pt-BR"/>
              </w:rPr>
              <w:t>Subcláusula</w:t>
            </w:r>
          </w:p>
        </w:tc>
        <w:tc>
          <w:tcPr>
            <w:tcW w:w="3947" w:type="pct"/>
            <w:tcBorders>
              <w:top w:val="outset" w:sz="6" w:space="0" w:color="auto"/>
              <w:left w:val="outset" w:sz="6" w:space="0" w:color="auto"/>
              <w:bottom w:val="outset" w:sz="6" w:space="0" w:color="auto"/>
              <w:right w:val="outset" w:sz="6" w:space="0" w:color="auto"/>
            </w:tcBorders>
            <w:vAlign w:val="center"/>
            <w:hideMark/>
          </w:tcPr>
          <w:p w14:paraId="41589D5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b/>
                <w:bCs/>
                <w:color w:val="000000"/>
                <w:sz w:val="24"/>
                <w:szCs w:val="24"/>
                <w:lang w:eastAsia="pt-BR"/>
              </w:rPr>
            </w:pPr>
            <w:r w:rsidRPr="003F369B">
              <w:rPr>
                <w:rFonts w:ascii="Times New Roman" w:eastAsia="Times New Roman" w:hAnsi="Times New Roman" w:cs="Times New Roman"/>
                <w:b/>
                <w:bCs/>
                <w:color w:val="000000"/>
                <w:sz w:val="24"/>
                <w:szCs w:val="24"/>
                <w:lang w:eastAsia="pt-BR"/>
              </w:rPr>
              <w:t>Dado Complemento ou Modificação</w:t>
            </w:r>
          </w:p>
        </w:tc>
      </w:tr>
      <w:tr w:rsidR="003F369B" w:rsidRPr="003F369B" w14:paraId="00CE0A91" w14:textId="77777777" w:rsidTr="00AE756D">
        <w:trPr>
          <w:tblCellSpacing w:w="0" w:type="dxa"/>
        </w:trPr>
        <w:tc>
          <w:tcPr>
            <w:tcW w:w="1053" w:type="pct"/>
            <w:tcBorders>
              <w:top w:val="outset" w:sz="6" w:space="0" w:color="auto"/>
              <w:left w:val="outset" w:sz="6" w:space="0" w:color="auto"/>
              <w:bottom w:val="outset" w:sz="6" w:space="0" w:color="auto"/>
              <w:right w:val="outset" w:sz="6" w:space="0" w:color="auto"/>
            </w:tcBorders>
            <w:vAlign w:val="center"/>
            <w:hideMark/>
          </w:tcPr>
          <w:p w14:paraId="2F76153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1.1 – Termos de Contrato</w:t>
            </w:r>
          </w:p>
        </w:tc>
        <w:tc>
          <w:tcPr>
            <w:tcW w:w="3947" w:type="pct"/>
            <w:tcBorders>
              <w:top w:val="outset" w:sz="6" w:space="0" w:color="auto"/>
              <w:left w:val="outset" w:sz="6" w:space="0" w:color="auto"/>
              <w:bottom w:val="outset" w:sz="6" w:space="0" w:color="auto"/>
              <w:right w:val="outset" w:sz="6" w:space="0" w:color="auto"/>
            </w:tcBorders>
            <w:vAlign w:val="center"/>
            <w:hideMark/>
          </w:tcPr>
          <w:p w14:paraId="60195E8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 data de assinatura do Termo de Contrato é: </w:t>
            </w:r>
            <w:r w:rsidRPr="003F369B">
              <w:rPr>
                <w:rFonts w:ascii="Times New Roman" w:eastAsia="Times New Roman" w:hAnsi="Times New Roman" w:cs="Times New Roman"/>
                <w:i/>
                <w:iCs/>
                <w:color w:val="000000"/>
                <w:sz w:val="24"/>
                <w:szCs w:val="24"/>
                <w:lang w:eastAsia="pt-BR"/>
              </w:rPr>
              <w:t>Data de assinatura digital.</w:t>
            </w:r>
          </w:p>
          <w:p w14:paraId="484D83E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Regime de Execução das Obras é: </w:t>
            </w:r>
            <w:r w:rsidRPr="003F369B">
              <w:rPr>
                <w:rFonts w:ascii="Times New Roman" w:eastAsia="Times New Roman" w:hAnsi="Times New Roman" w:cs="Times New Roman"/>
                <w:b/>
                <w:bCs/>
                <w:color w:val="000000"/>
                <w:sz w:val="24"/>
                <w:szCs w:val="24"/>
                <w:lang w:eastAsia="pt-BR"/>
              </w:rPr>
              <w:t>Empreitada por Preço unitário.</w:t>
            </w:r>
          </w:p>
          <w:p w14:paraId="60C9A9E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3387E83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Empreitada por Preço Global </w:t>
            </w:r>
            <w:r w:rsidRPr="003F369B">
              <w:rPr>
                <w:rFonts w:ascii="Times New Roman" w:eastAsia="Times New Roman" w:hAnsi="Times New Roman" w:cs="Times New Roman"/>
                <w:color w:val="000000"/>
                <w:sz w:val="24"/>
                <w:szCs w:val="24"/>
                <w:lang w:eastAsia="pt-BR"/>
              </w:rPr>
              <w:t>é o contrato no qual os pagamentos são efetuados contra o progresso da execução da Obra, segundo os percentuais definidos para as atividades constantes do Cronograma de Atividades (Físico-Financeiro), consistente com o Plano de Trabalho e compreende a construção, montagem e execução da Obra; inclui um preço global para o conjunto dos serviços, subdividido em percentuais a serem pagos contra a conclusão de cada uma das diversas atividades programadas segundo uma Planilha de Eventos de Pagamentos.</w:t>
            </w:r>
          </w:p>
          <w:p w14:paraId="7FE49C5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004F647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Empreitada por Preço Unitário</w:t>
            </w:r>
            <w:r w:rsidRPr="003F369B">
              <w:rPr>
                <w:rFonts w:ascii="Times New Roman" w:eastAsia="Times New Roman" w:hAnsi="Times New Roman" w:cs="Times New Roman"/>
                <w:color w:val="000000"/>
                <w:sz w:val="24"/>
                <w:szCs w:val="24"/>
                <w:lang w:eastAsia="pt-BR"/>
              </w:rPr>
              <w:t> – é o contrato no qual os pagamentos são efetuados contra o progresso da Obra segundo medições das quantidades efetivamente executadas, multiplicados os quantitativos medidos pelos preços unitários constantes da Planilha de Quantidades, cotados pelo Contratado em sua Proposta e que é parte integrante do Contrato.</w:t>
            </w:r>
          </w:p>
        </w:tc>
      </w:tr>
      <w:tr w:rsidR="003F369B" w:rsidRPr="003F369B" w14:paraId="786617FE" w14:textId="77777777" w:rsidTr="00AE756D">
        <w:trPr>
          <w:tblCellSpacing w:w="0" w:type="dxa"/>
        </w:trPr>
        <w:tc>
          <w:tcPr>
            <w:tcW w:w="1053" w:type="pct"/>
            <w:tcBorders>
              <w:top w:val="outset" w:sz="6" w:space="0" w:color="auto"/>
              <w:left w:val="outset" w:sz="6" w:space="0" w:color="auto"/>
              <w:bottom w:val="outset" w:sz="6" w:space="0" w:color="auto"/>
              <w:right w:val="outset" w:sz="6" w:space="0" w:color="auto"/>
            </w:tcBorders>
            <w:vAlign w:val="center"/>
            <w:hideMark/>
          </w:tcPr>
          <w:p w14:paraId="7B780E4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1.2 – Idioma e Leis</w:t>
            </w:r>
          </w:p>
        </w:tc>
        <w:tc>
          <w:tcPr>
            <w:tcW w:w="3947" w:type="pct"/>
            <w:tcBorders>
              <w:top w:val="outset" w:sz="6" w:space="0" w:color="auto"/>
              <w:left w:val="outset" w:sz="6" w:space="0" w:color="auto"/>
              <w:bottom w:val="outset" w:sz="6" w:space="0" w:color="auto"/>
              <w:right w:val="outset" w:sz="6" w:space="0" w:color="auto"/>
            </w:tcBorders>
            <w:vAlign w:val="center"/>
            <w:hideMark/>
          </w:tcPr>
          <w:p w14:paraId="47C8AB7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Idioma: Português. As outras leis e disposições regulamentares a serem observadas são: lei 8.666/93, decreto lei 5452/43- CLT, normas regulamentadoras de segurança e saúde no trabalho, expedidas pelo Ministério do Trabalho e Emprego – TEM, normas da ABNT, Resoluções do Conselho federal de Engenharia e Agronomia e legislação complementar pertinente.</w:t>
            </w:r>
          </w:p>
        </w:tc>
      </w:tr>
      <w:tr w:rsidR="003F369B" w:rsidRPr="003F369B" w14:paraId="287856CA" w14:textId="77777777" w:rsidTr="00AE756D">
        <w:trPr>
          <w:tblCellSpacing w:w="0" w:type="dxa"/>
        </w:trPr>
        <w:tc>
          <w:tcPr>
            <w:tcW w:w="1053" w:type="pct"/>
            <w:tcBorders>
              <w:top w:val="outset" w:sz="6" w:space="0" w:color="auto"/>
              <w:left w:val="outset" w:sz="6" w:space="0" w:color="auto"/>
              <w:bottom w:val="outset" w:sz="6" w:space="0" w:color="auto"/>
              <w:right w:val="outset" w:sz="6" w:space="0" w:color="auto"/>
            </w:tcBorders>
            <w:vAlign w:val="center"/>
            <w:hideMark/>
          </w:tcPr>
          <w:p w14:paraId="7FB3547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1.4 – Prioridades dos Documentos</w:t>
            </w:r>
          </w:p>
        </w:tc>
        <w:tc>
          <w:tcPr>
            <w:tcW w:w="3947" w:type="pct"/>
            <w:tcBorders>
              <w:top w:val="outset" w:sz="6" w:space="0" w:color="auto"/>
              <w:left w:val="outset" w:sz="6" w:space="0" w:color="auto"/>
              <w:bottom w:val="outset" w:sz="6" w:space="0" w:color="auto"/>
              <w:right w:val="outset" w:sz="6" w:space="0" w:color="auto"/>
            </w:tcBorders>
            <w:vAlign w:val="center"/>
            <w:hideMark/>
          </w:tcPr>
          <w:p w14:paraId="1DBC80B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Os documentos adicionais são:</w:t>
            </w:r>
          </w:p>
          <w:p w14:paraId="63A2054D"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Termo de Contrato;</w:t>
            </w:r>
          </w:p>
          <w:p w14:paraId="59B2569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Carta de Aceitação;</w:t>
            </w:r>
          </w:p>
          <w:p w14:paraId="29B146E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Proposta do Contratado;</w:t>
            </w:r>
          </w:p>
          <w:p w14:paraId="10FA20E1"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Condições Particulares do Contrato (CPC);</w:t>
            </w:r>
          </w:p>
          <w:p w14:paraId="66CC0F1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Condições Gerais do Contrato (CGC);</w:t>
            </w:r>
          </w:p>
          <w:p w14:paraId="3D6C87E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Especificações Técnicas</w:t>
            </w:r>
          </w:p>
          <w:p w14:paraId="07A7786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Desenhos;</w:t>
            </w:r>
          </w:p>
          <w:p w14:paraId="3EC1B638"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Planilhas, e qualquer documento relacionado nas Condições Particulares como parte integrante do Contrato.</w:t>
            </w:r>
          </w:p>
        </w:tc>
      </w:tr>
      <w:tr w:rsidR="003F369B" w:rsidRPr="003F369B" w14:paraId="250F2DB7" w14:textId="77777777" w:rsidTr="00AE756D">
        <w:trPr>
          <w:tblCellSpacing w:w="0" w:type="dxa"/>
        </w:trPr>
        <w:tc>
          <w:tcPr>
            <w:tcW w:w="1053" w:type="pct"/>
            <w:tcBorders>
              <w:top w:val="outset" w:sz="6" w:space="0" w:color="auto"/>
              <w:left w:val="outset" w:sz="6" w:space="0" w:color="auto"/>
              <w:bottom w:val="outset" w:sz="6" w:space="0" w:color="auto"/>
              <w:right w:val="outset" w:sz="6" w:space="0" w:color="auto"/>
            </w:tcBorders>
            <w:vAlign w:val="center"/>
            <w:hideMark/>
          </w:tcPr>
          <w:p w14:paraId="2BA6520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1.6</w:t>
            </w:r>
          </w:p>
        </w:tc>
        <w:tc>
          <w:tcPr>
            <w:tcW w:w="3947" w:type="pct"/>
            <w:tcBorders>
              <w:top w:val="outset" w:sz="6" w:space="0" w:color="auto"/>
              <w:left w:val="outset" w:sz="6" w:space="0" w:color="auto"/>
              <w:bottom w:val="outset" w:sz="6" w:space="0" w:color="auto"/>
              <w:right w:val="outset" w:sz="6" w:space="0" w:color="auto"/>
            </w:tcBorders>
            <w:vAlign w:val="center"/>
            <w:hideMark/>
          </w:tcPr>
          <w:p w14:paraId="26A6D8A6"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Os endereços para entrega de comunicações são:</w:t>
            </w:r>
          </w:p>
          <w:p w14:paraId="69D231E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Contratante:</w:t>
            </w:r>
            <w:r w:rsidRPr="003F369B">
              <w:rPr>
                <w:rFonts w:ascii="Times New Roman" w:eastAsia="Times New Roman" w:hAnsi="Times New Roman" w:cs="Times New Roman"/>
                <w:color w:val="000000"/>
                <w:sz w:val="24"/>
                <w:szCs w:val="24"/>
                <w:lang w:eastAsia="pt-BR"/>
              </w:rPr>
              <w:t xml:space="preserve"> Secretaria de Estado do Planejamento e das Finanças – Unidade de gerenciamento do Projeto RN Sustentável – Centro Administrativo do </w:t>
            </w:r>
            <w:r w:rsidRPr="003F369B">
              <w:rPr>
                <w:rFonts w:ascii="Times New Roman" w:eastAsia="Times New Roman" w:hAnsi="Times New Roman" w:cs="Times New Roman"/>
                <w:color w:val="000000"/>
                <w:sz w:val="24"/>
                <w:szCs w:val="24"/>
                <w:lang w:eastAsia="pt-BR"/>
              </w:rPr>
              <w:lastRenderedPageBreak/>
              <w:t>Estado, BR -101, KM 0, Lagoa Nova, Natal/RN, CEP: 59064-901.</w:t>
            </w:r>
          </w:p>
          <w:p w14:paraId="3FD1E78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Contratado: xxxxx</w:t>
            </w:r>
          </w:p>
          <w:p w14:paraId="72AAFF4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tc>
      </w:tr>
      <w:tr w:rsidR="003F369B" w:rsidRPr="003F369B" w14:paraId="50592749" w14:textId="77777777" w:rsidTr="00AE756D">
        <w:trPr>
          <w:tblCellSpacing w:w="0" w:type="dxa"/>
        </w:trPr>
        <w:tc>
          <w:tcPr>
            <w:tcW w:w="1053" w:type="pct"/>
            <w:tcBorders>
              <w:top w:val="outset" w:sz="6" w:space="0" w:color="auto"/>
              <w:left w:val="outset" w:sz="6" w:space="0" w:color="auto"/>
              <w:bottom w:val="outset" w:sz="6" w:space="0" w:color="auto"/>
              <w:right w:val="outset" w:sz="6" w:space="0" w:color="auto"/>
            </w:tcBorders>
            <w:vAlign w:val="center"/>
            <w:hideMark/>
          </w:tcPr>
          <w:p w14:paraId="52599BD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lastRenderedPageBreak/>
              <w:t>2.21 – Garantia Contra Defeitos</w:t>
            </w:r>
          </w:p>
        </w:tc>
        <w:tc>
          <w:tcPr>
            <w:tcW w:w="3947" w:type="pct"/>
            <w:tcBorders>
              <w:top w:val="outset" w:sz="6" w:space="0" w:color="auto"/>
              <w:left w:val="outset" w:sz="6" w:space="0" w:color="auto"/>
              <w:bottom w:val="outset" w:sz="6" w:space="0" w:color="auto"/>
              <w:right w:val="outset" w:sz="6" w:space="0" w:color="auto"/>
            </w:tcBorders>
            <w:vAlign w:val="center"/>
            <w:hideMark/>
          </w:tcPr>
          <w:p w14:paraId="52BDA46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período de Garantia contra Defeitos aparentes é de 05 anos, contados a partir da emissão do “Termo de Recebimento Definitivo” e de 05 anos para os defeitos ocultos, contados a partir da data de seu conhecimento.</w:t>
            </w:r>
          </w:p>
        </w:tc>
      </w:tr>
      <w:tr w:rsidR="003F369B" w:rsidRPr="003F369B" w14:paraId="04B0A63A" w14:textId="77777777" w:rsidTr="00AE756D">
        <w:trPr>
          <w:tblCellSpacing w:w="0" w:type="dxa"/>
        </w:trPr>
        <w:tc>
          <w:tcPr>
            <w:tcW w:w="1053" w:type="pct"/>
            <w:tcBorders>
              <w:top w:val="outset" w:sz="6" w:space="0" w:color="auto"/>
              <w:left w:val="outset" w:sz="6" w:space="0" w:color="auto"/>
              <w:bottom w:val="outset" w:sz="6" w:space="0" w:color="auto"/>
              <w:right w:val="outset" w:sz="6" w:space="0" w:color="auto"/>
            </w:tcBorders>
            <w:vAlign w:val="center"/>
            <w:hideMark/>
          </w:tcPr>
          <w:p w14:paraId="0744FEE1"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7.5 – Atrasos de Pagamento</w:t>
            </w:r>
          </w:p>
        </w:tc>
        <w:tc>
          <w:tcPr>
            <w:tcW w:w="3947" w:type="pct"/>
            <w:tcBorders>
              <w:top w:val="outset" w:sz="6" w:space="0" w:color="auto"/>
              <w:left w:val="outset" w:sz="6" w:space="0" w:color="auto"/>
              <w:bottom w:val="outset" w:sz="6" w:space="0" w:color="auto"/>
              <w:right w:val="outset" w:sz="6" w:space="0" w:color="auto"/>
            </w:tcBorders>
            <w:vAlign w:val="center"/>
            <w:hideMark/>
          </w:tcPr>
          <w:p w14:paraId="7CF2ABA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Os encargos financeiros por atraso de pagamento são: juros aplicados à caderneta de poupança, nos moldes do art. 1º-F da Lei nº 9.494/1997</w:t>
            </w:r>
          </w:p>
        </w:tc>
      </w:tr>
      <w:tr w:rsidR="003F369B" w:rsidRPr="003F369B" w14:paraId="47A5DC4B" w14:textId="77777777" w:rsidTr="00AE756D">
        <w:trPr>
          <w:tblCellSpacing w:w="0" w:type="dxa"/>
        </w:trPr>
        <w:tc>
          <w:tcPr>
            <w:tcW w:w="1053" w:type="pct"/>
            <w:tcBorders>
              <w:top w:val="outset" w:sz="6" w:space="0" w:color="auto"/>
              <w:left w:val="outset" w:sz="6" w:space="0" w:color="auto"/>
              <w:bottom w:val="outset" w:sz="6" w:space="0" w:color="auto"/>
              <w:right w:val="outset" w:sz="6" w:space="0" w:color="auto"/>
            </w:tcBorders>
            <w:vAlign w:val="center"/>
            <w:hideMark/>
          </w:tcPr>
          <w:p w14:paraId="07E5B02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7.6 – Local de Pagamento</w:t>
            </w:r>
          </w:p>
        </w:tc>
        <w:tc>
          <w:tcPr>
            <w:tcW w:w="3947" w:type="pct"/>
            <w:tcBorders>
              <w:top w:val="outset" w:sz="6" w:space="0" w:color="auto"/>
              <w:left w:val="outset" w:sz="6" w:space="0" w:color="auto"/>
              <w:bottom w:val="outset" w:sz="6" w:space="0" w:color="auto"/>
              <w:right w:val="outset" w:sz="6" w:space="0" w:color="auto"/>
            </w:tcBorders>
            <w:vAlign w:val="center"/>
            <w:hideMark/>
          </w:tcPr>
          <w:p w14:paraId="11A37AA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pagamento do valor devido será feito na seguinte conta bancária: BANCO: xxxx ; AGÊNCIA: xxxx CONTA: CONTA CORRENTE xxxxx - FAVORECIDO: xxx CNPJ:xxxxx .</w:t>
            </w:r>
          </w:p>
        </w:tc>
      </w:tr>
      <w:tr w:rsidR="003F369B" w:rsidRPr="003F369B" w14:paraId="3680B39C" w14:textId="77777777" w:rsidTr="00AE756D">
        <w:trPr>
          <w:tblCellSpacing w:w="0" w:type="dxa"/>
        </w:trPr>
        <w:tc>
          <w:tcPr>
            <w:tcW w:w="1053" w:type="pct"/>
            <w:tcBorders>
              <w:top w:val="outset" w:sz="6" w:space="0" w:color="auto"/>
              <w:left w:val="outset" w:sz="6" w:space="0" w:color="auto"/>
              <w:bottom w:val="outset" w:sz="6" w:space="0" w:color="auto"/>
              <w:right w:val="outset" w:sz="6" w:space="0" w:color="auto"/>
            </w:tcBorders>
            <w:vAlign w:val="center"/>
            <w:hideMark/>
          </w:tcPr>
          <w:p w14:paraId="410111D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7.10 – Reajuste de Preços</w:t>
            </w:r>
          </w:p>
        </w:tc>
        <w:tc>
          <w:tcPr>
            <w:tcW w:w="3947" w:type="pct"/>
            <w:tcBorders>
              <w:top w:val="outset" w:sz="6" w:space="0" w:color="auto"/>
              <w:left w:val="outset" w:sz="6" w:space="0" w:color="auto"/>
              <w:bottom w:val="outset" w:sz="6" w:space="0" w:color="auto"/>
              <w:right w:val="outset" w:sz="6" w:space="0" w:color="auto"/>
            </w:tcBorders>
            <w:vAlign w:val="center"/>
            <w:hideMark/>
          </w:tcPr>
          <w:p w14:paraId="61167B2F"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presente Contrato não está sujeito a reajuste de preços, exceto no caso em que, após sua prorrogação, o prazo de execução vir a superar 12 (doze) meses, ocasião em que deve ser utilizada a fórmula constante nas Condições Gerais do Contrato e o Índice Nacional da Construção Civil (INCC), editada pela Fundação Getúlio Vargas (FGV).</w:t>
            </w:r>
          </w:p>
        </w:tc>
      </w:tr>
      <w:tr w:rsidR="003F369B" w:rsidRPr="003F369B" w14:paraId="2F3574F2" w14:textId="77777777" w:rsidTr="00AE756D">
        <w:trPr>
          <w:tblCellSpacing w:w="0" w:type="dxa"/>
        </w:trPr>
        <w:tc>
          <w:tcPr>
            <w:tcW w:w="1053" w:type="pct"/>
            <w:tcBorders>
              <w:top w:val="outset" w:sz="6" w:space="0" w:color="auto"/>
              <w:left w:val="outset" w:sz="6" w:space="0" w:color="auto"/>
              <w:bottom w:val="outset" w:sz="6" w:space="0" w:color="auto"/>
              <w:right w:val="outset" w:sz="6" w:space="0" w:color="auto"/>
            </w:tcBorders>
            <w:vAlign w:val="center"/>
            <w:hideMark/>
          </w:tcPr>
          <w:p w14:paraId="027732F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8.1 – Prazo de Conclusão</w:t>
            </w:r>
          </w:p>
        </w:tc>
        <w:tc>
          <w:tcPr>
            <w:tcW w:w="3947" w:type="pct"/>
            <w:tcBorders>
              <w:top w:val="outset" w:sz="6" w:space="0" w:color="auto"/>
              <w:left w:val="outset" w:sz="6" w:space="0" w:color="auto"/>
              <w:bottom w:val="outset" w:sz="6" w:space="0" w:color="auto"/>
              <w:right w:val="outset" w:sz="6" w:space="0" w:color="auto"/>
            </w:tcBorders>
            <w:vAlign w:val="center"/>
            <w:hideMark/>
          </w:tcPr>
          <w:p w14:paraId="31EB695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w:t>
            </w:r>
            <w:r w:rsidRPr="003F369B">
              <w:rPr>
                <w:rFonts w:ascii="Times New Roman" w:eastAsia="Times New Roman" w:hAnsi="Times New Roman" w:cs="Times New Roman"/>
                <w:b/>
                <w:bCs/>
                <w:color w:val="000000"/>
                <w:sz w:val="24"/>
                <w:szCs w:val="24"/>
                <w:lang w:eastAsia="pt-BR"/>
              </w:rPr>
              <w:t>Prazo de execução</w:t>
            </w:r>
            <w:r w:rsidRPr="003F369B">
              <w:rPr>
                <w:rFonts w:ascii="Times New Roman" w:eastAsia="Times New Roman" w:hAnsi="Times New Roman" w:cs="Times New Roman"/>
                <w:color w:val="000000"/>
                <w:sz w:val="24"/>
                <w:szCs w:val="24"/>
                <w:lang w:eastAsia="pt-BR"/>
              </w:rPr>
              <w:t> será conforme o cronograma anexo do Edital (</w:t>
            </w:r>
            <w:r w:rsidRPr="003F369B">
              <w:rPr>
                <w:rFonts w:ascii="Times New Roman" w:eastAsia="Times New Roman" w:hAnsi="Times New Roman" w:cs="Times New Roman"/>
                <w:b/>
                <w:bCs/>
                <w:color w:val="000000"/>
                <w:sz w:val="24"/>
                <w:szCs w:val="24"/>
                <w:lang w:eastAsia="pt-BR"/>
              </w:rPr>
              <w:t>02 meses</w:t>
            </w:r>
            <w:r w:rsidRPr="003F369B">
              <w:rPr>
                <w:rFonts w:ascii="Times New Roman" w:eastAsia="Times New Roman" w:hAnsi="Times New Roman" w:cs="Times New Roman"/>
                <w:color w:val="000000"/>
                <w:sz w:val="24"/>
                <w:szCs w:val="24"/>
                <w:lang w:eastAsia="pt-BR"/>
              </w:rPr>
              <w:t>) e o </w:t>
            </w:r>
            <w:r w:rsidRPr="003F369B">
              <w:rPr>
                <w:rFonts w:ascii="Times New Roman" w:eastAsia="Times New Roman" w:hAnsi="Times New Roman" w:cs="Times New Roman"/>
                <w:b/>
                <w:bCs/>
                <w:color w:val="000000"/>
                <w:sz w:val="24"/>
                <w:szCs w:val="24"/>
                <w:lang w:eastAsia="pt-BR"/>
              </w:rPr>
              <w:t>prazo de vigência será de 04 (quatro) meses</w:t>
            </w:r>
            <w:r w:rsidRPr="003F369B">
              <w:rPr>
                <w:rFonts w:ascii="Times New Roman" w:eastAsia="Times New Roman" w:hAnsi="Times New Roman" w:cs="Times New Roman"/>
                <w:color w:val="000000"/>
                <w:sz w:val="24"/>
                <w:szCs w:val="24"/>
                <w:lang w:eastAsia="pt-BR"/>
              </w:rPr>
              <w:t>, contados a partir do recebimento da ordem de serviços, limitado ao prazo final do Acordo de Empréstimo 8276-BR.</w:t>
            </w:r>
          </w:p>
        </w:tc>
      </w:tr>
      <w:tr w:rsidR="003F369B" w:rsidRPr="003F369B" w14:paraId="64DC17DD" w14:textId="77777777" w:rsidTr="00AE756D">
        <w:trPr>
          <w:tblCellSpacing w:w="0" w:type="dxa"/>
        </w:trPr>
        <w:tc>
          <w:tcPr>
            <w:tcW w:w="1053" w:type="pct"/>
            <w:tcBorders>
              <w:top w:val="outset" w:sz="6" w:space="0" w:color="auto"/>
              <w:left w:val="outset" w:sz="6" w:space="0" w:color="auto"/>
              <w:bottom w:val="outset" w:sz="6" w:space="0" w:color="auto"/>
              <w:right w:val="outset" w:sz="6" w:space="0" w:color="auto"/>
            </w:tcBorders>
            <w:vAlign w:val="center"/>
            <w:hideMark/>
          </w:tcPr>
          <w:p w14:paraId="30D42AD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10.1 – Garantia de Execução do Contratado</w:t>
            </w:r>
          </w:p>
        </w:tc>
        <w:tc>
          <w:tcPr>
            <w:tcW w:w="3947" w:type="pct"/>
            <w:tcBorders>
              <w:top w:val="outset" w:sz="6" w:space="0" w:color="auto"/>
              <w:left w:val="outset" w:sz="6" w:space="0" w:color="auto"/>
              <w:bottom w:val="outset" w:sz="6" w:space="0" w:color="auto"/>
              <w:right w:val="outset" w:sz="6" w:space="0" w:color="auto"/>
            </w:tcBorders>
            <w:vAlign w:val="center"/>
            <w:hideMark/>
          </w:tcPr>
          <w:p w14:paraId="567BC25C"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 Garantia de Execução do Contrato será no montante de: 5% do valor do contrato.</w:t>
            </w:r>
          </w:p>
        </w:tc>
      </w:tr>
      <w:tr w:rsidR="003F369B" w:rsidRPr="003F369B" w14:paraId="451765EF" w14:textId="77777777" w:rsidTr="00AE756D">
        <w:trPr>
          <w:tblCellSpacing w:w="0" w:type="dxa"/>
        </w:trPr>
        <w:tc>
          <w:tcPr>
            <w:tcW w:w="1053" w:type="pct"/>
            <w:tcBorders>
              <w:top w:val="outset" w:sz="6" w:space="0" w:color="auto"/>
              <w:left w:val="outset" w:sz="6" w:space="0" w:color="auto"/>
              <w:bottom w:val="outset" w:sz="6" w:space="0" w:color="auto"/>
              <w:right w:val="outset" w:sz="6" w:space="0" w:color="auto"/>
            </w:tcBorders>
            <w:vAlign w:val="center"/>
            <w:hideMark/>
          </w:tcPr>
          <w:p w14:paraId="6A8C6E52"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b/>
                <w:bCs/>
                <w:color w:val="000000"/>
                <w:sz w:val="24"/>
                <w:szCs w:val="24"/>
                <w:lang w:eastAsia="pt-BR"/>
              </w:rPr>
              <w:t>11.2 – Danos por Atraso</w:t>
            </w:r>
          </w:p>
        </w:tc>
        <w:tc>
          <w:tcPr>
            <w:tcW w:w="3947" w:type="pct"/>
            <w:tcBorders>
              <w:top w:val="outset" w:sz="6" w:space="0" w:color="auto"/>
              <w:left w:val="outset" w:sz="6" w:space="0" w:color="auto"/>
              <w:bottom w:val="outset" w:sz="6" w:space="0" w:color="auto"/>
              <w:right w:val="outset" w:sz="6" w:space="0" w:color="auto"/>
            </w:tcBorders>
            <w:vAlign w:val="center"/>
            <w:hideMark/>
          </w:tcPr>
          <w:p w14:paraId="2871355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Contratado deverá pagar 0,5% do valor do contrato, por cada dia que decorra entre a data da conclusão e a data indicada no Certificado de Recepção.</w:t>
            </w:r>
          </w:p>
          <w:p w14:paraId="1A18975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montante máximo de pagamentos por danos por atraso será de: 5% do valor do contrato.</w:t>
            </w:r>
          </w:p>
          <w:p w14:paraId="3C7194D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6C676EC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Além do pagamento de multa decorrente de mora na execução da obra, a contratada estará sujeita as seguintes penalidades:</w:t>
            </w:r>
          </w:p>
          <w:p w14:paraId="571148A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4D1D9E8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I. Multas:</w:t>
            </w:r>
          </w:p>
          <w:p w14:paraId="0456F1F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168E4E0E"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 de 20% (vinte por cento) sobre o valor do contrato, na hipótese de inexecução total, caracterizada esta quando a execução do objeto contratado for inferior a 50% (cinquenta por cento) do total, quando houver reiterado descumprimento das obrigações assumidas, ou quando o atraso na execução ultrapassar o prazo limite de 30 (trinta) dias corridos;</w:t>
            </w:r>
          </w:p>
          <w:p w14:paraId="6C552C13"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xml:space="preserve">b) de 10% (dez por cento) sobre o valor do contrato, na hipótese de inexecução </w:t>
            </w:r>
            <w:r w:rsidRPr="003F369B">
              <w:rPr>
                <w:rFonts w:ascii="Times New Roman" w:eastAsia="Times New Roman" w:hAnsi="Times New Roman" w:cs="Times New Roman"/>
                <w:color w:val="000000"/>
                <w:sz w:val="24"/>
                <w:szCs w:val="24"/>
                <w:lang w:eastAsia="pt-BR"/>
              </w:rPr>
              <w:lastRenderedPageBreak/>
              <w:t>parcial, caracterizada esta quando a execução do objeto contratado for inferior a 100% e superior a 50% (cinquenta por cento) do total.</w:t>
            </w:r>
          </w:p>
          <w:p w14:paraId="1A88CF90"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c) de 1% sobre o valor do contrato por cada obrigação acessória não cumprida, exemplos: i) não apresentação dos seguros exigidos no prazo estabelecido; ii) não apresentação da garantia de execução do contrato no prazo estabelecido; iii) não apresentação dos relatórios de progresso; iv) não apresentação de documentos relativos ao licenciamento, alvarás e documentos para recebimento da obra no prazo estabelecido.</w:t>
            </w:r>
          </w:p>
          <w:p w14:paraId="0D8F8821"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II - suspensão temporária de participação em licitação e impedimento de contratar com a Administração, por prazo não superior a 2 (dois) anos;</w:t>
            </w:r>
          </w:p>
          <w:p w14:paraId="56661209"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24CEB80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III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14:paraId="297635A4"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36F4934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As sanções de que tratam os subitens II e III poderão ser aplicadas juntamente com as multas, garantido o exercício de prévia e ampla defesa.</w:t>
            </w:r>
          </w:p>
          <w:p w14:paraId="5FC37F5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69F9C177"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O CONTRATANTE se reserva o direito de descontar da fatura ou da garantia de execução o valor das multas eventualmente aplicadas.</w:t>
            </w:r>
          </w:p>
          <w:p w14:paraId="2D7FD24A"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 </w:t>
            </w:r>
          </w:p>
          <w:p w14:paraId="1BB3357B" w14:textId="77777777" w:rsidR="003F369B" w:rsidRPr="003F369B" w:rsidRDefault="003F369B" w:rsidP="003F369B">
            <w:pPr>
              <w:widowControl/>
              <w:spacing w:before="120" w:after="120" w:line="240" w:lineRule="auto"/>
              <w:ind w:left="120" w:right="120"/>
              <w:jc w:val="both"/>
              <w:rPr>
                <w:rFonts w:ascii="Times New Roman" w:eastAsia="Times New Roman" w:hAnsi="Times New Roman" w:cs="Times New Roman"/>
                <w:color w:val="000000"/>
                <w:sz w:val="24"/>
                <w:szCs w:val="24"/>
                <w:lang w:eastAsia="pt-BR"/>
              </w:rPr>
            </w:pPr>
            <w:r w:rsidRPr="003F369B">
              <w:rPr>
                <w:rFonts w:ascii="Times New Roman" w:eastAsia="Times New Roman" w:hAnsi="Times New Roman" w:cs="Times New Roman"/>
                <w:color w:val="000000"/>
                <w:sz w:val="24"/>
                <w:szCs w:val="24"/>
                <w:lang w:eastAsia="pt-BR"/>
              </w:rPr>
              <w:t>As multas são autônomas e a aplicação de uma não exclui a de outra.</w:t>
            </w:r>
          </w:p>
        </w:tc>
      </w:tr>
    </w:tbl>
    <w:p w14:paraId="2DAE48C8" w14:textId="77777777" w:rsidR="0026108A" w:rsidRPr="0026108A" w:rsidRDefault="0026108A" w:rsidP="003F369B">
      <w:pPr>
        <w:pStyle w:val="textocentralizadomaiusculas"/>
        <w:jc w:val="center"/>
        <w:rPr>
          <w:color w:val="000000"/>
          <w:sz w:val="18"/>
          <w:szCs w:val="18"/>
        </w:rPr>
      </w:pPr>
    </w:p>
    <w:sectPr w:rsidR="0026108A" w:rsidRPr="0026108A" w:rsidSect="00E7582A">
      <w:pgSz w:w="11906" w:h="16838" w:code="9"/>
      <w:pgMar w:top="680" w:right="849" w:bottom="1134" w:left="96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CCF6" w14:textId="77777777" w:rsidR="00BF6568" w:rsidRDefault="00BF6568" w:rsidP="009107CD">
      <w:pPr>
        <w:spacing w:after="0" w:line="240" w:lineRule="auto"/>
      </w:pPr>
      <w:r>
        <w:separator/>
      </w:r>
    </w:p>
  </w:endnote>
  <w:endnote w:type="continuationSeparator" w:id="0">
    <w:p w14:paraId="1318EFBB" w14:textId="77777777" w:rsidR="00BF6568" w:rsidRDefault="00BF6568" w:rsidP="0091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ook Antiqua">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Tw Cen MT Condensed">
    <w:charset w:val="00"/>
    <w:family w:val="swiss"/>
    <w:pitch w:val="variable"/>
    <w:sig w:usb0="00000007" w:usb1="00000000" w:usb2="00000000" w:usb3="00000000" w:csb0="00000003" w:csb1="00000000"/>
  </w:font>
  <w:font w:name="CIDFont+F1">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ntenna-Regular">
    <w:altName w:val="Arial Unicode MS"/>
    <w:panose1 w:val="00000000000000000000"/>
    <w:charset w:val="81"/>
    <w:family w:val="swiss"/>
    <w:notTrueType/>
    <w:pitch w:val="default"/>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FB06" w14:textId="77777777" w:rsidR="00BF6568" w:rsidRDefault="00BF6568" w:rsidP="009107CD">
      <w:pPr>
        <w:spacing w:after="0" w:line="240" w:lineRule="auto"/>
      </w:pPr>
      <w:r>
        <w:separator/>
      </w:r>
    </w:p>
  </w:footnote>
  <w:footnote w:type="continuationSeparator" w:id="0">
    <w:p w14:paraId="3830E2D3" w14:textId="77777777" w:rsidR="00BF6568" w:rsidRDefault="00BF6568" w:rsidP="00910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20940"/>
      <w:docPartObj>
        <w:docPartGallery w:val="Page Numbers (Top of Page)"/>
        <w:docPartUnique/>
      </w:docPartObj>
    </w:sdtPr>
    <w:sdtEndPr/>
    <w:sdtContent>
      <w:p w14:paraId="401EBEE1" w14:textId="77777777" w:rsidR="00BF6568" w:rsidRDefault="00BF6568">
        <w:pPr>
          <w:pStyle w:val="Cabealho"/>
          <w:jc w:val="right"/>
        </w:pPr>
        <w:r>
          <w:fldChar w:fldCharType="begin"/>
        </w:r>
        <w:r>
          <w:instrText xml:space="preserve"> PAGE   \* MERGEFORMAT </w:instrText>
        </w:r>
        <w:r>
          <w:fldChar w:fldCharType="separate"/>
        </w:r>
        <w:r w:rsidR="002E43CA">
          <w:rPr>
            <w:noProof/>
          </w:rPr>
          <w:t>21</w:t>
        </w:r>
        <w:r>
          <w:rPr>
            <w:noProof/>
          </w:rPr>
          <w:fldChar w:fldCharType="end"/>
        </w:r>
      </w:p>
    </w:sdtContent>
  </w:sdt>
  <w:p w14:paraId="768DA403" w14:textId="77777777" w:rsidR="00BF6568" w:rsidRDefault="00BF656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61EB0BC"/>
    <w:lvl w:ilvl="0">
      <w:start w:val="1"/>
      <w:numFmt w:val="decimal"/>
      <w:pStyle w:val="StyleP3Header1-ClausesAfter12pt"/>
      <w:lvlText w:val="%1."/>
      <w:lvlJc w:val="left"/>
      <w:pPr>
        <w:tabs>
          <w:tab w:val="num" w:pos="360"/>
        </w:tabs>
        <w:ind w:left="360" w:hanging="360"/>
      </w:pPr>
      <w:rPr>
        <w:rFonts w:cs="Times New Roman"/>
      </w:r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40" w:hanging="360"/>
      </w:pPr>
      <w:rPr>
        <w:rFonts w:ascii="Symbol" w:hAnsi="Symbol" w:cs="Symbol" w:hint="default"/>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3" w15:restartNumberingAfterBreak="0">
    <w:nsid w:val="00000004"/>
    <w:multiLevelType w:val="singleLevel"/>
    <w:tmpl w:val="00000004"/>
    <w:name w:val="WW8Num5"/>
    <w:lvl w:ilvl="0">
      <w:start w:val="1"/>
      <w:numFmt w:val="upperRoman"/>
      <w:lvlText w:val="%1."/>
      <w:lvlJc w:val="right"/>
      <w:pPr>
        <w:tabs>
          <w:tab w:val="num" w:pos="0"/>
        </w:tabs>
        <w:ind w:left="720"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1170" w:hanging="360"/>
      </w:pPr>
      <w:rPr>
        <w:color w:val="auto"/>
        <w:szCs w:val="24"/>
      </w:rPr>
    </w:lvl>
  </w:abstractNum>
  <w:abstractNum w:abstractNumId="5" w15:restartNumberingAfterBreak="0">
    <w:nsid w:val="00000007"/>
    <w:multiLevelType w:val="singleLevel"/>
    <w:tmpl w:val="00000007"/>
    <w:name w:val="WW8Num9"/>
    <w:lvl w:ilvl="0">
      <w:start w:val="1"/>
      <w:numFmt w:val="upperLetter"/>
      <w:lvlText w:val="%1."/>
      <w:lvlJc w:val="left"/>
      <w:pPr>
        <w:tabs>
          <w:tab w:val="num" w:pos="0"/>
        </w:tabs>
        <w:ind w:left="1087" w:hanging="360"/>
      </w:pPr>
      <w:rPr>
        <w:rFonts w:ascii="Times New Roman" w:hAnsi="Times New Roman" w:cs="Times New Roman"/>
        <w:b/>
        <w:sz w:val="24"/>
        <w:szCs w:val="24"/>
      </w:rPr>
    </w:lvl>
  </w:abstractNum>
  <w:abstractNum w:abstractNumId="6" w15:restartNumberingAfterBreak="0">
    <w:nsid w:val="00000008"/>
    <w:multiLevelType w:val="singleLevel"/>
    <w:tmpl w:val="00000008"/>
    <w:name w:val="WW8Num10"/>
    <w:lvl w:ilvl="0">
      <w:start w:val="1"/>
      <w:numFmt w:val="upperLetter"/>
      <w:lvlText w:val="%1."/>
      <w:lvlJc w:val="left"/>
      <w:pPr>
        <w:tabs>
          <w:tab w:val="num" w:pos="0"/>
        </w:tabs>
        <w:ind w:left="1087" w:hanging="360"/>
      </w:pPr>
    </w:lvl>
  </w:abstractNum>
  <w:abstractNum w:abstractNumId="7" w15:restartNumberingAfterBreak="0">
    <w:nsid w:val="00000009"/>
    <w:multiLevelType w:val="singleLevel"/>
    <w:tmpl w:val="00000009"/>
    <w:name w:val="WW8Num11"/>
    <w:lvl w:ilvl="0">
      <w:start w:val="1"/>
      <w:numFmt w:val="bullet"/>
      <w:lvlText w:val=""/>
      <w:lvlJc w:val="left"/>
      <w:pPr>
        <w:tabs>
          <w:tab w:val="num" w:pos="0"/>
        </w:tabs>
        <w:ind w:left="1440" w:hanging="360"/>
      </w:pPr>
      <w:rPr>
        <w:rFonts w:ascii="Symbol" w:hAnsi="Symbol" w:cs="Symbol" w:hint="default"/>
      </w:rPr>
    </w:lvl>
  </w:abstractNum>
  <w:abstractNum w:abstractNumId="8" w15:restartNumberingAfterBreak="0">
    <w:nsid w:val="0198577A"/>
    <w:multiLevelType w:val="multilevel"/>
    <w:tmpl w:val="31A2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66051E"/>
    <w:multiLevelType w:val="multilevel"/>
    <w:tmpl w:val="0B7864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9F07B97"/>
    <w:multiLevelType w:val="multilevel"/>
    <w:tmpl w:val="1FFA3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FA635E"/>
    <w:multiLevelType w:val="multilevel"/>
    <w:tmpl w:val="BB0EB1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27C4EA2"/>
    <w:multiLevelType w:val="multilevel"/>
    <w:tmpl w:val="ACA0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B32647"/>
    <w:multiLevelType w:val="multilevel"/>
    <w:tmpl w:val="542A3D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91D2A88"/>
    <w:multiLevelType w:val="multilevel"/>
    <w:tmpl w:val="BC742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A876EE"/>
    <w:multiLevelType w:val="multilevel"/>
    <w:tmpl w:val="D4E04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136D4B"/>
    <w:multiLevelType w:val="hybridMultilevel"/>
    <w:tmpl w:val="153872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BD85986"/>
    <w:multiLevelType w:val="multilevel"/>
    <w:tmpl w:val="57C69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30359DD"/>
    <w:multiLevelType w:val="multilevel"/>
    <w:tmpl w:val="98602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E6053D"/>
    <w:multiLevelType w:val="multilevel"/>
    <w:tmpl w:val="2A509C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92656FB"/>
    <w:multiLevelType w:val="multilevel"/>
    <w:tmpl w:val="2CC84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C643643"/>
    <w:multiLevelType w:val="multilevel"/>
    <w:tmpl w:val="E1F62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F445AC"/>
    <w:multiLevelType w:val="hybridMultilevel"/>
    <w:tmpl w:val="20966D6A"/>
    <w:lvl w:ilvl="0" w:tplc="7C5E9DD6">
      <w:start w:val="1"/>
      <w:numFmt w:val="lowerLetter"/>
      <w:pStyle w:val="Numerada"/>
      <w:lvlText w:val="(%1)"/>
      <w:lvlJc w:val="left"/>
      <w:pPr>
        <w:tabs>
          <w:tab w:val="num" w:pos="567"/>
        </w:tabs>
        <w:ind w:left="567" w:hanging="567"/>
      </w:pPr>
      <w:rPr>
        <w:rFonts w:ascii="Times New Roman" w:hAnsi="Times New Roman" w:cs="Times New Roman" w:hint="default"/>
        <w:b w:val="0"/>
        <w:bCs w:val="0"/>
        <w:i w:val="0"/>
        <w:iCs w:val="0"/>
        <w:color w:val="auto"/>
        <w:sz w:val="22"/>
        <w:szCs w:val="22"/>
        <w:u w:val="none"/>
      </w:rPr>
    </w:lvl>
    <w:lvl w:ilvl="1" w:tplc="04090019">
      <w:start w:val="1"/>
      <w:numFmt w:val="lowerLetter"/>
      <w:lvlText w:val="%2."/>
      <w:lvlJc w:val="left"/>
      <w:pPr>
        <w:tabs>
          <w:tab w:val="num" w:pos="-828"/>
        </w:tabs>
        <w:ind w:left="-828" w:hanging="360"/>
      </w:pPr>
      <w:rPr>
        <w:rFonts w:cs="Times New Roman"/>
      </w:rPr>
    </w:lvl>
    <w:lvl w:ilvl="2" w:tplc="0409001B">
      <w:start w:val="1"/>
      <w:numFmt w:val="lowerRoman"/>
      <w:lvlText w:val="%3."/>
      <w:lvlJc w:val="right"/>
      <w:pPr>
        <w:tabs>
          <w:tab w:val="num" w:pos="-108"/>
        </w:tabs>
        <w:ind w:left="-108" w:hanging="180"/>
      </w:pPr>
      <w:rPr>
        <w:rFonts w:cs="Times New Roman"/>
      </w:rPr>
    </w:lvl>
    <w:lvl w:ilvl="3" w:tplc="0409000F">
      <w:start w:val="1"/>
      <w:numFmt w:val="decimal"/>
      <w:lvlText w:val="%4."/>
      <w:lvlJc w:val="left"/>
      <w:pPr>
        <w:tabs>
          <w:tab w:val="num" w:pos="612"/>
        </w:tabs>
        <w:ind w:left="612" w:hanging="360"/>
      </w:pPr>
      <w:rPr>
        <w:rFonts w:cs="Times New Roman"/>
      </w:rPr>
    </w:lvl>
    <w:lvl w:ilvl="4" w:tplc="04090019">
      <w:start w:val="1"/>
      <w:numFmt w:val="lowerLetter"/>
      <w:lvlText w:val="%5."/>
      <w:lvlJc w:val="left"/>
      <w:pPr>
        <w:tabs>
          <w:tab w:val="num" w:pos="1332"/>
        </w:tabs>
        <w:ind w:left="1332" w:hanging="360"/>
      </w:pPr>
      <w:rPr>
        <w:rFonts w:cs="Times New Roman"/>
      </w:rPr>
    </w:lvl>
    <w:lvl w:ilvl="5" w:tplc="0409001B">
      <w:start w:val="1"/>
      <w:numFmt w:val="lowerRoman"/>
      <w:lvlText w:val="%6."/>
      <w:lvlJc w:val="right"/>
      <w:pPr>
        <w:tabs>
          <w:tab w:val="num" w:pos="2052"/>
        </w:tabs>
        <w:ind w:left="2052" w:hanging="180"/>
      </w:pPr>
      <w:rPr>
        <w:rFonts w:cs="Times New Roman"/>
      </w:rPr>
    </w:lvl>
    <w:lvl w:ilvl="6" w:tplc="0409000F">
      <w:start w:val="1"/>
      <w:numFmt w:val="decimal"/>
      <w:lvlText w:val="%7."/>
      <w:lvlJc w:val="left"/>
      <w:pPr>
        <w:tabs>
          <w:tab w:val="num" w:pos="2772"/>
        </w:tabs>
        <w:ind w:left="2772" w:hanging="360"/>
      </w:pPr>
      <w:rPr>
        <w:rFonts w:cs="Times New Roman"/>
      </w:rPr>
    </w:lvl>
    <w:lvl w:ilvl="7" w:tplc="04090019">
      <w:start w:val="1"/>
      <w:numFmt w:val="lowerLetter"/>
      <w:lvlText w:val="%8."/>
      <w:lvlJc w:val="left"/>
      <w:pPr>
        <w:tabs>
          <w:tab w:val="num" w:pos="3492"/>
        </w:tabs>
        <w:ind w:left="3492" w:hanging="360"/>
      </w:pPr>
      <w:rPr>
        <w:rFonts w:cs="Times New Roman"/>
      </w:rPr>
    </w:lvl>
    <w:lvl w:ilvl="8" w:tplc="0409001B">
      <w:start w:val="1"/>
      <w:numFmt w:val="lowerRoman"/>
      <w:lvlText w:val="%9."/>
      <w:lvlJc w:val="right"/>
      <w:pPr>
        <w:tabs>
          <w:tab w:val="num" w:pos="4212"/>
        </w:tabs>
        <w:ind w:left="4212" w:hanging="180"/>
      </w:pPr>
      <w:rPr>
        <w:rFonts w:cs="Times New Roman"/>
      </w:rPr>
    </w:lvl>
  </w:abstractNum>
  <w:abstractNum w:abstractNumId="23" w15:restartNumberingAfterBreak="0">
    <w:nsid w:val="2DC471B5"/>
    <w:multiLevelType w:val="multilevel"/>
    <w:tmpl w:val="F5123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1C6281"/>
    <w:multiLevelType w:val="hybridMultilevel"/>
    <w:tmpl w:val="48FC38FA"/>
    <w:lvl w:ilvl="0" w:tplc="741008F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A40702"/>
    <w:multiLevelType w:val="multilevel"/>
    <w:tmpl w:val="194CE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0C065A"/>
    <w:multiLevelType w:val="multilevel"/>
    <w:tmpl w:val="9230D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B2748C"/>
    <w:multiLevelType w:val="multilevel"/>
    <w:tmpl w:val="EC3C3E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4D61B8F"/>
    <w:multiLevelType w:val="multilevel"/>
    <w:tmpl w:val="E542B7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4A96132C"/>
    <w:multiLevelType w:val="multilevel"/>
    <w:tmpl w:val="3EDE4262"/>
    <w:lvl w:ilvl="0">
      <w:start w:val="1"/>
      <w:numFmt w:val="lowerRoman"/>
      <w:lvlText w:val="%1."/>
      <w:lvlJc w:val="right"/>
      <w:pPr>
        <w:tabs>
          <w:tab w:val="num" w:pos="720"/>
        </w:tabs>
        <w:ind w:left="720" w:hanging="360"/>
      </w:pPr>
    </w:lvl>
    <w:lvl w:ilvl="1">
      <w:start w:val="1"/>
      <w:numFmt w:val="upperRoman"/>
      <w:lvlText w:val="%2."/>
      <w:lvlJc w:val="left"/>
      <w:pPr>
        <w:ind w:left="1800" w:hanging="720"/>
      </w:pPr>
      <w:rPr>
        <w:rFonts w:hint="default"/>
      </w:rPr>
    </w:lvl>
    <w:lvl w:ilvl="2">
      <w:start w:val="1"/>
      <w:numFmt w:val="decimal"/>
      <w:lvlText w:val="%3"/>
      <w:lvlJc w:val="left"/>
      <w:pPr>
        <w:ind w:left="2385" w:hanging="585"/>
      </w:pPr>
      <w:rPr>
        <w:rFonts w:hint="default"/>
      </w:r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4B26442A"/>
    <w:multiLevelType w:val="hybridMultilevel"/>
    <w:tmpl w:val="174058AA"/>
    <w:lvl w:ilvl="0" w:tplc="AE8A5E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BFD00FF"/>
    <w:multiLevelType w:val="multilevel"/>
    <w:tmpl w:val="D93ED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441C7D"/>
    <w:multiLevelType w:val="multilevel"/>
    <w:tmpl w:val="5FC0D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F372E00"/>
    <w:multiLevelType w:val="multilevel"/>
    <w:tmpl w:val="EB526B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4FE01347"/>
    <w:multiLevelType w:val="multilevel"/>
    <w:tmpl w:val="7710F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261B20"/>
    <w:multiLevelType w:val="hybridMultilevel"/>
    <w:tmpl w:val="409044CA"/>
    <w:lvl w:ilvl="0" w:tplc="A314BCBE">
      <w:start w:val="1"/>
      <w:numFmt w:val="upperLetter"/>
      <w:lvlText w:val="%1."/>
      <w:lvlJc w:val="left"/>
      <w:pPr>
        <w:ind w:left="676" w:hanging="360"/>
      </w:pPr>
      <w:rPr>
        <w:rFonts w:hint="default"/>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36" w15:restartNumberingAfterBreak="0">
    <w:nsid w:val="52181FE6"/>
    <w:multiLevelType w:val="multilevel"/>
    <w:tmpl w:val="F5B276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52E72D54"/>
    <w:multiLevelType w:val="hybridMultilevel"/>
    <w:tmpl w:val="4D0642C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231190"/>
    <w:multiLevelType w:val="multilevel"/>
    <w:tmpl w:val="903860CA"/>
    <w:lvl w:ilvl="0">
      <w:start w:val="1"/>
      <w:numFmt w:val="decimal"/>
      <w:pStyle w:val="Parts"/>
      <w:lvlText w:val="%1."/>
      <w:lvlJc w:val="left"/>
      <w:pPr>
        <w:tabs>
          <w:tab w:val="num" w:pos="720"/>
        </w:tabs>
        <w:ind w:left="720" w:hanging="360"/>
      </w:pPr>
      <w:rPr>
        <w:rFonts w:cs="Times New Roman"/>
        <w:i w:val="0"/>
        <w:iCs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9" w15:restartNumberingAfterBreak="0">
    <w:nsid w:val="579A017A"/>
    <w:multiLevelType w:val="multilevel"/>
    <w:tmpl w:val="036ECB90"/>
    <w:lvl w:ilvl="0">
      <w:start w:val="3"/>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0" w15:restartNumberingAfterBreak="0">
    <w:nsid w:val="57B512A7"/>
    <w:multiLevelType w:val="multilevel"/>
    <w:tmpl w:val="A442E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9AC67B2"/>
    <w:multiLevelType w:val="multilevel"/>
    <w:tmpl w:val="BC164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E256C94"/>
    <w:multiLevelType w:val="multilevel"/>
    <w:tmpl w:val="4FD05E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1105CDC"/>
    <w:multiLevelType w:val="multilevel"/>
    <w:tmpl w:val="6338C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22E56CE"/>
    <w:multiLevelType w:val="multilevel"/>
    <w:tmpl w:val="F0825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43B6A1F"/>
    <w:multiLevelType w:val="multilevel"/>
    <w:tmpl w:val="FADEAC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4F3114F"/>
    <w:multiLevelType w:val="multilevel"/>
    <w:tmpl w:val="2CB215D0"/>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6532743B"/>
    <w:multiLevelType w:val="multilevel"/>
    <w:tmpl w:val="9914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6E4ED2"/>
    <w:multiLevelType w:val="multilevel"/>
    <w:tmpl w:val="106A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8432B04"/>
    <w:multiLevelType w:val="multilevel"/>
    <w:tmpl w:val="D4BCBF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D2B6442"/>
    <w:multiLevelType w:val="hybridMultilevel"/>
    <w:tmpl w:val="0BC4D28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31124CD"/>
    <w:multiLevelType w:val="multilevel"/>
    <w:tmpl w:val="F9AA9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8AA652B"/>
    <w:multiLevelType w:val="multilevel"/>
    <w:tmpl w:val="E2A2F7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534343747">
    <w:abstractNumId w:val="0"/>
  </w:num>
  <w:num w:numId="2" w16cid:durableId="642925438">
    <w:abstractNumId w:val="38"/>
  </w:num>
  <w:num w:numId="3" w16cid:durableId="381684448">
    <w:abstractNumId w:val="22"/>
    <w:lvlOverride w:ilvl="0">
      <w:startOverride w:val="1"/>
    </w:lvlOverride>
  </w:num>
  <w:num w:numId="4" w16cid:durableId="478620435">
    <w:abstractNumId w:val="45"/>
  </w:num>
  <w:num w:numId="5" w16cid:durableId="1368797390">
    <w:abstractNumId w:val="42"/>
  </w:num>
  <w:num w:numId="6" w16cid:durableId="445469610">
    <w:abstractNumId w:val="17"/>
  </w:num>
  <w:num w:numId="7" w16cid:durableId="995379298">
    <w:abstractNumId w:val="9"/>
    <w:lvlOverride w:ilvl="0">
      <w:startOverride w:val="2"/>
    </w:lvlOverride>
  </w:num>
  <w:num w:numId="8" w16cid:durableId="1387921911">
    <w:abstractNumId w:val="20"/>
  </w:num>
  <w:num w:numId="9" w16cid:durableId="599487213">
    <w:abstractNumId w:val="52"/>
    <w:lvlOverride w:ilvl="0">
      <w:startOverride w:val="2"/>
    </w:lvlOverride>
  </w:num>
  <w:num w:numId="10" w16cid:durableId="671375582">
    <w:abstractNumId w:val="19"/>
    <w:lvlOverride w:ilvl="0">
      <w:startOverride w:val="3"/>
    </w:lvlOverride>
  </w:num>
  <w:num w:numId="11" w16cid:durableId="1078408020">
    <w:abstractNumId w:val="11"/>
    <w:lvlOverride w:ilvl="0">
      <w:startOverride w:val="4"/>
    </w:lvlOverride>
  </w:num>
  <w:num w:numId="12" w16cid:durableId="894320441">
    <w:abstractNumId w:val="27"/>
    <w:lvlOverride w:ilvl="0">
      <w:startOverride w:val="5"/>
    </w:lvlOverride>
  </w:num>
  <w:num w:numId="13" w16cid:durableId="1497262091">
    <w:abstractNumId w:val="13"/>
    <w:lvlOverride w:ilvl="0">
      <w:startOverride w:val="6"/>
    </w:lvlOverride>
  </w:num>
  <w:num w:numId="14" w16cid:durableId="163978683">
    <w:abstractNumId w:val="32"/>
    <w:lvlOverride w:ilvl="0">
      <w:startOverride w:val="7"/>
    </w:lvlOverride>
  </w:num>
  <w:num w:numId="15" w16cid:durableId="1248536800">
    <w:abstractNumId w:val="36"/>
  </w:num>
  <w:num w:numId="16" w16cid:durableId="2064865640">
    <w:abstractNumId w:val="28"/>
    <w:lvlOverride w:ilvl="0">
      <w:startOverride w:val="2"/>
    </w:lvlOverride>
  </w:num>
  <w:num w:numId="17" w16cid:durableId="1454591972">
    <w:abstractNumId w:val="29"/>
    <w:lvlOverride w:ilvl="0">
      <w:startOverride w:val="3"/>
    </w:lvlOverride>
  </w:num>
  <w:num w:numId="18" w16cid:durableId="1212382755">
    <w:abstractNumId w:val="46"/>
    <w:lvlOverride w:ilvl="0">
      <w:startOverride w:val="4"/>
    </w:lvlOverride>
  </w:num>
  <w:num w:numId="19" w16cid:durableId="1543402305">
    <w:abstractNumId w:val="33"/>
    <w:lvlOverride w:ilvl="0">
      <w:startOverride w:val="5"/>
    </w:lvlOverride>
  </w:num>
  <w:num w:numId="20" w16cid:durableId="1438603715">
    <w:abstractNumId w:val="39"/>
  </w:num>
  <w:num w:numId="21" w16cid:durableId="1601334134">
    <w:abstractNumId w:val="30"/>
  </w:num>
  <w:num w:numId="22" w16cid:durableId="346102623">
    <w:abstractNumId w:val="50"/>
  </w:num>
  <w:num w:numId="23" w16cid:durableId="1557475531">
    <w:abstractNumId w:val="35"/>
  </w:num>
  <w:num w:numId="24" w16cid:durableId="133255936">
    <w:abstractNumId w:val="1"/>
  </w:num>
  <w:num w:numId="25" w16cid:durableId="1826893349">
    <w:abstractNumId w:val="2"/>
  </w:num>
  <w:num w:numId="26" w16cid:durableId="580602643">
    <w:abstractNumId w:val="4"/>
  </w:num>
  <w:num w:numId="27" w16cid:durableId="1959482989">
    <w:abstractNumId w:val="7"/>
  </w:num>
  <w:num w:numId="28" w16cid:durableId="1085299544">
    <w:abstractNumId w:val="24"/>
  </w:num>
  <w:num w:numId="29" w16cid:durableId="1673339791">
    <w:abstractNumId w:val="37"/>
  </w:num>
  <w:num w:numId="30" w16cid:durableId="1571235258">
    <w:abstractNumId w:val="16"/>
  </w:num>
  <w:num w:numId="31" w16cid:durableId="1761216659">
    <w:abstractNumId w:val="12"/>
  </w:num>
  <w:num w:numId="32" w16cid:durableId="1966277660">
    <w:abstractNumId w:val="31"/>
    <w:lvlOverride w:ilvl="0">
      <w:startOverride w:val="3"/>
    </w:lvlOverride>
  </w:num>
  <w:num w:numId="33" w16cid:durableId="1388651763">
    <w:abstractNumId w:val="15"/>
    <w:lvlOverride w:ilvl="0">
      <w:startOverride w:val="4"/>
    </w:lvlOverride>
  </w:num>
  <w:num w:numId="34" w16cid:durableId="1620405863">
    <w:abstractNumId w:val="18"/>
  </w:num>
  <w:num w:numId="35" w16cid:durableId="1027607989">
    <w:abstractNumId w:val="49"/>
  </w:num>
  <w:num w:numId="36" w16cid:durableId="32653608">
    <w:abstractNumId w:val="10"/>
    <w:lvlOverride w:ilvl="0">
      <w:startOverride w:val="4"/>
    </w:lvlOverride>
  </w:num>
  <w:num w:numId="37" w16cid:durableId="1028523876">
    <w:abstractNumId w:val="41"/>
    <w:lvlOverride w:ilvl="0">
      <w:startOverride w:val="5"/>
    </w:lvlOverride>
  </w:num>
  <w:num w:numId="38" w16cid:durableId="371543552">
    <w:abstractNumId w:val="47"/>
  </w:num>
  <w:num w:numId="39" w16cid:durableId="1300842083">
    <w:abstractNumId w:val="25"/>
  </w:num>
  <w:num w:numId="40" w16cid:durableId="2063862956">
    <w:abstractNumId w:val="43"/>
    <w:lvlOverride w:ilvl="0">
      <w:startOverride w:val="2"/>
    </w:lvlOverride>
  </w:num>
  <w:num w:numId="41" w16cid:durableId="1562866530">
    <w:abstractNumId w:val="23"/>
  </w:num>
  <w:num w:numId="42" w16cid:durableId="1729723642">
    <w:abstractNumId w:val="8"/>
  </w:num>
  <w:num w:numId="43" w16cid:durableId="1140028890">
    <w:abstractNumId w:val="44"/>
  </w:num>
  <w:num w:numId="44" w16cid:durableId="361171591">
    <w:abstractNumId w:val="51"/>
    <w:lvlOverride w:ilvl="0">
      <w:startOverride w:val="7"/>
    </w:lvlOverride>
  </w:num>
  <w:num w:numId="45" w16cid:durableId="81490982">
    <w:abstractNumId w:val="14"/>
  </w:num>
  <w:num w:numId="46" w16cid:durableId="601642249">
    <w:abstractNumId w:val="34"/>
  </w:num>
  <w:num w:numId="47" w16cid:durableId="86847718">
    <w:abstractNumId w:val="48"/>
    <w:lvlOverride w:ilvl="0">
      <w:startOverride w:val="2"/>
    </w:lvlOverride>
  </w:num>
  <w:num w:numId="48" w16cid:durableId="1866868395">
    <w:abstractNumId w:val="26"/>
    <w:lvlOverride w:ilvl="0">
      <w:startOverride w:val="3"/>
    </w:lvlOverride>
  </w:num>
  <w:num w:numId="49" w16cid:durableId="1175651519">
    <w:abstractNumId w:val="21"/>
    <w:lvlOverride w:ilvl="0">
      <w:startOverride w:val="4"/>
    </w:lvlOverride>
  </w:num>
  <w:num w:numId="50" w16cid:durableId="982276792">
    <w:abstractNumId w:val="40"/>
    <w:lvlOverride w:ilvl="0">
      <w:startOverride w:val="28"/>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2DB2"/>
    <w:rsid w:val="00013BF9"/>
    <w:rsid w:val="000148C0"/>
    <w:rsid w:val="00022DB2"/>
    <w:rsid w:val="00023D62"/>
    <w:rsid w:val="000334CC"/>
    <w:rsid w:val="00033788"/>
    <w:rsid w:val="00041981"/>
    <w:rsid w:val="0004393B"/>
    <w:rsid w:val="00045816"/>
    <w:rsid w:val="00047790"/>
    <w:rsid w:val="000520F8"/>
    <w:rsid w:val="00053F1F"/>
    <w:rsid w:val="00057827"/>
    <w:rsid w:val="000579F6"/>
    <w:rsid w:val="00060788"/>
    <w:rsid w:val="00061698"/>
    <w:rsid w:val="00062272"/>
    <w:rsid w:val="0006545A"/>
    <w:rsid w:val="000675E5"/>
    <w:rsid w:val="0007122F"/>
    <w:rsid w:val="0007752B"/>
    <w:rsid w:val="000837E0"/>
    <w:rsid w:val="00086F64"/>
    <w:rsid w:val="00090E12"/>
    <w:rsid w:val="00092E29"/>
    <w:rsid w:val="00092EA4"/>
    <w:rsid w:val="000953B6"/>
    <w:rsid w:val="000B0BE1"/>
    <w:rsid w:val="000B1436"/>
    <w:rsid w:val="000B715D"/>
    <w:rsid w:val="000C0CC7"/>
    <w:rsid w:val="000C1443"/>
    <w:rsid w:val="000C1FAD"/>
    <w:rsid w:val="000C41B6"/>
    <w:rsid w:val="000C4774"/>
    <w:rsid w:val="000C571E"/>
    <w:rsid w:val="000C7209"/>
    <w:rsid w:val="000D24F4"/>
    <w:rsid w:val="000D2B7E"/>
    <w:rsid w:val="000D2F61"/>
    <w:rsid w:val="000D450B"/>
    <w:rsid w:val="000D505E"/>
    <w:rsid w:val="000E6290"/>
    <w:rsid w:val="000E721F"/>
    <w:rsid w:val="000E7AB7"/>
    <w:rsid w:val="000F1603"/>
    <w:rsid w:val="000F4745"/>
    <w:rsid w:val="000F478F"/>
    <w:rsid w:val="000F4B77"/>
    <w:rsid w:val="001033AB"/>
    <w:rsid w:val="00103914"/>
    <w:rsid w:val="00110F50"/>
    <w:rsid w:val="00116CFA"/>
    <w:rsid w:val="001179ED"/>
    <w:rsid w:val="00124798"/>
    <w:rsid w:val="00125410"/>
    <w:rsid w:val="00132976"/>
    <w:rsid w:val="00134F72"/>
    <w:rsid w:val="00140B26"/>
    <w:rsid w:val="001532F0"/>
    <w:rsid w:val="0016151B"/>
    <w:rsid w:val="00174427"/>
    <w:rsid w:val="0017587C"/>
    <w:rsid w:val="00183297"/>
    <w:rsid w:val="0018341C"/>
    <w:rsid w:val="00187495"/>
    <w:rsid w:val="001A2250"/>
    <w:rsid w:val="001A271B"/>
    <w:rsid w:val="001B27F7"/>
    <w:rsid w:val="001B288E"/>
    <w:rsid w:val="001B50CD"/>
    <w:rsid w:val="001B71F5"/>
    <w:rsid w:val="001C0E6B"/>
    <w:rsid w:val="001D18A1"/>
    <w:rsid w:val="001D441A"/>
    <w:rsid w:val="001D4D9B"/>
    <w:rsid w:val="001D69F9"/>
    <w:rsid w:val="001E06E8"/>
    <w:rsid w:val="001E2022"/>
    <w:rsid w:val="001E2DCE"/>
    <w:rsid w:val="001E3AA7"/>
    <w:rsid w:val="001E79FB"/>
    <w:rsid w:val="001F3AC2"/>
    <w:rsid w:val="001F4D64"/>
    <w:rsid w:val="001F77C3"/>
    <w:rsid w:val="002010F4"/>
    <w:rsid w:val="002014C1"/>
    <w:rsid w:val="002038A4"/>
    <w:rsid w:val="00205881"/>
    <w:rsid w:val="0021124D"/>
    <w:rsid w:val="00220923"/>
    <w:rsid w:val="00226C48"/>
    <w:rsid w:val="002306EB"/>
    <w:rsid w:val="0023794D"/>
    <w:rsid w:val="00237A66"/>
    <w:rsid w:val="00242976"/>
    <w:rsid w:val="00242E15"/>
    <w:rsid w:val="002451EA"/>
    <w:rsid w:val="00245296"/>
    <w:rsid w:val="0024564A"/>
    <w:rsid w:val="00247AF2"/>
    <w:rsid w:val="00247D64"/>
    <w:rsid w:val="00250208"/>
    <w:rsid w:val="00253387"/>
    <w:rsid w:val="00253E9B"/>
    <w:rsid w:val="00254416"/>
    <w:rsid w:val="00255E9F"/>
    <w:rsid w:val="0026108A"/>
    <w:rsid w:val="002627AD"/>
    <w:rsid w:val="0028046C"/>
    <w:rsid w:val="00286846"/>
    <w:rsid w:val="00286E59"/>
    <w:rsid w:val="00292733"/>
    <w:rsid w:val="00292CDB"/>
    <w:rsid w:val="002A1EE7"/>
    <w:rsid w:val="002A2CB1"/>
    <w:rsid w:val="002A35C5"/>
    <w:rsid w:val="002A4E1E"/>
    <w:rsid w:val="002B0800"/>
    <w:rsid w:val="002B139D"/>
    <w:rsid w:val="002B4A62"/>
    <w:rsid w:val="002B4DE1"/>
    <w:rsid w:val="002C3A96"/>
    <w:rsid w:val="002C534E"/>
    <w:rsid w:val="002C6CBC"/>
    <w:rsid w:val="002D1A68"/>
    <w:rsid w:val="002D78CA"/>
    <w:rsid w:val="002E1EBC"/>
    <w:rsid w:val="002E43CA"/>
    <w:rsid w:val="002E4550"/>
    <w:rsid w:val="002E7536"/>
    <w:rsid w:val="002F4D24"/>
    <w:rsid w:val="002F6975"/>
    <w:rsid w:val="002F746C"/>
    <w:rsid w:val="00303252"/>
    <w:rsid w:val="00304EC1"/>
    <w:rsid w:val="00307AE2"/>
    <w:rsid w:val="003306F9"/>
    <w:rsid w:val="0033349F"/>
    <w:rsid w:val="003376D2"/>
    <w:rsid w:val="00341D4D"/>
    <w:rsid w:val="00342C38"/>
    <w:rsid w:val="0035136A"/>
    <w:rsid w:val="00352C29"/>
    <w:rsid w:val="00354060"/>
    <w:rsid w:val="003547F7"/>
    <w:rsid w:val="00361841"/>
    <w:rsid w:val="00366007"/>
    <w:rsid w:val="00367240"/>
    <w:rsid w:val="00371ADF"/>
    <w:rsid w:val="0037310E"/>
    <w:rsid w:val="00373860"/>
    <w:rsid w:val="003749ED"/>
    <w:rsid w:val="0038415F"/>
    <w:rsid w:val="00386CF8"/>
    <w:rsid w:val="00390810"/>
    <w:rsid w:val="0039653E"/>
    <w:rsid w:val="003A539C"/>
    <w:rsid w:val="003A7D26"/>
    <w:rsid w:val="003B03E3"/>
    <w:rsid w:val="003B11E3"/>
    <w:rsid w:val="003B1F70"/>
    <w:rsid w:val="003B1F7A"/>
    <w:rsid w:val="003B3781"/>
    <w:rsid w:val="003C2AF1"/>
    <w:rsid w:val="003D249D"/>
    <w:rsid w:val="003D3CE0"/>
    <w:rsid w:val="003D74E7"/>
    <w:rsid w:val="003D7681"/>
    <w:rsid w:val="003E3373"/>
    <w:rsid w:val="003E4E29"/>
    <w:rsid w:val="003F369B"/>
    <w:rsid w:val="003F45A1"/>
    <w:rsid w:val="0040061D"/>
    <w:rsid w:val="00401191"/>
    <w:rsid w:val="004043A3"/>
    <w:rsid w:val="00411172"/>
    <w:rsid w:val="00412A7C"/>
    <w:rsid w:val="00414C41"/>
    <w:rsid w:val="00416B66"/>
    <w:rsid w:val="00425740"/>
    <w:rsid w:val="00425905"/>
    <w:rsid w:val="00435B2E"/>
    <w:rsid w:val="004364F9"/>
    <w:rsid w:val="00440C75"/>
    <w:rsid w:val="0044110B"/>
    <w:rsid w:val="00444165"/>
    <w:rsid w:val="0044450A"/>
    <w:rsid w:val="004456D3"/>
    <w:rsid w:val="004464A9"/>
    <w:rsid w:val="00446FB2"/>
    <w:rsid w:val="0044757B"/>
    <w:rsid w:val="00454603"/>
    <w:rsid w:val="00455278"/>
    <w:rsid w:val="00456325"/>
    <w:rsid w:val="004646A8"/>
    <w:rsid w:val="00464D4A"/>
    <w:rsid w:val="004655CF"/>
    <w:rsid w:val="00471E34"/>
    <w:rsid w:val="00476038"/>
    <w:rsid w:val="00484285"/>
    <w:rsid w:val="00492402"/>
    <w:rsid w:val="004977C3"/>
    <w:rsid w:val="004B4610"/>
    <w:rsid w:val="004B70AB"/>
    <w:rsid w:val="004C2FE9"/>
    <w:rsid w:val="004C35A0"/>
    <w:rsid w:val="004C36C7"/>
    <w:rsid w:val="004C3DB6"/>
    <w:rsid w:val="004C43D9"/>
    <w:rsid w:val="004C5852"/>
    <w:rsid w:val="004D2938"/>
    <w:rsid w:val="004D3089"/>
    <w:rsid w:val="004D7DF4"/>
    <w:rsid w:val="004E04C4"/>
    <w:rsid w:val="004E4AC7"/>
    <w:rsid w:val="004E5925"/>
    <w:rsid w:val="004E59C4"/>
    <w:rsid w:val="00500446"/>
    <w:rsid w:val="005024CF"/>
    <w:rsid w:val="005051A9"/>
    <w:rsid w:val="00506C27"/>
    <w:rsid w:val="0051356F"/>
    <w:rsid w:val="0051722A"/>
    <w:rsid w:val="00517F22"/>
    <w:rsid w:val="00520C08"/>
    <w:rsid w:val="005300CF"/>
    <w:rsid w:val="00531510"/>
    <w:rsid w:val="0053517A"/>
    <w:rsid w:val="00535AF3"/>
    <w:rsid w:val="00537078"/>
    <w:rsid w:val="00540C99"/>
    <w:rsid w:val="0054357D"/>
    <w:rsid w:val="0054763A"/>
    <w:rsid w:val="005514B7"/>
    <w:rsid w:val="005638FE"/>
    <w:rsid w:val="00563B7A"/>
    <w:rsid w:val="00565480"/>
    <w:rsid w:val="005657B8"/>
    <w:rsid w:val="00567295"/>
    <w:rsid w:val="00576FE3"/>
    <w:rsid w:val="00582381"/>
    <w:rsid w:val="00584B11"/>
    <w:rsid w:val="005A0E67"/>
    <w:rsid w:val="005A11F9"/>
    <w:rsid w:val="005A50D2"/>
    <w:rsid w:val="005B4F82"/>
    <w:rsid w:val="005B78E2"/>
    <w:rsid w:val="005C253A"/>
    <w:rsid w:val="005C6B31"/>
    <w:rsid w:val="005C7A09"/>
    <w:rsid w:val="005C7C09"/>
    <w:rsid w:val="005D5009"/>
    <w:rsid w:val="005D7280"/>
    <w:rsid w:val="005D7515"/>
    <w:rsid w:val="005E3650"/>
    <w:rsid w:val="005E513B"/>
    <w:rsid w:val="005F0E60"/>
    <w:rsid w:val="005F1AAA"/>
    <w:rsid w:val="0060187D"/>
    <w:rsid w:val="00606436"/>
    <w:rsid w:val="00615090"/>
    <w:rsid w:val="00617093"/>
    <w:rsid w:val="00620961"/>
    <w:rsid w:val="00621371"/>
    <w:rsid w:val="00624900"/>
    <w:rsid w:val="00633151"/>
    <w:rsid w:val="00633BD1"/>
    <w:rsid w:val="00646452"/>
    <w:rsid w:val="00651883"/>
    <w:rsid w:val="00653D01"/>
    <w:rsid w:val="00654E86"/>
    <w:rsid w:val="00654EC0"/>
    <w:rsid w:val="00661566"/>
    <w:rsid w:val="0066214F"/>
    <w:rsid w:val="00663722"/>
    <w:rsid w:val="00664619"/>
    <w:rsid w:val="00664CAE"/>
    <w:rsid w:val="006716EA"/>
    <w:rsid w:val="00673C4F"/>
    <w:rsid w:val="00680FBF"/>
    <w:rsid w:val="00683268"/>
    <w:rsid w:val="00691A85"/>
    <w:rsid w:val="0069411F"/>
    <w:rsid w:val="00696366"/>
    <w:rsid w:val="006A1D29"/>
    <w:rsid w:val="006A273E"/>
    <w:rsid w:val="006B37DC"/>
    <w:rsid w:val="006C42EF"/>
    <w:rsid w:val="006C78FF"/>
    <w:rsid w:val="006D1FF5"/>
    <w:rsid w:val="006D25CF"/>
    <w:rsid w:val="006D3498"/>
    <w:rsid w:val="006D4E48"/>
    <w:rsid w:val="006D56C4"/>
    <w:rsid w:val="006E3D70"/>
    <w:rsid w:val="006E77AD"/>
    <w:rsid w:val="00702761"/>
    <w:rsid w:val="0070676B"/>
    <w:rsid w:val="00710DE4"/>
    <w:rsid w:val="00720E96"/>
    <w:rsid w:val="007222D3"/>
    <w:rsid w:val="007234DE"/>
    <w:rsid w:val="00727297"/>
    <w:rsid w:val="007535CC"/>
    <w:rsid w:val="00756C15"/>
    <w:rsid w:val="00757A12"/>
    <w:rsid w:val="00760AAE"/>
    <w:rsid w:val="00765869"/>
    <w:rsid w:val="00766C6D"/>
    <w:rsid w:val="00767E7A"/>
    <w:rsid w:val="007704F2"/>
    <w:rsid w:val="00772BB1"/>
    <w:rsid w:val="0078632C"/>
    <w:rsid w:val="00787872"/>
    <w:rsid w:val="007959BD"/>
    <w:rsid w:val="00797923"/>
    <w:rsid w:val="007B343D"/>
    <w:rsid w:val="007B36E5"/>
    <w:rsid w:val="007B463D"/>
    <w:rsid w:val="007C0637"/>
    <w:rsid w:val="007C142E"/>
    <w:rsid w:val="007C2908"/>
    <w:rsid w:val="007C76FE"/>
    <w:rsid w:val="007E16A6"/>
    <w:rsid w:val="007E38F9"/>
    <w:rsid w:val="007F1F92"/>
    <w:rsid w:val="007F412F"/>
    <w:rsid w:val="00801423"/>
    <w:rsid w:val="00802194"/>
    <w:rsid w:val="00810D06"/>
    <w:rsid w:val="0081236E"/>
    <w:rsid w:val="00820AC8"/>
    <w:rsid w:val="00824206"/>
    <w:rsid w:val="00824A97"/>
    <w:rsid w:val="00824B6D"/>
    <w:rsid w:val="00825DE0"/>
    <w:rsid w:val="008274C6"/>
    <w:rsid w:val="00835209"/>
    <w:rsid w:val="00840379"/>
    <w:rsid w:val="00841215"/>
    <w:rsid w:val="0084374B"/>
    <w:rsid w:val="008450D2"/>
    <w:rsid w:val="00845C59"/>
    <w:rsid w:val="008464DD"/>
    <w:rsid w:val="008651E3"/>
    <w:rsid w:val="00874814"/>
    <w:rsid w:val="00874A8C"/>
    <w:rsid w:val="0087712E"/>
    <w:rsid w:val="00885445"/>
    <w:rsid w:val="00887E0A"/>
    <w:rsid w:val="00893D41"/>
    <w:rsid w:val="008B1BFD"/>
    <w:rsid w:val="008B4D09"/>
    <w:rsid w:val="008B7110"/>
    <w:rsid w:val="008C328B"/>
    <w:rsid w:val="008C7BBB"/>
    <w:rsid w:val="008D0983"/>
    <w:rsid w:val="008D122F"/>
    <w:rsid w:val="008D2DE7"/>
    <w:rsid w:val="008D3547"/>
    <w:rsid w:val="008D4B5D"/>
    <w:rsid w:val="008E3C23"/>
    <w:rsid w:val="008E798A"/>
    <w:rsid w:val="008F3D71"/>
    <w:rsid w:val="008F5903"/>
    <w:rsid w:val="00901BE8"/>
    <w:rsid w:val="009107CD"/>
    <w:rsid w:val="009140A0"/>
    <w:rsid w:val="00923230"/>
    <w:rsid w:val="0092450D"/>
    <w:rsid w:val="00937869"/>
    <w:rsid w:val="00952D6B"/>
    <w:rsid w:val="009540B8"/>
    <w:rsid w:val="00955FBB"/>
    <w:rsid w:val="00957E3C"/>
    <w:rsid w:val="00957FD0"/>
    <w:rsid w:val="00960F72"/>
    <w:rsid w:val="00962923"/>
    <w:rsid w:val="009635D0"/>
    <w:rsid w:val="00976C38"/>
    <w:rsid w:val="00984A66"/>
    <w:rsid w:val="009871E6"/>
    <w:rsid w:val="0099497D"/>
    <w:rsid w:val="00995E14"/>
    <w:rsid w:val="009A1B47"/>
    <w:rsid w:val="009A4E55"/>
    <w:rsid w:val="009A5BD4"/>
    <w:rsid w:val="009A69AA"/>
    <w:rsid w:val="009A6E2B"/>
    <w:rsid w:val="009B3A22"/>
    <w:rsid w:val="009D1036"/>
    <w:rsid w:val="009D7561"/>
    <w:rsid w:val="009E46B5"/>
    <w:rsid w:val="009E6ADE"/>
    <w:rsid w:val="009F26B6"/>
    <w:rsid w:val="009F3EF6"/>
    <w:rsid w:val="009F4BC0"/>
    <w:rsid w:val="009F53AB"/>
    <w:rsid w:val="00A00442"/>
    <w:rsid w:val="00A05192"/>
    <w:rsid w:val="00A05594"/>
    <w:rsid w:val="00A062C5"/>
    <w:rsid w:val="00A06FC0"/>
    <w:rsid w:val="00A10D7D"/>
    <w:rsid w:val="00A16EFA"/>
    <w:rsid w:val="00A175CA"/>
    <w:rsid w:val="00A17DC2"/>
    <w:rsid w:val="00A24B0E"/>
    <w:rsid w:val="00A313C1"/>
    <w:rsid w:val="00A319BE"/>
    <w:rsid w:val="00A3339C"/>
    <w:rsid w:val="00A36303"/>
    <w:rsid w:val="00A36C86"/>
    <w:rsid w:val="00A36CF7"/>
    <w:rsid w:val="00A41880"/>
    <w:rsid w:val="00A43B1E"/>
    <w:rsid w:val="00A45F52"/>
    <w:rsid w:val="00A53E20"/>
    <w:rsid w:val="00A6020F"/>
    <w:rsid w:val="00A647C1"/>
    <w:rsid w:val="00A67FD6"/>
    <w:rsid w:val="00A740DC"/>
    <w:rsid w:val="00A763CA"/>
    <w:rsid w:val="00A7772B"/>
    <w:rsid w:val="00A83BF7"/>
    <w:rsid w:val="00A848B5"/>
    <w:rsid w:val="00A977DC"/>
    <w:rsid w:val="00A97A94"/>
    <w:rsid w:val="00AA2CE0"/>
    <w:rsid w:val="00AA7CE2"/>
    <w:rsid w:val="00AA7FFE"/>
    <w:rsid w:val="00AB16F9"/>
    <w:rsid w:val="00AB3C80"/>
    <w:rsid w:val="00AC05D8"/>
    <w:rsid w:val="00AC68DD"/>
    <w:rsid w:val="00AC73D9"/>
    <w:rsid w:val="00AD13B1"/>
    <w:rsid w:val="00AE11FB"/>
    <w:rsid w:val="00AE7341"/>
    <w:rsid w:val="00AE756D"/>
    <w:rsid w:val="00AE78DD"/>
    <w:rsid w:val="00AF2123"/>
    <w:rsid w:val="00AF60B0"/>
    <w:rsid w:val="00AF78D7"/>
    <w:rsid w:val="00B00151"/>
    <w:rsid w:val="00B03685"/>
    <w:rsid w:val="00B0557D"/>
    <w:rsid w:val="00B152B0"/>
    <w:rsid w:val="00B157C6"/>
    <w:rsid w:val="00B1711D"/>
    <w:rsid w:val="00B22EB7"/>
    <w:rsid w:val="00B25CDD"/>
    <w:rsid w:val="00B32EDD"/>
    <w:rsid w:val="00B348DF"/>
    <w:rsid w:val="00B35A78"/>
    <w:rsid w:val="00B37073"/>
    <w:rsid w:val="00B40DCB"/>
    <w:rsid w:val="00B4502A"/>
    <w:rsid w:val="00B4640B"/>
    <w:rsid w:val="00B4688D"/>
    <w:rsid w:val="00B55C90"/>
    <w:rsid w:val="00B55F72"/>
    <w:rsid w:val="00B62E3A"/>
    <w:rsid w:val="00B6614A"/>
    <w:rsid w:val="00B72CF7"/>
    <w:rsid w:val="00B7572B"/>
    <w:rsid w:val="00B86802"/>
    <w:rsid w:val="00B9785E"/>
    <w:rsid w:val="00BA0B1C"/>
    <w:rsid w:val="00BA1DB3"/>
    <w:rsid w:val="00BA3009"/>
    <w:rsid w:val="00BA72AE"/>
    <w:rsid w:val="00BB0048"/>
    <w:rsid w:val="00BB2F56"/>
    <w:rsid w:val="00BB7E3F"/>
    <w:rsid w:val="00BC0B68"/>
    <w:rsid w:val="00BC4502"/>
    <w:rsid w:val="00BD0241"/>
    <w:rsid w:val="00BD30AF"/>
    <w:rsid w:val="00BE0605"/>
    <w:rsid w:val="00BE12D0"/>
    <w:rsid w:val="00BF0CDB"/>
    <w:rsid w:val="00BF3C5F"/>
    <w:rsid w:val="00BF6568"/>
    <w:rsid w:val="00C00EA9"/>
    <w:rsid w:val="00C02422"/>
    <w:rsid w:val="00C11461"/>
    <w:rsid w:val="00C11C40"/>
    <w:rsid w:val="00C12401"/>
    <w:rsid w:val="00C12B51"/>
    <w:rsid w:val="00C1685D"/>
    <w:rsid w:val="00C1686E"/>
    <w:rsid w:val="00C21149"/>
    <w:rsid w:val="00C24749"/>
    <w:rsid w:val="00C30A2C"/>
    <w:rsid w:val="00C340B5"/>
    <w:rsid w:val="00C37D60"/>
    <w:rsid w:val="00C403F7"/>
    <w:rsid w:val="00C44BCD"/>
    <w:rsid w:val="00C51C71"/>
    <w:rsid w:val="00C52EF7"/>
    <w:rsid w:val="00C548C3"/>
    <w:rsid w:val="00C60CE9"/>
    <w:rsid w:val="00C64B8F"/>
    <w:rsid w:val="00C64CED"/>
    <w:rsid w:val="00C6527C"/>
    <w:rsid w:val="00C6559C"/>
    <w:rsid w:val="00C6689F"/>
    <w:rsid w:val="00C70402"/>
    <w:rsid w:val="00C71007"/>
    <w:rsid w:val="00C72F6E"/>
    <w:rsid w:val="00C731E2"/>
    <w:rsid w:val="00C73CA7"/>
    <w:rsid w:val="00C7434F"/>
    <w:rsid w:val="00C814DF"/>
    <w:rsid w:val="00C8391F"/>
    <w:rsid w:val="00C847D3"/>
    <w:rsid w:val="00C91E6A"/>
    <w:rsid w:val="00C94F5F"/>
    <w:rsid w:val="00C97E68"/>
    <w:rsid w:val="00CA58F4"/>
    <w:rsid w:val="00CA7F47"/>
    <w:rsid w:val="00CB1E56"/>
    <w:rsid w:val="00CB3CD4"/>
    <w:rsid w:val="00CB565D"/>
    <w:rsid w:val="00CB72BC"/>
    <w:rsid w:val="00CB72EA"/>
    <w:rsid w:val="00CC0AD4"/>
    <w:rsid w:val="00CC14E5"/>
    <w:rsid w:val="00CC2EFA"/>
    <w:rsid w:val="00CC7DAC"/>
    <w:rsid w:val="00CD002C"/>
    <w:rsid w:val="00CD0960"/>
    <w:rsid w:val="00CF3345"/>
    <w:rsid w:val="00D01C58"/>
    <w:rsid w:val="00D144D4"/>
    <w:rsid w:val="00D211B1"/>
    <w:rsid w:val="00D222B7"/>
    <w:rsid w:val="00D22FB7"/>
    <w:rsid w:val="00D43EA1"/>
    <w:rsid w:val="00D44717"/>
    <w:rsid w:val="00D4517B"/>
    <w:rsid w:val="00D50677"/>
    <w:rsid w:val="00D5088D"/>
    <w:rsid w:val="00D52583"/>
    <w:rsid w:val="00D55E55"/>
    <w:rsid w:val="00D6187D"/>
    <w:rsid w:val="00D675C4"/>
    <w:rsid w:val="00D72CAB"/>
    <w:rsid w:val="00D74363"/>
    <w:rsid w:val="00D75DF9"/>
    <w:rsid w:val="00D7658E"/>
    <w:rsid w:val="00D82F21"/>
    <w:rsid w:val="00D832A7"/>
    <w:rsid w:val="00D84FC5"/>
    <w:rsid w:val="00D90F0C"/>
    <w:rsid w:val="00D95167"/>
    <w:rsid w:val="00DA73E1"/>
    <w:rsid w:val="00DB3A4B"/>
    <w:rsid w:val="00DB538E"/>
    <w:rsid w:val="00DB7FF9"/>
    <w:rsid w:val="00DC51B3"/>
    <w:rsid w:val="00DD05FB"/>
    <w:rsid w:val="00DD0DCC"/>
    <w:rsid w:val="00DD1501"/>
    <w:rsid w:val="00DD197E"/>
    <w:rsid w:val="00DD2471"/>
    <w:rsid w:val="00DD3AF7"/>
    <w:rsid w:val="00DE0527"/>
    <w:rsid w:val="00DE199D"/>
    <w:rsid w:val="00DE536B"/>
    <w:rsid w:val="00DE596F"/>
    <w:rsid w:val="00DE61E6"/>
    <w:rsid w:val="00DF0D67"/>
    <w:rsid w:val="00E02346"/>
    <w:rsid w:val="00E07E36"/>
    <w:rsid w:val="00E1022B"/>
    <w:rsid w:val="00E12C0D"/>
    <w:rsid w:val="00E132A1"/>
    <w:rsid w:val="00E14054"/>
    <w:rsid w:val="00E20D2B"/>
    <w:rsid w:val="00E20F06"/>
    <w:rsid w:val="00E21441"/>
    <w:rsid w:val="00E218A1"/>
    <w:rsid w:val="00E275D2"/>
    <w:rsid w:val="00E33D45"/>
    <w:rsid w:val="00E41FE0"/>
    <w:rsid w:val="00E503D6"/>
    <w:rsid w:val="00E51575"/>
    <w:rsid w:val="00E571AE"/>
    <w:rsid w:val="00E571CD"/>
    <w:rsid w:val="00E614F7"/>
    <w:rsid w:val="00E6209D"/>
    <w:rsid w:val="00E67240"/>
    <w:rsid w:val="00E67617"/>
    <w:rsid w:val="00E71D35"/>
    <w:rsid w:val="00E7582A"/>
    <w:rsid w:val="00E75AA7"/>
    <w:rsid w:val="00E779E2"/>
    <w:rsid w:val="00E827C5"/>
    <w:rsid w:val="00E91500"/>
    <w:rsid w:val="00EA2089"/>
    <w:rsid w:val="00EA4B79"/>
    <w:rsid w:val="00EB0664"/>
    <w:rsid w:val="00ED011A"/>
    <w:rsid w:val="00ED59D5"/>
    <w:rsid w:val="00ED5FDD"/>
    <w:rsid w:val="00EF0709"/>
    <w:rsid w:val="00EF748E"/>
    <w:rsid w:val="00EF7B84"/>
    <w:rsid w:val="00F0024D"/>
    <w:rsid w:val="00F10D47"/>
    <w:rsid w:val="00F12D79"/>
    <w:rsid w:val="00F14AF8"/>
    <w:rsid w:val="00F17D15"/>
    <w:rsid w:val="00F212C9"/>
    <w:rsid w:val="00F22F50"/>
    <w:rsid w:val="00F33234"/>
    <w:rsid w:val="00F34865"/>
    <w:rsid w:val="00F4083A"/>
    <w:rsid w:val="00F43C1F"/>
    <w:rsid w:val="00F4574B"/>
    <w:rsid w:val="00F46660"/>
    <w:rsid w:val="00F64D62"/>
    <w:rsid w:val="00F73FD4"/>
    <w:rsid w:val="00F74F90"/>
    <w:rsid w:val="00F756BB"/>
    <w:rsid w:val="00F80B5A"/>
    <w:rsid w:val="00F80E1C"/>
    <w:rsid w:val="00F825D7"/>
    <w:rsid w:val="00F9628C"/>
    <w:rsid w:val="00FA2ED6"/>
    <w:rsid w:val="00FA3B1E"/>
    <w:rsid w:val="00FB5C4C"/>
    <w:rsid w:val="00FB6D64"/>
    <w:rsid w:val="00FD2A2C"/>
    <w:rsid w:val="00FE431A"/>
    <w:rsid w:val="00FF7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AB541EE"/>
  <w15:docId w15:val="{4D47990C-7ABF-41FC-830A-6170FCE7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DB2"/>
    <w:pPr>
      <w:widowControl w:val="0"/>
    </w:pPr>
  </w:style>
  <w:style w:type="paragraph" w:styleId="Ttulo1">
    <w:name w:val="heading 1"/>
    <w:aliases w:val="Document Header1,ClauseGroup_Title"/>
    <w:basedOn w:val="Normal"/>
    <w:next w:val="Normal"/>
    <w:link w:val="Ttulo1Char"/>
    <w:uiPriority w:val="9"/>
    <w:qFormat/>
    <w:rsid w:val="009107CD"/>
    <w:pPr>
      <w:keepNext/>
      <w:keepLines/>
      <w:widowControl/>
      <w:tabs>
        <w:tab w:val="left" w:pos="-1440"/>
        <w:tab w:val="left" w:pos="-720"/>
      </w:tabs>
      <w:suppressAutoHyphens/>
      <w:spacing w:after="0" w:line="240" w:lineRule="auto"/>
      <w:jc w:val="both"/>
      <w:outlineLvl w:val="0"/>
    </w:pPr>
    <w:rPr>
      <w:rFonts w:ascii="Arial" w:eastAsia="Times New Roman" w:hAnsi="Arial" w:cs="Times New Roman"/>
      <w:i/>
      <w:spacing w:val="-3"/>
      <w:sz w:val="28"/>
      <w:szCs w:val="20"/>
      <w:lang w:eastAsia="pt-BR"/>
    </w:rPr>
  </w:style>
  <w:style w:type="paragraph" w:styleId="Ttulo2">
    <w:name w:val="heading 2"/>
    <w:aliases w:val="Title Header2,Clause_No&amp;Name"/>
    <w:basedOn w:val="Normal"/>
    <w:next w:val="Normal"/>
    <w:link w:val="Ttulo2Char"/>
    <w:uiPriority w:val="9"/>
    <w:qFormat/>
    <w:rsid w:val="00C847D3"/>
    <w:pPr>
      <w:keepNext/>
      <w:keepLines/>
      <w:widowControl/>
      <w:tabs>
        <w:tab w:val="left" w:pos="-1440"/>
        <w:tab w:val="left" w:pos="-720"/>
      </w:tabs>
      <w:suppressAutoHyphens/>
      <w:spacing w:after="0" w:line="240" w:lineRule="auto"/>
      <w:jc w:val="both"/>
      <w:outlineLvl w:val="1"/>
    </w:pPr>
    <w:rPr>
      <w:rFonts w:ascii="Arial" w:eastAsia="Times New Roman" w:hAnsi="Arial" w:cs="Times New Roman"/>
      <w:spacing w:val="-3"/>
      <w:sz w:val="24"/>
      <w:szCs w:val="20"/>
      <w:lang w:eastAsia="pt-BR"/>
    </w:rPr>
  </w:style>
  <w:style w:type="paragraph" w:styleId="Ttulo3">
    <w:name w:val="heading 3"/>
    <w:aliases w:val="Section Header3,ClauseSub_No&amp;Name,Heading 3 Char,Section Header3 Char Char"/>
    <w:basedOn w:val="Normal"/>
    <w:next w:val="Normal"/>
    <w:link w:val="Ttulo3Char"/>
    <w:uiPriority w:val="9"/>
    <w:unhideWhenUsed/>
    <w:qFormat/>
    <w:rsid w:val="00B62E3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aliases w:val="Sub-Clause Sub-paragraph,ClauseSubSub_No&amp;Name"/>
    <w:basedOn w:val="Normal"/>
    <w:next w:val="Normal"/>
    <w:link w:val="Ttulo4Char"/>
    <w:uiPriority w:val="99"/>
    <w:qFormat/>
    <w:rsid w:val="00C847D3"/>
    <w:pPr>
      <w:keepNext/>
      <w:widowControl/>
      <w:spacing w:before="240" w:after="60" w:line="240" w:lineRule="auto"/>
      <w:outlineLvl w:val="3"/>
    </w:pPr>
    <w:rPr>
      <w:rFonts w:ascii="Times New Roman" w:eastAsia="Times New Roman" w:hAnsi="Times New Roman" w:cs="Times New Roman"/>
      <w:b/>
      <w:i/>
      <w:sz w:val="24"/>
      <w:szCs w:val="20"/>
      <w:lang w:eastAsia="pt-BR"/>
    </w:rPr>
  </w:style>
  <w:style w:type="paragraph" w:styleId="Ttulo5">
    <w:name w:val="heading 5"/>
    <w:basedOn w:val="Normal"/>
    <w:next w:val="Normal"/>
    <w:link w:val="Ttulo5Char"/>
    <w:uiPriority w:val="99"/>
    <w:qFormat/>
    <w:rsid w:val="00C847D3"/>
    <w:pPr>
      <w:keepNext/>
      <w:widowControl/>
      <w:tabs>
        <w:tab w:val="left" w:pos="-720"/>
      </w:tabs>
      <w:suppressAutoHyphens/>
      <w:spacing w:after="0" w:line="240" w:lineRule="auto"/>
      <w:jc w:val="center"/>
      <w:outlineLvl w:val="4"/>
    </w:pPr>
    <w:rPr>
      <w:rFonts w:ascii="Times New Roman" w:eastAsia="Times New Roman" w:hAnsi="Times New Roman" w:cs="Times New Roman"/>
      <w:b/>
      <w:sz w:val="24"/>
      <w:szCs w:val="20"/>
      <w:lang w:eastAsia="pt-BR"/>
    </w:rPr>
  </w:style>
  <w:style w:type="paragraph" w:styleId="Ttulo6">
    <w:name w:val="heading 6"/>
    <w:basedOn w:val="Normal"/>
    <w:next w:val="Normal"/>
    <w:link w:val="Ttulo6Char"/>
    <w:uiPriority w:val="99"/>
    <w:qFormat/>
    <w:rsid w:val="00C847D3"/>
    <w:pPr>
      <w:keepNext/>
      <w:widowControl/>
      <w:spacing w:after="0" w:line="240" w:lineRule="auto"/>
      <w:jc w:val="center"/>
      <w:outlineLvl w:val="5"/>
    </w:pPr>
    <w:rPr>
      <w:rFonts w:ascii="Times New Roman" w:eastAsia="Times New Roman" w:hAnsi="Times New Roman" w:cs="Times New Roman"/>
      <w:b/>
      <w:sz w:val="20"/>
      <w:szCs w:val="20"/>
      <w:u w:val="single"/>
      <w:lang w:eastAsia="pt-BR"/>
    </w:rPr>
  </w:style>
  <w:style w:type="paragraph" w:styleId="Ttulo7">
    <w:name w:val="heading 7"/>
    <w:basedOn w:val="Normal"/>
    <w:next w:val="Normal"/>
    <w:link w:val="Ttulo7Char"/>
    <w:uiPriority w:val="99"/>
    <w:qFormat/>
    <w:rsid w:val="00C847D3"/>
    <w:pPr>
      <w:keepNext/>
      <w:widowControl/>
      <w:tabs>
        <w:tab w:val="left" w:pos="-720"/>
      </w:tabs>
      <w:suppressAutoHyphens/>
      <w:spacing w:after="0" w:line="240" w:lineRule="auto"/>
      <w:jc w:val="both"/>
      <w:outlineLvl w:val="6"/>
    </w:pPr>
    <w:rPr>
      <w:rFonts w:ascii="Times New Roman" w:eastAsia="Times New Roman" w:hAnsi="Times New Roman" w:cs="Times New Roman"/>
      <w:b/>
      <w:spacing w:val="-3"/>
      <w:sz w:val="24"/>
      <w:szCs w:val="20"/>
      <w:lang w:eastAsia="pt-BR"/>
    </w:rPr>
  </w:style>
  <w:style w:type="paragraph" w:styleId="Ttulo8">
    <w:name w:val="heading 8"/>
    <w:basedOn w:val="Normal"/>
    <w:next w:val="Normal"/>
    <w:link w:val="Ttulo8Char"/>
    <w:uiPriority w:val="99"/>
    <w:qFormat/>
    <w:rsid w:val="00C847D3"/>
    <w:pPr>
      <w:keepNext/>
      <w:widowControl/>
      <w:tabs>
        <w:tab w:val="left" w:pos="-720"/>
      </w:tabs>
      <w:suppressAutoHyphens/>
      <w:spacing w:after="60" w:line="240" w:lineRule="auto"/>
      <w:jc w:val="center"/>
      <w:outlineLvl w:val="7"/>
    </w:pPr>
    <w:rPr>
      <w:rFonts w:ascii="Times New Roman" w:eastAsia="Times New Roman" w:hAnsi="Times New Roman" w:cs="Times New Roman"/>
      <w:b/>
      <w:spacing w:val="-3"/>
      <w:szCs w:val="20"/>
      <w:lang w:eastAsia="pt-BR"/>
    </w:rPr>
  </w:style>
  <w:style w:type="paragraph" w:styleId="Ttulo9">
    <w:name w:val="heading 9"/>
    <w:basedOn w:val="Normal"/>
    <w:next w:val="Normal"/>
    <w:link w:val="Ttulo9Char"/>
    <w:uiPriority w:val="99"/>
    <w:qFormat/>
    <w:rsid w:val="00C847D3"/>
    <w:pPr>
      <w:keepNext/>
      <w:widowControl/>
      <w:tabs>
        <w:tab w:val="left" w:pos="-720"/>
        <w:tab w:val="left" w:pos="0"/>
        <w:tab w:val="left" w:pos="720"/>
      </w:tabs>
      <w:suppressAutoHyphens/>
      <w:spacing w:after="0" w:line="240" w:lineRule="auto"/>
      <w:jc w:val="both"/>
      <w:outlineLvl w:val="8"/>
    </w:pPr>
    <w:rPr>
      <w:rFonts w:ascii="Times New Roman" w:eastAsia="Times New Roman" w:hAnsi="Times New Roman" w:cs="Times New Roman"/>
      <w:spacing w:val="-3"/>
      <w:sz w:val="24"/>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22D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2DB2"/>
    <w:rPr>
      <w:lang w:val="en-US"/>
    </w:rPr>
  </w:style>
  <w:style w:type="paragraph" w:styleId="Rodap">
    <w:name w:val="footer"/>
    <w:basedOn w:val="Normal"/>
    <w:link w:val="RodapChar"/>
    <w:uiPriority w:val="99"/>
    <w:unhideWhenUsed/>
    <w:rsid w:val="00022DB2"/>
    <w:pPr>
      <w:tabs>
        <w:tab w:val="center" w:pos="4252"/>
        <w:tab w:val="right" w:pos="8504"/>
      </w:tabs>
      <w:spacing w:after="0" w:line="240" w:lineRule="auto"/>
    </w:pPr>
  </w:style>
  <w:style w:type="character" w:customStyle="1" w:styleId="RodapChar">
    <w:name w:val="Rodapé Char"/>
    <w:basedOn w:val="Fontepargpadro"/>
    <w:link w:val="Rodap"/>
    <w:uiPriority w:val="99"/>
    <w:rsid w:val="00022DB2"/>
    <w:rPr>
      <w:lang w:val="en-US"/>
    </w:rPr>
  </w:style>
  <w:style w:type="table" w:styleId="Tabelacomgrade">
    <w:name w:val="Table Grid"/>
    <w:basedOn w:val="Tabelanormal"/>
    <w:uiPriority w:val="39"/>
    <w:rsid w:val="00022DB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unhideWhenUsed/>
    <w:rsid w:val="00022D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022DB2"/>
    <w:rPr>
      <w:rFonts w:ascii="Tahoma" w:hAnsi="Tahoma" w:cs="Tahoma"/>
      <w:sz w:val="16"/>
      <w:szCs w:val="16"/>
      <w:lang w:val="en-US"/>
    </w:rPr>
  </w:style>
  <w:style w:type="paragraph" w:styleId="PargrafodaLista">
    <w:name w:val="List Paragraph"/>
    <w:aliases w:val="Celula,Parágrafo Padrão Simples"/>
    <w:basedOn w:val="Normal"/>
    <w:link w:val="PargrafodaListaChar"/>
    <w:uiPriority w:val="1"/>
    <w:qFormat/>
    <w:rsid w:val="009D7561"/>
    <w:pPr>
      <w:ind w:left="720"/>
      <w:contextualSpacing/>
    </w:pPr>
    <w:rPr>
      <w:rFonts w:ascii="Calibri" w:eastAsia="Calibri" w:hAnsi="Calibri" w:cs="Times New Roman"/>
    </w:rPr>
  </w:style>
  <w:style w:type="character" w:customStyle="1" w:styleId="PargrafodaListaChar">
    <w:name w:val="Parágrafo da Lista Char"/>
    <w:aliases w:val="Celula Char,Parágrafo Padrão Simples Char"/>
    <w:link w:val="PargrafodaLista"/>
    <w:uiPriority w:val="1"/>
    <w:locked/>
    <w:rsid w:val="009D7561"/>
    <w:rPr>
      <w:rFonts w:ascii="Calibri" w:eastAsia="Calibri" w:hAnsi="Calibri" w:cs="Times New Roman"/>
      <w:lang w:val="en-US"/>
    </w:rPr>
  </w:style>
  <w:style w:type="character" w:styleId="Hyperlink">
    <w:name w:val="Hyperlink"/>
    <w:basedOn w:val="Fontepargpadro"/>
    <w:uiPriority w:val="99"/>
    <w:unhideWhenUsed/>
    <w:rsid w:val="00582381"/>
    <w:rPr>
      <w:color w:val="0000FF" w:themeColor="hyperlink"/>
      <w:u w:val="single"/>
    </w:rPr>
  </w:style>
  <w:style w:type="paragraph" w:customStyle="1" w:styleId="western">
    <w:name w:val="western"/>
    <w:basedOn w:val="Normal"/>
    <w:rsid w:val="002038A4"/>
    <w:pPr>
      <w:widowControl/>
      <w:spacing w:before="280" w:after="119" w:line="240" w:lineRule="auto"/>
    </w:pPr>
    <w:rPr>
      <w:rFonts w:ascii="Times New Roman" w:eastAsia="Times New Roman" w:hAnsi="Times New Roman" w:cs="Times New Roman"/>
      <w:sz w:val="24"/>
      <w:szCs w:val="24"/>
      <w:lang w:eastAsia="ar-SA"/>
    </w:rPr>
  </w:style>
  <w:style w:type="character" w:customStyle="1" w:styleId="Ttulo1Char">
    <w:name w:val="Título 1 Char"/>
    <w:aliases w:val="Document Header1 Char,ClauseGroup_Title Char"/>
    <w:basedOn w:val="Fontepargpadro"/>
    <w:link w:val="Ttulo1"/>
    <w:uiPriority w:val="9"/>
    <w:rsid w:val="009107CD"/>
    <w:rPr>
      <w:rFonts w:ascii="Arial" w:eastAsia="Times New Roman" w:hAnsi="Arial" w:cs="Times New Roman"/>
      <w:i/>
      <w:spacing w:val="-3"/>
      <w:sz w:val="28"/>
      <w:szCs w:val="20"/>
      <w:lang w:eastAsia="pt-BR"/>
    </w:rPr>
  </w:style>
  <w:style w:type="paragraph" w:styleId="Textodenotaderodap">
    <w:name w:val="footnote text"/>
    <w:basedOn w:val="Normal"/>
    <w:link w:val="TextodenotaderodapChar"/>
    <w:uiPriority w:val="99"/>
    <w:semiHidden/>
    <w:rsid w:val="009107CD"/>
    <w:pPr>
      <w:widowControl/>
      <w:spacing w:after="0" w:line="240" w:lineRule="auto"/>
    </w:pPr>
    <w:rPr>
      <w:rFonts w:ascii="Times New Roman" w:eastAsia="Times New Roman" w:hAnsi="Times New Roman" w:cs="Times New Roman"/>
      <w:sz w:val="24"/>
      <w:szCs w:val="20"/>
      <w:lang w:eastAsia="pt-BR"/>
    </w:rPr>
  </w:style>
  <w:style w:type="character" w:customStyle="1" w:styleId="TextodenotaderodapChar">
    <w:name w:val="Texto de nota de rodapé Char"/>
    <w:basedOn w:val="Fontepargpadro"/>
    <w:link w:val="Textodenotaderodap"/>
    <w:uiPriority w:val="99"/>
    <w:semiHidden/>
    <w:rsid w:val="009107CD"/>
    <w:rPr>
      <w:rFonts w:ascii="Times New Roman" w:eastAsia="Times New Roman" w:hAnsi="Times New Roman" w:cs="Times New Roman"/>
      <w:sz w:val="24"/>
      <w:szCs w:val="20"/>
      <w:lang w:eastAsia="pt-BR"/>
    </w:rPr>
  </w:style>
  <w:style w:type="character" w:styleId="Refdenotaderodap">
    <w:name w:val="footnote reference"/>
    <w:uiPriority w:val="99"/>
    <w:semiHidden/>
    <w:rsid w:val="009107CD"/>
    <w:rPr>
      <w:vertAlign w:val="superscript"/>
    </w:rPr>
  </w:style>
  <w:style w:type="paragraph" w:styleId="Corpodetexto2">
    <w:name w:val="Body Text 2"/>
    <w:basedOn w:val="Normal"/>
    <w:link w:val="Corpodetexto2Char"/>
    <w:uiPriority w:val="99"/>
    <w:rsid w:val="009107CD"/>
    <w:pPr>
      <w:widowControl/>
      <w:tabs>
        <w:tab w:val="left" w:pos="-720"/>
      </w:tabs>
      <w:suppressAutoHyphens/>
      <w:spacing w:after="60" w:line="240" w:lineRule="auto"/>
      <w:jc w:val="both"/>
    </w:pPr>
    <w:rPr>
      <w:rFonts w:ascii="Times New Roman" w:eastAsia="Times New Roman" w:hAnsi="Times New Roman" w:cs="Times New Roman"/>
      <w:spacing w:val="-3"/>
      <w:sz w:val="24"/>
      <w:szCs w:val="20"/>
      <w:lang w:eastAsia="pt-BR"/>
    </w:rPr>
  </w:style>
  <w:style w:type="character" w:customStyle="1" w:styleId="Corpodetexto2Char">
    <w:name w:val="Corpo de texto 2 Char"/>
    <w:basedOn w:val="Fontepargpadro"/>
    <w:link w:val="Corpodetexto2"/>
    <w:uiPriority w:val="99"/>
    <w:rsid w:val="009107CD"/>
    <w:rPr>
      <w:rFonts w:ascii="Times New Roman" w:eastAsia="Times New Roman" w:hAnsi="Times New Roman" w:cs="Times New Roman"/>
      <w:spacing w:val="-3"/>
      <w:sz w:val="24"/>
      <w:szCs w:val="20"/>
      <w:lang w:eastAsia="pt-BR"/>
    </w:rPr>
  </w:style>
  <w:style w:type="character" w:customStyle="1" w:styleId="Ttulo3Char">
    <w:name w:val="Título 3 Char"/>
    <w:aliases w:val="Section Header3 Char,ClauseSub_No&amp;Name Char,Heading 3 Char Char,Section Header3 Char Char Char"/>
    <w:basedOn w:val="Fontepargpadro"/>
    <w:link w:val="Ttulo3"/>
    <w:uiPriority w:val="9"/>
    <w:rsid w:val="00B62E3A"/>
    <w:rPr>
      <w:rFonts w:asciiTheme="majorHAnsi" w:eastAsiaTheme="majorEastAsia" w:hAnsiTheme="majorHAnsi" w:cstheme="majorBidi"/>
      <w:b/>
      <w:bCs/>
      <w:color w:val="4F81BD" w:themeColor="accent1"/>
      <w:lang w:val="en-US"/>
    </w:rPr>
  </w:style>
  <w:style w:type="character" w:styleId="Refdecomentrio">
    <w:name w:val="annotation reference"/>
    <w:basedOn w:val="Fontepargpadro"/>
    <w:uiPriority w:val="99"/>
    <w:semiHidden/>
    <w:unhideWhenUsed/>
    <w:rsid w:val="009A4E55"/>
    <w:rPr>
      <w:sz w:val="16"/>
      <w:szCs w:val="16"/>
    </w:rPr>
  </w:style>
  <w:style w:type="paragraph" w:styleId="Textodecomentrio">
    <w:name w:val="annotation text"/>
    <w:basedOn w:val="Normal"/>
    <w:link w:val="TextodecomentrioChar"/>
    <w:uiPriority w:val="99"/>
    <w:semiHidden/>
    <w:unhideWhenUsed/>
    <w:rsid w:val="009A4E5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A4E55"/>
    <w:rPr>
      <w:sz w:val="20"/>
      <w:szCs w:val="20"/>
      <w:lang w:val="en-US"/>
    </w:rPr>
  </w:style>
  <w:style w:type="paragraph" w:styleId="Assuntodocomentrio">
    <w:name w:val="annotation subject"/>
    <w:basedOn w:val="Textodecomentrio"/>
    <w:next w:val="Textodecomentrio"/>
    <w:link w:val="AssuntodocomentrioChar"/>
    <w:uiPriority w:val="99"/>
    <w:semiHidden/>
    <w:unhideWhenUsed/>
    <w:rsid w:val="009A4E55"/>
    <w:rPr>
      <w:b/>
      <w:bCs/>
    </w:rPr>
  </w:style>
  <w:style w:type="character" w:customStyle="1" w:styleId="AssuntodocomentrioChar">
    <w:name w:val="Assunto do comentário Char"/>
    <w:basedOn w:val="TextodecomentrioChar"/>
    <w:link w:val="Assuntodocomentrio"/>
    <w:uiPriority w:val="99"/>
    <w:semiHidden/>
    <w:rsid w:val="009A4E55"/>
    <w:rPr>
      <w:b/>
      <w:bCs/>
      <w:sz w:val="20"/>
      <w:szCs w:val="20"/>
      <w:lang w:val="en-US"/>
    </w:rPr>
  </w:style>
  <w:style w:type="character" w:customStyle="1" w:styleId="Ttulo2Char">
    <w:name w:val="Título 2 Char"/>
    <w:aliases w:val="Title Header2 Char,Clause_No&amp;Name Char"/>
    <w:basedOn w:val="Fontepargpadro"/>
    <w:link w:val="Ttulo2"/>
    <w:uiPriority w:val="9"/>
    <w:rsid w:val="00C847D3"/>
    <w:rPr>
      <w:rFonts w:ascii="Arial" w:eastAsia="Times New Roman" w:hAnsi="Arial" w:cs="Times New Roman"/>
      <w:spacing w:val="-3"/>
      <w:sz w:val="24"/>
      <w:szCs w:val="20"/>
      <w:lang w:eastAsia="pt-BR"/>
    </w:rPr>
  </w:style>
  <w:style w:type="character" w:customStyle="1" w:styleId="Ttulo4Char">
    <w:name w:val="Título 4 Char"/>
    <w:aliases w:val="Sub-Clause Sub-paragraph Char,ClauseSubSub_No&amp;Name Char"/>
    <w:basedOn w:val="Fontepargpadro"/>
    <w:link w:val="Ttulo4"/>
    <w:uiPriority w:val="99"/>
    <w:rsid w:val="00C847D3"/>
    <w:rPr>
      <w:rFonts w:ascii="Times New Roman" w:eastAsia="Times New Roman" w:hAnsi="Times New Roman" w:cs="Times New Roman"/>
      <w:b/>
      <w:i/>
      <w:sz w:val="24"/>
      <w:szCs w:val="20"/>
      <w:lang w:eastAsia="pt-BR"/>
    </w:rPr>
  </w:style>
  <w:style w:type="character" w:customStyle="1" w:styleId="Ttulo5Char">
    <w:name w:val="Título 5 Char"/>
    <w:basedOn w:val="Fontepargpadro"/>
    <w:link w:val="Ttulo5"/>
    <w:uiPriority w:val="99"/>
    <w:rsid w:val="00C847D3"/>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uiPriority w:val="99"/>
    <w:rsid w:val="00C847D3"/>
    <w:rPr>
      <w:rFonts w:ascii="Times New Roman" w:eastAsia="Times New Roman" w:hAnsi="Times New Roman" w:cs="Times New Roman"/>
      <w:b/>
      <w:sz w:val="20"/>
      <w:szCs w:val="20"/>
      <w:u w:val="single"/>
      <w:lang w:eastAsia="pt-BR"/>
    </w:rPr>
  </w:style>
  <w:style w:type="character" w:customStyle="1" w:styleId="Ttulo7Char">
    <w:name w:val="Título 7 Char"/>
    <w:basedOn w:val="Fontepargpadro"/>
    <w:link w:val="Ttulo7"/>
    <w:uiPriority w:val="99"/>
    <w:rsid w:val="00C847D3"/>
    <w:rPr>
      <w:rFonts w:ascii="Times New Roman" w:eastAsia="Times New Roman" w:hAnsi="Times New Roman" w:cs="Times New Roman"/>
      <w:b/>
      <w:spacing w:val="-3"/>
      <w:sz w:val="24"/>
      <w:szCs w:val="20"/>
      <w:lang w:eastAsia="pt-BR"/>
    </w:rPr>
  </w:style>
  <w:style w:type="character" w:customStyle="1" w:styleId="Ttulo8Char">
    <w:name w:val="Título 8 Char"/>
    <w:basedOn w:val="Fontepargpadro"/>
    <w:link w:val="Ttulo8"/>
    <w:uiPriority w:val="99"/>
    <w:rsid w:val="00C847D3"/>
    <w:rPr>
      <w:rFonts w:ascii="Times New Roman" w:eastAsia="Times New Roman" w:hAnsi="Times New Roman" w:cs="Times New Roman"/>
      <w:b/>
      <w:spacing w:val="-3"/>
      <w:szCs w:val="20"/>
      <w:lang w:eastAsia="pt-BR"/>
    </w:rPr>
  </w:style>
  <w:style w:type="character" w:customStyle="1" w:styleId="Ttulo9Char">
    <w:name w:val="Título 9 Char"/>
    <w:basedOn w:val="Fontepargpadro"/>
    <w:link w:val="Ttulo9"/>
    <w:uiPriority w:val="99"/>
    <w:rsid w:val="00C847D3"/>
    <w:rPr>
      <w:rFonts w:ascii="Times New Roman" w:eastAsia="Times New Roman" w:hAnsi="Times New Roman" w:cs="Times New Roman"/>
      <w:spacing w:val="-3"/>
      <w:sz w:val="24"/>
      <w:szCs w:val="20"/>
      <w:u w:val="single"/>
      <w:lang w:eastAsia="pt-BR"/>
    </w:rPr>
  </w:style>
  <w:style w:type="numbering" w:customStyle="1" w:styleId="Semlista1">
    <w:name w:val="Sem lista1"/>
    <w:next w:val="Semlista"/>
    <w:uiPriority w:val="99"/>
    <w:semiHidden/>
    <w:unhideWhenUsed/>
    <w:rsid w:val="00C847D3"/>
  </w:style>
  <w:style w:type="paragraph" w:styleId="Textodenotadefim">
    <w:name w:val="endnote text"/>
    <w:basedOn w:val="Normal"/>
    <w:link w:val="TextodenotadefimChar"/>
    <w:uiPriority w:val="99"/>
    <w:semiHidden/>
    <w:rsid w:val="00C847D3"/>
    <w:pPr>
      <w:widowControl/>
      <w:spacing w:after="0" w:line="240" w:lineRule="auto"/>
    </w:pPr>
    <w:rPr>
      <w:rFonts w:ascii="Times New Roman" w:eastAsia="Times New Roman" w:hAnsi="Times New Roman" w:cs="Times New Roman"/>
      <w:sz w:val="24"/>
      <w:szCs w:val="20"/>
      <w:lang w:eastAsia="pt-BR"/>
    </w:rPr>
  </w:style>
  <w:style w:type="character" w:customStyle="1" w:styleId="TextodenotadefimChar">
    <w:name w:val="Texto de nota de fim Char"/>
    <w:basedOn w:val="Fontepargpadro"/>
    <w:link w:val="Textodenotadefim"/>
    <w:uiPriority w:val="99"/>
    <w:semiHidden/>
    <w:rsid w:val="00C847D3"/>
    <w:rPr>
      <w:rFonts w:ascii="Times New Roman" w:eastAsia="Times New Roman" w:hAnsi="Times New Roman" w:cs="Times New Roman"/>
      <w:sz w:val="24"/>
      <w:szCs w:val="20"/>
      <w:lang w:eastAsia="pt-BR"/>
    </w:rPr>
  </w:style>
  <w:style w:type="character" w:styleId="Refdenotadefim">
    <w:name w:val="endnote reference"/>
    <w:uiPriority w:val="99"/>
    <w:semiHidden/>
    <w:rsid w:val="00C847D3"/>
    <w:rPr>
      <w:vertAlign w:val="superscript"/>
    </w:rPr>
  </w:style>
  <w:style w:type="character" w:customStyle="1" w:styleId="DefaultParagraphFo">
    <w:name w:val="Default Paragraph Fo"/>
    <w:basedOn w:val="Fontepargpadro"/>
    <w:rsid w:val="00C847D3"/>
  </w:style>
  <w:style w:type="paragraph" w:customStyle="1" w:styleId="Sumrio11">
    <w:name w:val="Sumário 11"/>
    <w:rsid w:val="00C847D3"/>
    <w:pPr>
      <w:tabs>
        <w:tab w:val="left" w:pos="0"/>
        <w:tab w:val="right" w:leader="dot" w:pos="9360"/>
      </w:tabs>
      <w:suppressAutoHyphens/>
      <w:spacing w:after="0" w:line="240" w:lineRule="auto"/>
    </w:pPr>
    <w:rPr>
      <w:rFonts w:ascii="Times New Roman" w:eastAsia="Times New Roman" w:hAnsi="Times New Roman" w:cs="Times New Roman"/>
      <w:b/>
      <w:smallCaps/>
      <w:sz w:val="20"/>
      <w:szCs w:val="20"/>
      <w:lang w:eastAsia="pt-BR"/>
    </w:rPr>
  </w:style>
  <w:style w:type="paragraph" w:customStyle="1" w:styleId="RightPar1">
    <w:name w:val="Right Par 1"/>
    <w:uiPriority w:val="99"/>
    <w:rsid w:val="00C847D3"/>
    <w:pPr>
      <w:tabs>
        <w:tab w:val="left" w:pos="-720"/>
        <w:tab w:val="left" w:pos="0"/>
        <w:tab w:val="left" w:pos="288"/>
        <w:tab w:val="decimal"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RightPar2">
    <w:name w:val="Right Par 2"/>
    <w:uiPriority w:val="99"/>
    <w:rsid w:val="00C847D3"/>
    <w:pPr>
      <w:tabs>
        <w:tab w:val="left" w:pos="-720"/>
        <w:tab w:val="left" w:pos="0"/>
        <w:tab w:val="left" w:pos="720"/>
        <w:tab w:val="left" w:pos="1008"/>
        <w:tab w:val="decimal" w:pos="1440"/>
      </w:tabs>
      <w:suppressAutoHyphens/>
      <w:spacing w:after="0" w:line="240" w:lineRule="auto"/>
    </w:pPr>
    <w:rPr>
      <w:rFonts w:ascii="Courier New" w:eastAsia="Times New Roman" w:hAnsi="Courier New" w:cs="Times New Roman"/>
      <w:sz w:val="24"/>
      <w:szCs w:val="20"/>
      <w:lang w:val="en-US" w:eastAsia="pt-BR"/>
    </w:rPr>
  </w:style>
  <w:style w:type="paragraph" w:customStyle="1" w:styleId="RightPar3">
    <w:name w:val="Right Par 3"/>
    <w:uiPriority w:val="99"/>
    <w:rsid w:val="00C847D3"/>
    <w:pPr>
      <w:tabs>
        <w:tab w:val="left" w:pos="-720"/>
        <w:tab w:val="left" w:pos="0"/>
        <w:tab w:val="left" w:pos="720"/>
        <w:tab w:val="left" w:pos="1440"/>
        <w:tab w:val="left" w:pos="1728"/>
        <w:tab w:val="decimal" w:pos="2160"/>
      </w:tabs>
      <w:suppressAutoHyphens/>
      <w:spacing w:after="0" w:line="240" w:lineRule="auto"/>
    </w:pPr>
    <w:rPr>
      <w:rFonts w:ascii="Courier New" w:eastAsia="Times New Roman" w:hAnsi="Courier New" w:cs="Times New Roman"/>
      <w:sz w:val="24"/>
      <w:szCs w:val="20"/>
      <w:lang w:val="en-US" w:eastAsia="pt-BR"/>
    </w:rPr>
  </w:style>
  <w:style w:type="paragraph" w:customStyle="1" w:styleId="RightPar4">
    <w:name w:val="Right Par 4"/>
    <w:uiPriority w:val="99"/>
    <w:rsid w:val="00C847D3"/>
    <w:pPr>
      <w:tabs>
        <w:tab w:val="left" w:pos="-720"/>
        <w:tab w:val="left" w:pos="0"/>
        <w:tab w:val="left" w:pos="720"/>
        <w:tab w:val="left" w:pos="1440"/>
        <w:tab w:val="left" w:pos="2160"/>
        <w:tab w:val="left" w:pos="2448"/>
        <w:tab w:val="decimal" w:pos="2880"/>
      </w:tabs>
      <w:suppressAutoHyphens/>
      <w:spacing w:after="0" w:line="240" w:lineRule="auto"/>
    </w:pPr>
    <w:rPr>
      <w:rFonts w:ascii="Courier New" w:eastAsia="Times New Roman" w:hAnsi="Courier New" w:cs="Times New Roman"/>
      <w:sz w:val="24"/>
      <w:szCs w:val="20"/>
      <w:lang w:val="en-US" w:eastAsia="pt-BR"/>
    </w:rPr>
  </w:style>
  <w:style w:type="paragraph" w:customStyle="1" w:styleId="RightPar5">
    <w:name w:val="Right Par 5"/>
    <w:uiPriority w:val="99"/>
    <w:rsid w:val="00C847D3"/>
    <w:pPr>
      <w:tabs>
        <w:tab w:val="left" w:pos="-720"/>
        <w:tab w:val="left" w:pos="0"/>
        <w:tab w:val="left" w:pos="720"/>
        <w:tab w:val="left" w:pos="1440"/>
        <w:tab w:val="left" w:pos="2160"/>
        <w:tab w:val="left" w:pos="2880"/>
        <w:tab w:val="left" w:pos="3024"/>
        <w:tab w:val="decimal" w:pos="3600"/>
      </w:tabs>
      <w:suppressAutoHyphens/>
      <w:spacing w:after="0" w:line="240" w:lineRule="auto"/>
    </w:pPr>
    <w:rPr>
      <w:rFonts w:ascii="Courier New" w:eastAsia="Times New Roman" w:hAnsi="Courier New" w:cs="Times New Roman"/>
      <w:sz w:val="24"/>
      <w:szCs w:val="20"/>
      <w:lang w:val="en-US" w:eastAsia="pt-BR"/>
    </w:rPr>
  </w:style>
  <w:style w:type="paragraph" w:customStyle="1" w:styleId="RightPar6">
    <w:name w:val="Right Par 6"/>
    <w:uiPriority w:val="99"/>
    <w:rsid w:val="00C847D3"/>
    <w:pPr>
      <w:tabs>
        <w:tab w:val="left" w:pos="-720"/>
        <w:tab w:val="left" w:pos="0"/>
        <w:tab w:val="left" w:pos="720"/>
        <w:tab w:val="left" w:pos="1440"/>
        <w:tab w:val="left" w:pos="2160"/>
        <w:tab w:val="left" w:pos="2880"/>
        <w:tab w:val="left" w:pos="3600"/>
        <w:tab w:val="left" w:pos="3744"/>
        <w:tab w:val="decimal" w:pos="4320"/>
      </w:tabs>
      <w:suppressAutoHyphens/>
      <w:spacing w:after="0" w:line="240" w:lineRule="auto"/>
    </w:pPr>
    <w:rPr>
      <w:rFonts w:ascii="Courier New" w:eastAsia="Times New Roman" w:hAnsi="Courier New" w:cs="Times New Roman"/>
      <w:sz w:val="24"/>
      <w:szCs w:val="20"/>
      <w:lang w:val="en-US" w:eastAsia="pt-BR"/>
    </w:rPr>
  </w:style>
  <w:style w:type="paragraph" w:customStyle="1" w:styleId="RightPar7">
    <w:name w:val="Right Par 7"/>
    <w:uiPriority w:val="99"/>
    <w:rsid w:val="00C847D3"/>
    <w:pPr>
      <w:tabs>
        <w:tab w:val="left" w:pos="-720"/>
        <w:tab w:val="left" w:pos="0"/>
        <w:tab w:val="left" w:pos="720"/>
        <w:tab w:val="left" w:pos="1440"/>
        <w:tab w:val="left" w:pos="2160"/>
        <w:tab w:val="left" w:pos="2880"/>
        <w:tab w:val="left" w:pos="3600"/>
        <w:tab w:val="left" w:pos="4320"/>
        <w:tab w:val="left" w:pos="4608"/>
        <w:tab w:val="decimal" w:pos="5040"/>
      </w:tabs>
      <w:suppressAutoHyphens/>
      <w:spacing w:after="0" w:line="240" w:lineRule="auto"/>
    </w:pPr>
    <w:rPr>
      <w:rFonts w:ascii="Courier New" w:eastAsia="Times New Roman" w:hAnsi="Courier New" w:cs="Times New Roman"/>
      <w:sz w:val="24"/>
      <w:szCs w:val="20"/>
      <w:lang w:val="en-US" w:eastAsia="pt-BR"/>
    </w:rPr>
  </w:style>
  <w:style w:type="paragraph" w:customStyle="1" w:styleId="RightPar8">
    <w:name w:val="Right Par 8"/>
    <w:uiPriority w:val="99"/>
    <w:rsid w:val="00C847D3"/>
    <w:pPr>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spacing w:after="0" w:line="240" w:lineRule="auto"/>
    </w:pPr>
    <w:rPr>
      <w:rFonts w:ascii="Courier New" w:eastAsia="Times New Roman" w:hAnsi="Courier New" w:cs="Times New Roman"/>
      <w:sz w:val="24"/>
      <w:szCs w:val="20"/>
      <w:lang w:val="en-US" w:eastAsia="pt-BR"/>
    </w:rPr>
  </w:style>
  <w:style w:type="paragraph" w:customStyle="1" w:styleId="Document1">
    <w:name w:val="Document 1"/>
    <w:uiPriority w:val="99"/>
    <w:rsid w:val="00C847D3"/>
    <w:pPr>
      <w:keepNext/>
      <w:keepLines/>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Technical5">
    <w:name w:val="Technical 5"/>
    <w:uiPriority w:val="99"/>
    <w:rsid w:val="00C847D3"/>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Technical6">
    <w:name w:val="Technical 6"/>
    <w:uiPriority w:val="99"/>
    <w:rsid w:val="00C847D3"/>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Technical4">
    <w:name w:val="Technical 4"/>
    <w:uiPriority w:val="99"/>
    <w:rsid w:val="00C847D3"/>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Technical7">
    <w:name w:val="Technical 7"/>
    <w:uiPriority w:val="99"/>
    <w:rsid w:val="00C847D3"/>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Technical8">
    <w:name w:val="Technical 8"/>
    <w:uiPriority w:val="99"/>
    <w:rsid w:val="00C847D3"/>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Pleading">
    <w:name w:val="Pleading"/>
    <w:uiPriority w:val="99"/>
    <w:rsid w:val="00C847D3"/>
    <w:pPr>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toa">
    <w:name w:val="toa"/>
    <w:rsid w:val="00C847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right" w:pos="9360"/>
      </w:tabs>
      <w:suppressAutoHyphens/>
      <w:spacing w:after="0" w:line="240" w:lineRule="auto"/>
      <w:jc w:val="both"/>
    </w:pPr>
    <w:rPr>
      <w:rFonts w:ascii="Courier New" w:eastAsia="Times New Roman" w:hAnsi="Courier New" w:cs="Times New Roman"/>
      <w:b/>
      <w:i/>
      <w:spacing w:val="-3"/>
      <w:sz w:val="24"/>
      <w:szCs w:val="20"/>
      <w:lang w:eastAsia="pt-BR"/>
    </w:rPr>
  </w:style>
  <w:style w:type="paragraph" w:customStyle="1" w:styleId="HHH">
    <w:name w:val="HHH"/>
    <w:rsid w:val="00C847D3"/>
    <w:pPr>
      <w:tabs>
        <w:tab w:val="left" w:pos="-1440"/>
        <w:tab w:val="left" w:pos="-720"/>
      </w:tabs>
      <w:suppressAutoHyphens/>
      <w:spacing w:after="0" w:line="240" w:lineRule="auto"/>
      <w:jc w:val="both"/>
    </w:pPr>
    <w:rPr>
      <w:rFonts w:ascii="Courier New" w:eastAsia="Times New Roman" w:hAnsi="Courier New" w:cs="Times New Roman"/>
      <w:i/>
      <w:spacing w:val="-3"/>
      <w:sz w:val="24"/>
      <w:szCs w:val="20"/>
      <w:lang w:eastAsia="pt-BR"/>
    </w:rPr>
  </w:style>
  <w:style w:type="paragraph" w:styleId="Commarcadores">
    <w:name w:val="List Bullet"/>
    <w:basedOn w:val="Normal"/>
    <w:rsid w:val="00C847D3"/>
    <w:pPr>
      <w:widowControl/>
      <w:tabs>
        <w:tab w:val="left" w:pos="-720"/>
      </w:tabs>
      <w:suppressAutoHyphens/>
      <w:spacing w:after="0" w:line="240" w:lineRule="auto"/>
    </w:pPr>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rsid w:val="00C847D3"/>
    <w:pPr>
      <w:widowControl/>
      <w:tabs>
        <w:tab w:val="left" w:pos="-720"/>
      </w:tabs>
      <w:suppressAutoHyphens/>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rsid w:val="00C847D3"/>
    <w:rPr>
      <w:rFonts w:ascii="Times New Roman" w:eastAsia="Times New Roman" w:hAnsi="Times New Roman" w:cs="Times New Roman"/>
      <w:sz w:val="24"/>
      <w:szCs w:val="20"/>
      <w:lang w:eastAsia="pt-BR"/>
    </w:rPr>
  </w:style>
  <w:style w:type="character" w:customStyle="1" w:styleId="EquationCaption">
    <w:name w:val="_Equation Caption"/>
    <w:basedOn w:val="Fontepargpadro"/>
    <w:uiPriority w:val="99"/>
    <w:rsid w:val="00C847D3"/>
  </w:style>
  <w:style w:type="paragraph" w:styleId="Sumrio1">
    <w:name w:val="toc 1"/>
    <w:basedOn w:val="Normal"/>
    <w:next w:val="Normal"/>
    <w:uiPriority w:val="39"/>
    <w:rsid w:val="00C847D3"/>
    <w:pPr>
      <w:widowControl/>
      <w:tabs>
        <w:tab w:val="right" w:leader="dot" w:pos="9362"/>
      </w:tabs>
      <w:spacing w:before="120" w:after="120" w:line="240" w:lineRule="auto"/>
    </w:pPr>
    <w:rPr>
      <w:rFonts w:ascii="Times New Roman" w:eastAsia="Times New Roman" w:hAnsi="Times New Roman" w:cs="Times New Roman"/>
      <w:b/>
      <w:caps/>
      <w:sz w:val="20"/>
      <w:szCs w:val="20"/>
      <w:lang w:eastAsia="pt-BR"/>
    </w:rPr>
  </w:style>
  <w:style w:type="paragraph" w:styleId="Sumrio2">
    <w:name w:val="toc 2"/>
    <w:basedOn w:val="Normal"/>
    <w:next w:val="Normal"/>
    <w:uiPriority w:val="39"/>
    <w:rsid w:val="00C847D3"/>
    <w:pPr>
      <w:widowControl/>
      <w:tabs>
        <w:tab w:val="right" w:leader="dot" w:pos="9362"/>
      </w:tabs>
      <w:spacing w:after="0" w:line="240" w:lineRule="auto"/>
    </w:pPr>
    <w:rPr>
      <w:rFonts w:ascii="Times New Roman" w:eastAsia="Times New Roman" w:hAnsi="Times New Roman" w:cs="Times New Roman"/>
      <w:smallCaps/>
      <w:sz w:val="20"/>
      <w:szCs w:val="20"/>
      <w:lang w:eastAsia="pt-BR"/>
    </w:rPr>
  </w:style>
  <w:style w:type="paragraph" w:styleId="Sumrio3">
    <w:name w:val="toc 3"/>
    <w:basedOn w:val="Normal"/>
    <w:next w:val="Normal"/>
    <w:uiPriority w:val="39"/>
    <w:rsid w:val="00C847D3"/>
    <w:pPr>
      <w:widowControl/>
      <w:tabs>
        <w:tab w:val="right" w:leader="dot" w:pos="9362"/>
      </w:tabs>
      <w:spacing w:after="0" w:line="240" w:lineRule="auto"/>
      <w:ind w:left="240"/>
    </w:pPr>
    <w:rPr>
      <w:rFonts w:ascii="Times New Roman" w:eastAsia="Times New Roman" w:hAnsi="Times New Roman" w:cs="Times New Roman"/>
      <w:i/>
      <w:sz w:val="20"/>
      <w:szCs w:val="20"/>
      <w:lang w:eastAsia="pt-BR"/>
    </w:rPr>
  </w:style>
  <w:style w:type="paragraph" w:styleId="Sumrio4">
    <w:name w:val="toc 4"/>
    <w:basedOn w:val="Normal"/>
    <w:next w:val="Normal"/>
    <w:uiPriority w:val="39"/>
    <w:rsid w:val="00C847D3"/>
    <w:pPr>
      <w:widowControl/>
      <w:tabs>
        <w:tab w:val="right" w:leader="dot" w:pos="9362"/>
      </w:tabs>
      <w:spacing w:after="0" w:line="240" w:lineRule="auto"/>
      <w:ind w:left="480"/>
    </w:pPr>
    <w:rPr>
      <w:rFonts w:ascii="Times New Roman" w:eastAsia="Times New Roman" w:hAnsi="Times New Roman" w:cs="Times New Roman"/>
      <w:sz w:val="18"/>
      <w:szCs w:val="20"/>
      <w:lang w:eastAsia="pt-BR"/>
    </w:rPr>
  </w:style>
  <w:style w:type="paragraph" w:styleId="Sumrio5">
    <w:name w:val="toc 5"/>
    <w:basedOn w:val="Normal"/>
    <w:next w:val="Normal"/>
    <w:uiPriority w:val="39"/>
    <w:rsid w:val="00C847D3"/>
    <w:pPr>
      <w:widowControl/>
      <w:tabs>
        <w:tab w:val="right" w:leader="dot" w:pos="9362"/>
      </w:tabs>
      <w:spacing w:after="0" w:line="240" w:lineRule="auto"/>
      <w:ind w:left="720"/>
    </w:pPr>
    <w:rPr>
      <w:rFonts w:ascii="Times New Roman" w:eastAsia="Times New Roman" w:hAnsi="Times New Roman" w:cs="Times New Roman"/>
      <w:sz w:val="18"/>
      <w:szCs w:val="20"/>
      <w:lang w:eastAsia="pt-BR"/>
    </w:rPr>
  </w:style>
  <w:style w:type="paragraph" w:styleId="Sumrio6">
    <w:name w:val="toc 6"/>
    <w:basedOn w:val="Normal"/>
    <w:next w:val="Normal"/>
    <w:uiPriority w:val="39"/>
    <w:rsid w:val="00C847D3"/>
    <w:pPr>
      <w:widowControl/>
      <w:tabs>
        <w:tab w:val="right" w:leader="dot" w:pos="9362"/>
      </w:tabs>
      <w:spacing w:after="0" w:line="240" w:lineRule="auto"/>
      <w:ind w:left="960"/>
    </w:pPr>
    <w:rPr>
      <w:rFonts w:ascii="Times New Roman" w:eastAsia="Times New Roman" w:hAnsi="Times New Roman" w:cs="Times New Roman"/>
      <w:sz w:val="18"/>
      <w:szCs w:val="20"/>
      <w:lang w:eastAsia="pt-BR"/>
    </w:rPr>
  </w:style>
  <w:style w:type="paragraph" w:styleId="Sumrio7">
    <w:name w:val="toc 7"/>
    <w:basedOn w:val="Normal"/>
    <w:next w:val="Normal"/>
    <w:uiPriority w:val="39"/>
    <w:rsid w:val="00C847D3"/>
    <w:pPr>
      <w:widowControl/>
      <w:tabs>
        <w:tab w:val="right" w:leader="dot" w:pos="9362"/>
      </w:tabs>
      <w:spacing w:after="0" w:line="240" w:lineRule="auto"/>
      <w:ind w:left="1200"/>
    </w:pPr>
    <w:rPr>
      <w:rFonts w:ascii="Times New Roman" w:eastAsia="Times New Roman" w:hAnsi="Times New Roman" w:cs="Times New Roman"/>
      <w:sz w:val="18"/>
      <w:szCs w:val="20"/>
      <w:lang w:eastAsia="pt-BR"/>
    </w:rPr>
  </w:style>
  <w:style w:type="paragraph" w:styleId="Sumrio8">
    <w:name w:val="toc 8"/>
    <w:basedOn w:val="Normal"/>
    <w:next w:val="Normal"/>
    <w:uiPriority w:val="39"/>
    <w:rsid w:val="00C847D3"/>
    <w:pPr>
      <w:widowControl/>
      <w:tabs>
        <w:tab w:val="right" w:leader="dot" w:pos="9362"/>
      </w:tabs>
      <w:spacing w:after="0" w:line="240" w:lineRule="auto"/>
      <w:ind w:left="1440"/>
    </w:pPr>
    <w:rPr>
      <w:rFonts w:ascii="Times New Roman" w:eastAsia="Times New Roman" w:hAnsi="Times New Roman" w:cs="Times New Roman"/>
      <w:sz w:val="18"/>
      <w:szCs w:val="20"/>
      <w:lang w:eastAsia="pt-BR"/>
    </w:rPr>
  </w:style>
  <w:style w:type="paragraph" w:styleId="Sumrio9">
    <w:name w:val="toc 9"/>
    <w:basedOn w:val="Normal"/>
    <w:next w:val="Normal"/>
    <w:uiPriority w:val="39"/>
    <w:rsid w:val="00C847D3"/>
    <w:pPr>
      <w:widowControl/>
      <w:tabs>
        <w:tab w:val="right" w:leader="dot" w:pos="9362"/>
      </w:tabs>
      <w:spacing w:after="0" w:line="240" w:lineRule="auto"/>
      <w:ind w:left="1680"/>
    </w:pPr>
    <w:rPr>
      <w:rFonts w:ascii="Times New Roman" w:eastAsia="Times New Roman" w:hAnsi="Times New Roman" w:cs="Times New Roman"/>
      <w:sz w:val="18"/>
      <w:szCs w:val="20"/>
      <w:lang w:eastAsia="pt-BR"/>
    </w:rPr>
  </w:style>
  <w:style w:type="paragraph" w:styleId="Remissivo1">
    <w:name w:val="index 1"/>
    <w:basedOn w:val="Normal"/>
    <w:next w:val="Normal"/>
    <w:uiPriority w:val="99"/>
    <w:semiHidden/>
    <w:rsid w:val="00C847D3"/>
    <w:pPr>
      <w:widowControl/>
      <w:tabs>
        <w:tab w:val="right" w:leader="dot" w:pos="9360"/>
      </w:tabs>
      <w:suppressAutoHyphens/>
      <w:spacing w:after="0" w:line="240" w:lineRule="auto"/>
      <w:ind w:left="1440" w:right="720" w:hanging="1440"/>
    </w:pPr>
    <w:rPr>
      <w:rFonts w:ascii="Times New Roman" w:eastAsia="Times New Roman" w:hAnsi="Times New Roman" w:cs="Times New Roman"/>
      <w:sz w:val="24"/>
      <w:szCs w:val="20"/>
      <w:lang w:eastAsia="pt-BR"/>
    </w:rPr>
  </w:style>
  <w:style w:type="paragraph" w:styleId="Remissivo2">
    <w:name w:val="index 2"/>
    <w:basedOn w:val="Normal"/>
    <w:next w:val="Normal"/>
    <w:uiPriority w:val="99"/>
    <w:semiHidden/>
    <w:rsid w:val="00C847D3"/>
    <w:pPr>
      <w:widowControl/>
      <w:tabs>
        <w:tab w:val="right" w:leader="dot" w:pos="9360"/>
      </w:tabs>
      <w:suppressAutoHyphens/>
      <w:spacing w:after="0" w:line="240" w:lineRule="auto"/>
      <w:ind w:left="1440" w:right="720" w:hanging="720"/>
    </w:pPr>
    <w:rPr>
      <w:rFonts w:ascii="Times New Roman" w:eastAsia="Times New Roman" w:hAnsi="Times New Roman" w:cs="Times New Roman"/>
      <w:sz w:val="24"/>
      <w:szCs w:val="20"/>
      <w:lang w:eastAsia="pt-BR"/>
    </w:rPr>
  </w:style>
  <w:style w:type="paragraph" w:styleId="Ttulodendicedeautoridades">
    <w:name w:val="toa heading"/>
    <w:basedOn w:val="Normal"/>
    <w:next w:val="Normal"/>
    <w:uiPriority w:val="99"/>
    <w:semiHidden/>
    <w:rsid w:val="00C847D3"/>
    <w:pPr>
      <w:widowControl/>
      <w:tabs>
        <w:tab w:val="right" w:pos="9360"/>
      </w:tabs>
      <w:suppressAutoHyphens/>
      <w:spacing w:after="0" w:line="240" w:lineRule="auto"/>
    </w:pPr>
    <w:rPr>
      <w:rFonts w:ascii="Times New Roman" w:eastAsia="Times New Roman" w:hAnsi="Times New Roman" w:cs="Times New Roman"/>
      <w:sz w:val="24"/>
      <w:szCs w:val="20"/>
      <w:lang w:eastAsia="pt-BR"/>
    </w:rPr>
  </w:style>
  <w:style w:type="paragraph" w:styleId="Legenda">
    <w:name w:val="caption"/>
    <w:basedOn w:val="Normal"/>
    <w:next w:val="Normal"/>
    <w:uiPriority w:val="99"/>
    <w:qFormat/>
    <w:rsid w:val="00C847D3"/>
    <w:pPr>
      <w:widowControl/>
      <w:spacing w:after="0" w:line="240" w:lineRule="auto"/>
    </w:pPr>
    <w:rPr>
      <w:rFonts w:ascii="Times New Roman" w:eastAsia="Times New Roman" w:hAnsi="Times New Roman" w:cs="Times New Roman"/>
      <w:sz w:val="24"/>
      <w:szCs w:val="20"/>
      <w:lang w:eastAsia="pt-BR"/>
    </w:rPr>
  </w:style>
  <w:style w:type="character" w:customStyle="1" w:styleId="EquationCaption1">
    <w:name w:val="_Equation Caption1"/>
    <w:rsid w:val="00C847D3"/>
  </w:style>
  <w:style w:type="character" w:styleId="Nmerodepgina">
    <w:name w:val="page number"/>
    <w:basedOn w:val="Fontepargpadro"/>
    <w:uiPriority w:val="99"/>
    <w:rsid w:val="00C847D3"/>
  </w:style>
  <w:style w:type="paragraph" w:styleId="MapadoDocumento">
    <w:name w:val="Document Map"/>
    <w:basedOn w:val="Normal"/>
    <w:link w:val="MapadoDocumentoChar"/>
    <w:semiHidden/>
    <w:rsid w:val="00C847D3"/>
    <w:pPr>
      <w:widowControl/>
      <w:shd w:val="clear" w:color="auto" w:fill="000080"/>
      <w:spacing w:after="0" w:line="240" w:lineRule="auto"/>
    </w:pPr>
    <w:rPr>
      <w:rFonts w:ascii="Tahoma" w:eastAsia="Times New Roman" w:hAnsi="Tahoma" w:cs="Times New Roman"/>
      <w:sz w:val="24"/>
      <w:szCs w:val="20"/>
      <w:lang w:eastAsia="pt-BR"/>
    </w:rPr>
  </w:style>
  <w:style w:type="character" w:customStyle="1" w:styleId="MapadoDocumentoChar">
    <w:name w:val="Mapa do Documento Char"/>
    <w:basedOn w:val="Fontepargpadro"/>
    <w:link w:val="MapadoDocumento"/>
    <w:semiHidden/>
    <w:rsid w:val="00C847D3"/>
    <w:rPr>
      <w:rFonts w:ascii="Tahoma" w:eastAsia="Times New Roman" w:hAnsi="Tahoma" w:cs="Times New Roman"/>
      <w:sz w:val="24"/>
      <w:szCs w:val="20"/>
      <w:shd w:val="clear" w:color="auto" w:fill="000080"/>
      <w:lang w:eastAsia="pt-BR"/>
    </w:rPr>
  </w:style>
  <w:style w:type="paragraph" w:styleId="Textoembloco">
    <w:name w:val="Block Text"/>
    <w:basedOn w:val="Normal"/>
    <w:uiPriority w:val="99"/>
    <w:rsid w:val="00C847D3"/>
    <w:pPr>
      <w:widowControl/>
      <w:tabs>
        <w:tab w:val="left" w:pos="1044"/>
      </w:tabs>
      <w:spacing w:after="0" w:line="240" w:lineRule="auto"/>
      <w:ind w:left="1064" w:right="51" w:hanging="426"/>
      <w:jc w:val="both"/>
    </w:pPr>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C847D3"/>
    <w:pPr>
      <w:widowControl/>
      <w:tabs>
        <w:tab w:val="left" w:pos="-720"/>
        <w:tab w:val="left" w:pos="0"/>
        <w:tab w:val="left" w:pos="720"/>
        <w:tab w:val="left" w:pos="1440"/>
      </w:tabs>
      <w:suppressAutoHyphens/>
      <w:spacing w:after="0" w:line="240" w:lineRule="auto"/>
      <w:ind w:left="1440" w:hanging="720"/>
      <w:jc w:val="both"/>
    </w:pPr>
    <w:rPr>
      <w:rFonts w:ascii="Times New Roman" w:eastAsia="Times New Roman" w:hAnsi="Times New Roman" w:cs="Times New Roman"/>
      <w:spacing w:val="-3"/>
      <w:sz w:val="24"/>
      <w:szCs w:val="20"/>
      <w:lang w:eastAsia="pt-BR"/>
    </w:rPr>
  </w:style>
  <w:style w:type="character" w:customStyle="1" w:styleId="RecuodecorpodetextoChar">
    <w:name w:val="Recuo de corpo de texto Char"/>
    <w:basedOn w:val="Fontepargpadro"/>
    <w:link w:val="Recuodecorpodetexto"/>
    <w:uiPriority w:val="99"/>
    <w:rsid w:val="00C847D3"/>
    <w:rPr>
      <w:rFonts w:ascii="Times New Roman" w:eastAsia="Times New Roman" w:hAnsi="Times New Roman" w:cs="Times New Roman"/>
      <w:spacing w:val="-3"/>
      <w:sz w:val="24"/>
      <w:szCs w:val="20"/>
      <w:lang w:eastAsia="pt-BR"/>
    </w:rPr>
  </w:style>
  <w:style w:type="paragraph" w:styleId="Corpodetexto3">
    <w:name w:val="Body Text 3"/>
    <w:basedOn w:val="Normal"/>
    <w:link w:val="Corpodetexto3Char"/>
    <w:uiPriority w:val="99"/>
    <w:rsid w:val="00C847D3"/>
    <w:pPr>
      <w:widowControl/>
      <w:tabs>
        <w:tab w:val="left" w:pos="-720"/>
      </w:tabs>
      <w:suppressAutoHyphens/>
      <w:spacing w:after="60" w:line="240" w:lineRule="auto"/>
      <w:jc w:val="center"/>
    </w:pPr>
    <w:rPr>
      <w:rFonts w:ascii="Times New Roman" w:eastAsia="Times New Roman" w:hAnsi="Times New Roman" w:cs="Times New Roman"/>
      <w:b/>
      <w:spacing w:val="-3"/>
      <w:szCs w:val="20"/>
      <w:lang w:eastAsia="pt-BR"/>
    </w:rPr>
  </w:style>
  <w:style w:type="character" w:customStyle="1" w:styleId="Corpodetexto3Char">
    <w:name w:val="Corpo de texto 3 Char"/>
    <w:basedOn w:val="Fontepargpadro"/>
    <w:link w:val="Corpodetexto3"/>
    <w:uiPriority w:val="99"/>
    <w:rsid w:val="00C847D3"/>
    <w:rPr>
      <w:rFonts w:ascii="Times New Roman" w:eastAsia="Times New Roman" w:hAnsi="Times New Roman" w:cs="Times New Roman"/>
      <w:b/>
      <w:spacing w:val="-3"/>
      <w:szCs w:val="20"/>
      <w:lang w:eastAsia="pt-BR"/>
    </w:rPr>
  </w:style>
  <w:style w:type="paragraph" w:styleId="Recuodecorpodetexto2">
    <w:name w:val="Body Text Indent 2"/>
    <w:basedOn w:val="Normal"/>
    <w:link w:val="Recuodecorpodetexto2Char"/>
    <w:uiPriority w:val="99"/>
    <w:rsid w:val="00C847D3"/>
    <w:pPr>
      <w:widowControl/>
      <w:tabs>
        <w:tab w:val="left" w:pos="-720"/>
        <w:tab w:val="left" w:pos="0"/>
        <w:tab w:val="left" w:pos="720"/>
        <w:tab w:val="left" w:pos="1440"/>
      </w:tabs>
      <w:suppressAutoHyphens/>
      <w:spacing w:after="0" w:line="240" w:lineRule="auto"/>
      <w:ind w:left="1080" w:hanging="360"/>
      <w:jc w:val="both"/>
    </w:pPr>
    <w:rPr>
      <w:rFonts w:ascii="Times New Roman" w:eastAsia="Times New Roman" w:hAnsi="Times New Roman" w:cs="Times New Roman"/>
      <w:spacing w:val="-3"/>
      <w:sz w:val="24"/>
      <w:szCs w:val="20"/>
      <w:lang w:eastAsia="pt-BR"/>
    </w:rPr>
  </w:style>
  <w:style w:type="character" w:customStyle="1" w:styleId="Recuodecorpodetexto2Char">
    <w:name w:val="Recuo de corpo de texto 2 Char"/>
    <w:basedOn w:val="Fontepargpadro"/>
    <w:link w:val="Recuodecorpodetexto2"/>
    <w:uiPriority w:val="99"/>
    <w:rsid w:val="00C847D3"/>
    <w:rPr>
      <w:rFonts w:ascii="Times New Roman" w:eastAsia="Times New Roman" w:hAnsi="Times New Roman" w:cs="Times New Roman"/>
      <w:spacing w:val="-3"/>
      <w:sz w:val="24"/>
      <w:szCs w:val="20"/>
      <w:lang w:eastAsia="pt-BR"/>
    </w:rPr>
  </w:style>
  <w:style w:type="paragraph" w:styleId="Recuodecorpodetexto3">
    <w:name w:val="Body Text Indent 3"/>
    <w:basedOn w:val="Normal"/>
    <w:link w:val="Recuodecorpodetexto3Char"/>
    <w:uiPriority w:val="99"/>
    <w:rsid w:val="00C847D3"/>
    <w:pPr>
      <w:widowControl/>
      <w:tabs>
        <w:tab w:val="left" w:pos="-720"/>
      </w:tabs>
      <w:suppressAutoHyphens/>
      <w:spacing w:after="0" w:line="240" w:lineRule="auto"/>
      <w:ind w:left="1350" w:hanging="630"/>
      <w:jc w:val="both"/>
    </w:pPr>
    <w:rPr>
      <w:rFonts w:ascii="Times New Roman" w:eastAsia="Times New Roman" w:hAnsi="Times New Roman" w:cs="Times New Roman"/>
      <w:spacing w:val="-3"/>
      <w:sz w:val="24"/>
      <w:szCs w:val="20"/>
      <w:lang w:eastAsia="pt-BR"/>
    </w:rPr>
  </w:style>
  <w:style w:type="character" w:customStyle="1" w:styleId="Recuodecorpodetexto3Char">
    <w:name w:val="Recuo de corpo de texto 3 Char"/>
    <w:basedOn w:val="Fontepargpadro"/>
    <w:link w:val="Recuodecorpodetexto3"/>
    <w:uiPriority w:val="99"/>
    <w:rsid w:val="00C847D3"/>
    <w:rPr>
      <w:rFonts w:ascii="Times New Roman" w:eastAsia="Times New Roman" w:hAnsi="Times New Roman" w:cs="Times New Roman"/>
      <w:spacing w:val="-3"/>
      <w:sz w:val="24"/>
      <w:szCs w:val="20"/>
      <w:lang w:eastAsia="pt-BR"/>
    </w:rPr>
  </w:style>
  <w:style w:type="paragraph" w:customStyle="1" w:styleId="StyleStyleHeader1-ClausesAfter0ptLeft0Hanging">
    <w:name w:val="Style Style Header 1 - Clauses + After:  0 pt + Left:  0&quot; Hanging:..."/>
    <w:basedOn w:val="Normal"/>
    <w:uiPriority w:val="99"/>
    <w:rsid w:val="00C847D3"/>
    <w:pPr>
      <w:widowControl/>
      <w:tabs>
        <w:tab w:val="left" w:pos="576"/>
      </w:tabs>
      <w:spacing w:line="240" w:lineRule="auto"/>
      <w:ind w:left="576" w:hanging="576"/>
      <w:jc w:val="both"/>
    </w:pPr>
    <w:rPr>
      <w:rFonts w:ascii="Times New Roman" w:eastAsia="Times New Roman" w:hAnsi="Times New Roman" w:cs="Times New Roman"/>
      <w:sz w:val="24"/>
      <w:szCs w:val="24"/>
      <w:lang w:val="es-ES_tradnl"/>
    </w:rPr>
  </w:style>
  <w:style w:type="character" w:customStyle="1" w:styleId="apple-style-span">
    <w:name w:val="apple-style-span"/>
    <w:uiPriority w:val="99"/>
    <w:rsid w:val="00C847D3"/>
    <w:rPr>
      <w:rFonts w:cs="Times New Roman"/>
    </w:rPr>
  </w:style>
  <w:style w:type="character" w:customStyle="1" w:styleId="apple-converted-space">
    <w:name w:val="apple-converted-space"/>
    <w:rsid w:val="00C847D3"/>
    <w:rPr>
      <w:rFonts w:cs="Times New Roman"/>
    </w:rPr>
  </w:style>
  <w:style w:type="paragraph" w:customStyle="1" w:styleId="StyleHeader1-ClausesAfter0pt">
    <w:name w:val="Style Header 1 - Clauses + After:  0 pt"/>
    <w:basedOn w:val="Normal"/>
    <w:uiPriority w:val="99"/>
    <w:rsid w:val="00C847D3"/>
    <w:pPr>
      <w:widowControl/>
      <w:spacing w:line="240" w:lineRule="auto"/>
      <w:jc w:val="both"/>
    </w:pPr>
    <w:rPr>
      <w:rFonts w:ascii="Times New Roman" w:eastAsia="Times New Roman" w:hAnsi="Times New Roman" w:cs="Times New Roman"/>
      <w:sz w:val="24"/>
      <w:szCs w:val="24"/>
      <w:lang w:val="es-ES_tradnl"/>
    </w:rPr>
  </w:style>
  <w:style w:type="character" w:customStyle="1" w:styleId="Bibliogrphy">
    <w:name w:val="Bibliogrphy"/>
    <w:uiPriority w:val="99"/>
    <w:rsid w:val="00C847D3"/>
    <w:rPr>
      <w:rFonts w:cs="Times New Roman"/>
    </w:rPr>
  </w:style>
  <w:style w:type="character" w:customStyle="1" w:styleId="DocInit">
    <w:name w:val="Doc Init"/>
    <w:uiPriority w:val="99"/>
    <w:rsid w:val="00C847D3"/>
    <w:rPr>
      <w:rFonts w:cs="Times New Roman"/>
    </w:rPr>
  </w:style>
  <w:style w:type="character" w:customStyle="1" w:styleId="Document2">
    <w:name w:val="Document 2"/>
    <w:uiPriority w:val="99"/>
    <w:rsid w:val="00C847D3"/>
    <w:rPr>
      <w:rFonts w:ascii="Times" w:hAnsi="Times" w:cs="Times"/>
      <w:sz w:val="24"/>
      <w:szCs w:val="24"/>
      <w:lang w:val="en-US"/>
    </w:rPr>
  </w:style>
  <w:style w:type="character" w:customStyle="1" w:styleId="Document3">
    <w:name w:val="Document 3"/>
    <w:uiPriority w:val="99"/>
    <w:rsid w:val="00C847D3"/>
    <w:rPr>
      <w:rFonts w:ascii="Times" w:hAnsi="Times" w:cs="Times"/>
      <w:sz w:val="24"/>
      <w:szCs w:val="24"/>
      <w:lang w:val="en-US"/>
    </w:rPr>
  </w:style>
  <w:style w:type="character" w:customStyle="1" w:styleId="Document4">
    <w:name w:val="Document 4"/>
    <w:uiPriority w:val="99"/>
    <w:rsid w:val="00C847D3"/>
    <w:rPr>
      <w:rFonts w:cs="Times New Roman"/>
      <w:b/>
      <w:bCs/>
      <w:i/>
      <w:iCs/>
      <w:sz w:val="24"/>
      <w:szCs w:val="24"/>
    </w:rPr>
  </w:style>
  <w:style w:type="character" w:customStyle="1" w:styleId="Document5">
    <w:name w:val="Document 5"/>
    <w:uiPriority w:val="99"/>
    <w:rsid w:val="00C847D3"/>
    <w:rPr>
      <w:rFonts w:cs="Times New Roman"/>
    </w:rPr>
  </w:style>
  <w:style w:type="character" w:customStyle="1" w:styleId="Document6">
    <w:name w:val="Document 6"/>
    <w:uiPriority w:val="99"/>
    <w:rsid w:val="00C847D3"/>
    <w:rPr>
      <w:rFonts w:cs="Times New Roman"/>
    </w:rPr>
  </w:style>
  <w:style w:type="character" w:customStyle="1" w:styleId="Document7">
    <w:name w:val="Document 7"/>
    <w:uiPriority w:val="99"/>
    <w:rsid w:val="00C847D3"/>
    <w:rPr>
      <w:rFonts w:cs="Times New Roman"/>
    </w:rPr>
  </w:style>
  <w:style w:type="character" w:customStyle="1" w:styleId="Document8">
    <w:name w:val="Document 8"/>
    <w:uiPriority w:val="99"/>
    <w:rsid w:val="00C847D3"/>
    <w:rPr>
      <w:rFonts w:cs="Times New Roman"/>
    </w:rPr>
  </w:style>
  <w:style w:type="character" w:customStyle="1" w:styleId="TechInit">
    <w:name w:val="Tech Init"/>
    <w:uiPriority w:val="99"/>
    <w:rsid w:val="00C847D3"/>
    <w:rPr>
      <w:rFonts w:ascii="Times" w:hAnsi="Times" w:cs="Times"/>
      <w:sz w:val="24"/>
      <w:szCs w:val="24"/>
      <w:lang w:val="en-US"/>
    </w:rPr>
  </w:style>
  <w:style w:type="character" w:customStyle="1" w:styleId="Technical1">
    <w:name w:val="Technical 1"/>
    <w:uiPriority w:val="99"/>
    <w:rsid w:val="00C847D3"/>
    <w:rPr>
      <w:rFonts w:ascii="Times" w:hAnsi="Times" w:cs="Times"/>
      <w:sz w:val="24"/>
      <w:szCs w:val="24"/>
      <w:lang w:val="en-US"/>
    </w:rPr>
  </w:style>
  <w:style w:type="character" w:customStyle="1" w:styleId="Technical2">
    <w:name w:val="Technical 2"/>
    <w:uiPriority w:val="99"/>
    <w:rsid w:val="00C847D3"/>
    <w:rPr>
      <w:rFonts w:ascii="Times" w:hAnsi="Times" w:cs="Times"/>
      <w:sz w:val="24"/>
      <w:szCs w:val="24"/>
      <w:lang w:val="en-US"/>
    </w:rPr>
  </w:style>
  <w:style w:type="character" w:customStyle="1" w:styleId="Technical3">
    <w:name w:val="Technical 3"/>
    <w:uiPriority w:val="99"/>
    <w:rsid w:val="00C847D3"/>
    <w:rPr>
      <w:rFonts w:ascii="Times" w:hAnsi="Times" w:cs="Times"/>
      <w:sz w:val="24"/>
      <w:szCs w:val="24"/>
      <w:lang w:val="en-US"/>
    </w:rPr>
  </w:style>
  <w:style w:type="character" w:customStyle="1" w:styleId="vlpgno">
    <w:name w:val="vl.pg.no."/>
    <w:uiPriority w:val="99"/>
    <w:rsid w:val="00C847D3"/>
    <w:rPr>
      <w:rFonts w:ascii="Times" w:hAnsi="Times" w:cs="Times"/>
      <w:b/>
      <w:bCs/>
      <w:sz w:val="20"/>
      <w:szCs w:val="20"/>
      <w:lang w:val="en-US"/>
    </w:rPr>
  </w:style>
  <w:style w:type="character" w:styleId="Nmerodelinha">
    <w:name w:val="line number"/>
    <w:uiPriority w:val="99"/>
    <w:rsid w:val="00C847D3"/>
    <w:rPr>
      <w:rFonts w:cs="Times New Roman"/>
    </w:rPr>
  </w:style>
  <w:style w:type="paragraph" w:styleId="Ttulo">
    <w:name w:val="Title"/>
    <w:basedOn w:val="Normal"/>
    <w:link w:val="TtuloChar"/>
    <w:uiPriority w:val="99"/>
    <w:qFormat/>
    <w:rsid w:val="00C847D3"/>
    <w:pPr>
      <w:widowControl/>
      <w:spacing w:before="240" w:after="60" w:line="240" w:lineRule="auto"/>
      <w:jc w:val="center"/>
    </w:pPr>
    <w:rPr>
      <w:rFonts w:ascii="Arial" w:eastAsia="Times New Roman" w:hAnsi="Arial" w:cs="Arial"/>
      <w:b/>
      <w:bCs/>
      <w:kern w:val="28"/>
      <w:sz w:val="32"/>
      <w:szCs w:val="32"/>
    </w:rPr>
  </w:style>
  <w:style w:type="character" w:customStyle="1" w:styleId="TtuloChar">
    <w:name w:val="Título Char"/>
    <w:basedOn w:val="Fontepargpadro"/>
    <w:link w:val="Ttulo"/>
    <w:uiPriority w:val="99"/>
    <w:rsid w:val="00C847D3"/>
    <w:rPr>
      <w:rFonts w:ascii="Arial" w:eastAsia="Times New Roman" w:hAnsi="Arial" w:cs="Arial"/>
      <w:b/>
      <w:bCs/>
      <w:kern w:val="28"/>
      <w:sz w:val="32"/>
      <w:szCs w:val="32"/>
      <w:lang w:val="en-US"/>
    </w:rPr>
  </w:style>
  <w:style w:type="character" w:customStyle="1" w:styleId="footnote">
    <w:name w:val="footnote"/>
    <w:uiPriority w:val="99"/>
    <w:rsid w:val="00C847D3"/>
    <w:rPr>
      <w:rFonts w:ascii="Book Antiqua" w:hAnsi="Book Antiqua" w:cs="Book Antiqua"/>
      <w:sz w:val="24"/>
      <w:szCs w:val="24"/>
      <w:lang w:val="en-US"/>
    </w:rPr>
  </w:style>
  <w:style w:type="paragraph" w:customStyle="1" w:styleId="Head21">
    <w:name w:val="Head 2.1"/>
    <w:basedOn w:val="Normal"/>
    <w:uiPriority w:val="99"/>
    <w:rsid w:val="00C847D3"/>
    <w:pPr>
      <w:keepNext/>
      <w:widowControl/>
      <w:pBdr>
        <w:bottom w:val="single" w:sz="24" w:space="3" w:color="auto"/>
      </w:pBdr>
      <w:suppressAutoHyphens/>
      <w:spacing w:before="480" w:after="240" w:line="240" w:lineRule="auto"/>
      <w:jc w:val="center"/>
    </w:pPr>
    <w:rPr>
      <w:rFonts w:ascii="Times New Roman Bold" w:eastAsia="Times New Roman" w:hAnsi="Times New Roman Bold" w:cs="Times New Roman Bold"/>
      <w:b/>
      <w:bCs/>
      <w:smallCaps/>
      <w:sz w:val="32"/>
      <w:szCs w:val="32"/>
    </w:rPr>
  </w:style>
  <w:style w:type="paragraph" w:customStyle="1" w:styleId="Head22">
    <w:name w:val="Head 2.2"/>
    <w:basedOn w:val="Normal"/>
    <w:uiPriority w:val="99"/>
    <w:rsid w:val="00C847D3"/>
    <w:pPr>
      <w:widowControl/>
      <w:tabs>
        <w:tab w:val="left" w:pos="360"/>
      </w:tabs>
      <w:suppressAutoHyphens/>
      <w:spacing w:after="240" w:line="240" w:lineRule="auto"/>
      <w:ind w:left="360" w:hanging="360"/>
    </w:pPr>
    <w:rPr>
      <w:rFonts w:ascii="Times New Roman" w:eastAsia="Times New Roman" w:hAnsi="Times New Roman" w:cs="Times New Roman"/>
      <w:b/>
      <w:bCs/>
      <w:sz w:val="24"/>
      <w:szCs w:val="24"/>
    </w:rPr>
  </w:style>
  <w:style w:type="character" w:customStyle="1" w:styleId="insert2">
    <w:name w:val="insert2"/>
    <w:uiPriority w:val="99"/>
    <w:rsid w:val="00C847D3"/>
    <w:rPr>
      <w:rFonts w:ascii="Arial" w:hAnsi="Arial" w:cs="Arial"/>
      <w:i/>
      <w:iCs/>
      <w:sz w:val="24"/>
      <w:szCs w:val="24"/>
      <w:lang w:val="en-US"/>
    </w:rPr>
  </w:style>
  <w:style w:type="character" w:customStyle="1" w:styleId="reference">
    <w:name w:val="reference"/>
    <w:uiPriority w:val="99"/>
    <w:rsid w:val="00C847D3"/>
    <w:rPr>
      <w:rFonts w:ascii="Book Antiqua" w:hAnsi="Book Antiqua" w:cs="Book Antiqua"/>
      <w:i/>
      <w:iCs/>
      <w:sz w:val="24"/>
      <w:szCs w:val="24"/>
      <w:lang w:val="en-US"/>
    </w:rPr>
  </w:style>
  <w:style w:type="paragraph" w:styleId="Remissivo3">
    <w:name w:val="index 3"/>
    <w:basedOn w:val="Normal"/>
    <w:next w:val="Normal"/>
    <w:autoRedefine/>
    <w:uiPriority w:val="99"/>
    <w:rsid w:val="00C847D3"/>
    <w:pPr>
      <w:widowControl/>
      <w:tabs>
        <w:tab w:val="right" w:pos="4140"/>
      </w:tabs>
      <w:spacing w:after="0" w:line="240" w:lineRule="auto"/>
      <w:ind w:left="720" w:hanging="240"/>
    </w:pPr>
    <w:rPr>
      <w:rFonts w:ascii="Times New Roman" w:eastAsia="Times New Roman" w:hAnsi="Times New Roman" w:cs="Times New Roman"/>
      <w:sz w:val="20"/>
      <w:szCs w:val="20"/>
    </w:rPr>
  </w:style>
  <w:style w:type="paragraph" w:styleId="Remissivo4">
    <w:name w:val="index 4"/>
    <w:basedOn w:val="Normal"/>
    <w:next w:val="Normal"/>
    <w:autoRedefine/>
    <w:uiPriority w:val="99"/>
    <w:rsid w:val="00C847D3"/>
    <w:pPr>
      <w:widowControl/>
      <w:tabs>
        <w:tab w:val="right" w:pos="4140"/>
      </w:tabs>
      <w:spacing w:after="0" w:line="240" w:lineRule="auto"/>
      <w:ind w:left="960" w:hanging="240"/>
    </w:pPr>
    <w:rPr>
      <w:rFonts w:ascii="Times New Roman" w:eastAsia="Times New Roman" w:hAnsi="Times New Roman" w:cs="Times New Roman"/>
      <w:sz w:val="20"/>
      <w:szCs w:val="20"/>
    </w:rPr>
  </w:style>
  <w:style w:type="paragraph" w:styleId="Remissivo5">
    <w:name w:val="index 5"/>
    <w:basedOn w:val="Normal"/>
    <w:next w:val="Normal"/>
    <w:autoRedefine/>
    <w:uiPriority w:val="99"/>
    <w:rsid w:val="00C847D3"/>
    <w:pPr>
      <w:widowControl/>
      <w:tabs>
        <w:tab w:val="right" w:pos="4140"/>
      </w:tabs>
      <w:spacing w:after="0" w:line="240" w:lineRule="auto"/>
      <w:ind w:left="1200" w:hanging="240"/>
    </w:pPr>
    <w:rPr>
      <w:rFonts w:ascii="Times New Roman" w:eastAsia="Times New Roman" w:hAnsi="Times New Roman" w:cs="Times New Roman"/>
      <w:sz w:val="20"/>
      <w:szCs w:val="20"/>
    </w:rPr>
  </w:style>
  <w:style w:type="paragraph" w:styleId="Remissivo6">
    <w:name w:val="index 6"/>
    <w:basedOn w:val="Normal"/>
    <w:next w:val="Normal"/>
    <w:autoRedefine/>
    <w:uiPriority w:val="99"/>
    <w:rsid w:val="00C847D3"/>
    <w:pPr>
      <w:widowControl/>
      <w:tabs>
        <w:tab w:val="right" w:pos="4140"/>
      </w:tabs>
      <w:spacing w:after="0" w:line="240" w:lineRule="auto"/>
      <w:ind w:left="1440" w:hanging="240"/>
    </w:pPr>
    <w:rPr>
      <w:rFonts w:ascii="Times New Roman" w:eastAsia="Times New Roman" w:hAnsi="Times New Roman" w:cs="Times New Roman"/>
      <w:sz w:val="20"/>
      <w:szCs w:val="20"/>
    </w:rPr>
  </w:style>
  <w:style w:type="paragraph" w:styleId="Remissivo7">
    <w:name w:val="index 7"/>
    <w:basedOn w:val="Normal"/>
    <w:next w:val="Normal"/>
    <w:autoRedefine/>
    <w:uiPriority w:val="99"/>
    <w:rsid w:val="00C847D3"/>
    <w:pPr>
      <w:widowControl/>
      <w:tabs>
        <w:tab w:val="right" w:pos="4140"/>
      </w:tabs>
      <w:spacing w:after="0" w:line="240" w:lineRule="auto"/>
      <w:ind w:left="1680" w:hanging="240"/>
    </w:pPr>
    <w:rPr>
      <w:rFonts w:ascii="Times New Roman" w:eastAsia="Times New Roman" w:hAnsi="Times New Roman" w:cs="Times New Roman"/>
      <w:sz w:val="20"/>
      <w:szCs w:val="20"/>
    </w:rPr>
  </w:style>
  <w:style w:type="paragraph" w:styleId="Remissivo8">
    <w:name w:val="index 8"/>
    <w:basedOn w:val="Normal"/>
    <w:next w:val="Normal"/>
    <w:autoRedefine/>
    <w:uiPriority w:val="99"/>
    <w:rsid w:val="00C847D3"/>
    <w:pPr>
      <w:widowControl/>
      <w:tabs>
        <w:tab w:val="right" w:pos="4140"/>
      </w:tabs>
      <w:spacing w:after="0" w:line="240" w:lineRule="auto"/>
      <w:ind w:left="1920" w:hanging="240"/>
    </w:pPr>
    <w:rPr>
      <w:rFonts w:ascii="Times New Roman" w:eastAsia="Times New Roman" w:hAnsi="Times New Roman" w:cs="Times New Roman"/>
      <w:sz w:val="20"/>
      <w:szCs w:val="20"/>
    </w:rPr>
  </w:style>
  <w:style w:type="paragraph" w:styleId="Remissivo9">
    <w:name w:val="index 9"/>
    <w:basedOn w:val="Normal"/>
    <w:next w:val="Normal"/>
    <w:autoRedefine/>
    <w:uiPriority w:val="99"/>
    <w:rsid w:val="00C847D3"/>
    <w:pPr>
      <w:widowControl/>
      <w:tabs>
        <w:tab w:val="right" w:pos="4140"/>
      </w:tabs>
      <w:spacing w:after="0" w:line="240" w:lineRule="auto"/>
      <w:ind w:left="2160" w:hanging="240"/>
    </w:pPr>
    <w:rPr>
      <w:rFonts w:ascii="Times New Roman" w:eastAsia="Times New Roman" w:hAnsi="Times New Roman" w:cs="Times New Roman"/>
      <w:sz w:val="20"/>
      <w:szCs w:val="20"/>
    </w:rPr>
  </w:style>
  <w:style w:type="paragraph" w:styleId="Ttulodendiceremissivo">
    <w:name w:val="index heading"/>
    <w:basedOn w:val="Normal"/>
    <w:next w:val="Remissivo1"/>
    <w:uiPriority w:val="99"/>
    <w:rsid w:val="00C847D3"/>
    <w:pPr>
      <w:widowControl/>
      <w:spacing w:after="0" w:line="240" w:lineRule="auto"/>
    </w:pPr>
    <w:rPr>
      <w:rFonts w:ascii="Times New Roman" w:eastAsia="Times New Roman" w:hAnsi="Times New Roman" w:cs="Times New Roman"/>
      <w:sz w:val="20"/>
      <w:szCs w:val="20"/>
    </w:rPr>
  </w:style>
  <w:style w:type="paragraph" w:customStyle="1" w:styleId="Headingrb2">
    <w:name w:val="Heading rb2"/>
    <w:basedOn w:val="Normal"/>
    <w:uiPriority w:val="99"/>
    <w:rsid w:val="00C847D3"/>
    <w:pPr>
      <w:widowControl/>
      <w:tabs>
        <w:tab w:val="left" w:pos="-851"/>
        <w:tab w:val="right" w:pos="-567"/>
        <w:tab w:val="right" w:pos="2127"/>
        <w:tab w:val="right" w:pos="2694"/>
        <w:tab w:val="left" w:pos="2977"/>
        <w:tab w:val="right" w:pos="10348"/>
      </w:tabs>
      <w:spacing w:after="0" w:line="400" w:lineRule="exact"/>
      <w:ind w:right="-28"/>
    </w:pPr>
    <w:rPr>
      <w:rFonts w:ascii="Arial" w:eastAsia="Times New Roman" w:hAnsi="Arial" w:cs="Arial"/>
      <w:b/>
      <w:bCs/>
      <w:noProof/>
      <w:spacing w:val="6"/>
      <w:sz w:val="26"/>
      <w:szCs w:val="26"/>
    </w:rPr>
  </w:style>
  <w:style w:type="paragraph" w:customStyle="1" w:styleId="Headfid1">
    <w:name w:val="Head fid1"/>
    <w:basedOn w:val="Head2"/>
    <w:uiPriority w:val="99"/>
    <w:rsid w:val="00C847D3"/>
  </w:style>
  <w:style w:type="paragraph" w:customStyle="1" w:styleId="Head2">
    <w:name w:val="Head 2"/>
    <w:basedOn w:val="Normal"/>
    <w:autoRedefine/>
    <w:uiPriority w:val="99"/>
    <w:rsid w:val="00C847D3"/>
    <w:pPr>
      <w:widowControl/>
      <w:spacing w:before="120" w:after="120" w:line="240" w:lineRule="auto"/>
      <w:jc w:val="both"/>
    </w:pPr>
    <w:rPr>
      <w:rFonts w:ascii="Times New Roman" w:eastAsia="Times New Roman" w:hAnsi="Times New Roman" w:cs="Times New Roman"/>
      <w:b/>
      <w:bCs/>
      <w:sz w:val="24"/>
      <w:szCs w:val="24"/>
      <w:lang w:val="en-GB"/>
    </w:rPr>
  </w:style>
  <w:style w:type="paragraph" w:customStyle="1" w:styleId="explanatoryclause">
    <w:name w:val="explanatory_clause"/>
    <w:basedOn w:val="Normal"/>
    <w:uiPriority w:val="99"/>
    <w:rsid w:val="00C847D3"/>
    <w:pPr>
      <w:widowControl/>
      <w:suppressAutoHyphens/>
      <w:spacing w:after="240" w:line="240" w:lineRule="auto"/>
      <w:ind w:left="738" w:right="-14" w:hanging="738"/>
    </w:pPr>
    <w:rPr>
      <w:rFonts w:ascii="Arial" w:eastAsia="Times New Roman" w:hAnsi="Arial" w:cs="Arial"/>
    </w:rPr>
  </w:style>
  <w:style w:type="paragraph" w:customStyle="1" w:styleId="explanatorynotes">
    <w:name w:val="explanatory_notes"/>
    <w:basedOn w:val="Normal"/>
    <w:uiPriority w:val="99"/>
    <w:rsid w:val="00C847D3"/>
    <w:pPr>
      <w:widowControl/>
      <w:suppressAutoHyphens/>
      <w:spacing w:after="240" w:line="360" w:lineRule="exact"/>
      <w:jc w:val="both"/>
    </w:pPr>
    <w:rPr>
      <w:rFonts w:ascii="Arial" w:eastAsia="Times New Roman" w:hAnsi="Arial" w:cs="Arial"/>
      <w:sz w:val="24"/>
      <w:szCs w:val="24"/>
    </w:rPr>
  </w:style>
  <w:style w:type="paragraph" w:customStyle="1" w:styleId="Head22b">
    <w:name w:val="Head 2.2b"/>
    <w:basedOn w:val="Normal"/>
    <w:uiPriority w:val="99"/>
    <w:rsid w:val="00C847D3"/>
    <w:pPr>
      <w:widowControl/>
      <w:suppressAutoHyphens/>
      <w:spacing w:after="240" w:line="240" w:lineRule="auto"/>
      <w:ind w:left="360" w:hanging="360"/>
    </w:pPr>
    <w:rPr>
      <w:rFonts w:ascii="Tms Rmn" w:eastAsia="Times New Roman" w:hAnsi="Tms Rmn" w:cs="Tms Rmn"/>
      <w:b/>
      <w:bCs/>
      <w:sz w:val="24"/>
      <w:szCs w:val="24"/>
    </w:rPr>
  </w:style>
  <w:style w:type="paragraph" w:customStyle="1" w:styleId="Head31">
    <w:name w:val="Head 3.1"/>
    <w:basedOn w:val="Head21"/>
    <w:uiPriority w:val="99"/>
    <w:rsid w:val="00C847D3"/>
  </w:style>
  <w:style w:type="paragraph" w:customStyle="1" w:styleId="Head41">
    <w:name w:val="Head 4.1"/>
    <w:basedOn w:val="Head21"/>
    <w:uiPriority w:val="99"/>
    <w:rsid w:val="00C847D3"/>
  </w:style>
  <w:style w:type="paragraph" w:customStyle="1" w:styleId="Head42">
    <w:name w:val="Head 4.2"/>
    <w:basedOn w:val="Normal"/>
    <w:uiPriority w:val="99"/>
    <w:rsid w:val="00C847D3"/>
    <w:pPr>
      <w:widowControl/>
      <w:suppressAutoHyphens/>
      <w:spacing w:after="240" w:line="240" w:lineRule="auto"/>
      <w:ind w:left="360" w:hanging="360"/>
    </w:pPr>
    <w:rPr>
      <w:rFonts w:ascii="Times New Roman" w:eastAsia="Times New Roman" w:hAnsi="Times New Roman" w:cs="Times New Roman"/>
      <w:b/>
      <w:bCs/>
      <w:sz w:val="24"/>
      <w:szCs w:val="24"/>
    </w:rPr>
  </w:style>
  <w:style w:type="paragraph" w:customStyle="1" w:styleId="Head51">
    <w:name w:val="Head 5.1"/>
    <w:basedOn w:val="Head21"/>
    <w:uiPriority w:val="99"/>
    <w:rsid w:val="00C847D3"/>
    <w:pPr>
      <w:spacing w:after="0"/>
    </w:pPr>
  </w:style>
  <w:style w:type="paragraph" w:customStyle="1" w:styleId="Head52">
    <w:name w:val="Head 5.2"/>
    <w:basedOn w:val="Normal"/>
    <w:uiPriority w:val="99"/>
    <w:rsid w:val="00C847D3"/>
    <w:pPr>
      <w:keepNext/>
      <w:widowControl/>
      <w:suppressAutoHyphens/>
      <w:spacing w:before="480" w:after="240" w:line="240" w:lineRule="auto"/>
      <w:ind w:left="547" w:hanging="547"/>
      <w:jc w:val="center"/>
    </w:pPr>
    <w:rPr>
      <w:rFonts w:ascii="Times New Roman" w:eastAsia="Times New Roman" w:hAnsi="Times New Roman" w:cs="Times New Roman"/>
      <w:b/>
      <w:bCs/>
      <w:sz w:val="24"/>
      <w:szCs w:val="24"/>
    </w:rPr>
  </w:style>
  <w:style w:type="paragraph" w:customStyle="1" w:styleId="Head61">
    <w:name w:val="Head 6.1"/>
    <w:basedOn w:val="Head51"/>
    <w:uiPriority w:val="99"/>
    <w:rsid w:val="00C847D3"/>
    <w:pPr>
      <w:pBdr>
        <w:bottom w:val="none" w:sz="0" w:space="0" w:color="auto"/>
      </w:pBdr>
      <w:spacing w:before="0" w:after="240"/>
    </w:pPr>
    <w:rPr>
      <w:caps/>
    </w:rPr>
  </w:style>
  <w:style w:type="paragraph" w:customStyle="1" w:styleId="Head71">
    <w:name w:val="Head 7.1"/>
    <w:basedOn w:val="Head21"/>
    <w:uiPriority w:val="99"/>
    <w:rsid w:val="00C847D3"/>
  </w:style>
  <w:style w:type="paragraph" w:customStyle="1" w:styleId="Head72">
    <w:name w:val="Head 7.2"/>
    <w:basedOn w:val="Normal"/>
    <w:uiPriority w:val="99"/>
    <w:rsid w:val="00C847D3"/>
    <w:pPr>
      <w:widowControl/>
      <w:suppressAutoHyphens/>
      <w:spacing w:after="240" w:line="240" w:lineRule="auto"/>
      <w:ind w:left="720" w:hanging="720"/>
    </w:pPr>
    <w:rPr>
      <w:rFonts w:ascii="Times New Roman Bold" w:eastAsia="Times New Roman" w:hAnsi="Times New Roman Bold" w:cs="Times New Roman Bold"/>
      <w:b/>
      <w:bCs/>
      <w:sz w:val="28"/>
      <w:szCs w:val="28"/>
    </w:rPr>
  </w:style>
  <w:style w:type="paragraph" w:customStyle="1" w:styleId="Head81">
    <w:name w:val="Head 8.1"/>
    <w:basedOn w:val="Ttulo1"/>
    <w:uiPriority w:val="99"/>
    <w:rsid w:val="00C847D3"/>
    <w:pPr>
      <w:keepNext w:val="0"/>
      <w:keepLines w:val="0"/>
      <w:tabs>
        <w:tab w:val="clear" w:pos="-1440"/>
        <w:tab w:val="clear" w:pos="-720"/>
      </w:tabs>
      <w:spacing w:before="480" w:after="240"/>
      <w:jc w:val="center"/>
      <w:outlineLvl w:val="9"/>
    </w:pPr>
    <w:rPr>
      <w:rFonts w:ascii="Times New Roman Bold" w:hAnsi="Times New Roman Bold" w:cs="Times New Roman Bold"/>
      <w:b/>
      <w:bCs/>
      <w:i w:val="0"/>
      <w:spacing w:val="0"/>
      <w:sz w:val="32"/>
      <w:szCs w:val="32"/>
      <w:lang w:val="en-US" w:eastAsia="en-US"/>
    </w:rPr>
  </w:style>
  <w:style w:type="paragraph" w:customStyle="1" w:styleId="Head82">
    <w:name w:val="Head 8.2"/>
    <w:basedOn w:val="Head81"/>
    <w:uiPriority w:val="99"/>
    <w:rsid w:val="00C847D3"/>
    <w:rPr>
      <w:smallCaps/>
      <w:sz w:val="28"/>
      <w:szCs w:val="28"/>
    </w:rPr>
  </w:style>
  <w:style w:type="paragraph" w:styleId="NormalWeb">
    <w:name w:val="Normal (Web)"/>
    <w:basedOn w:val="Normal"/>
    <w:uiPriority w:val="99"/>
    <w:rsid w:val="00C847D3"/>
    <w:pPr>
      <w:widowControl/>
      <w:spacing w:before="100" w:beforeAutospacing="1" w:after="100" w:afterAutospacing="1" w:line="240" w:lineRule="auto"/>
    </w:pPr>
    <w:rPr>
      <w:rFonts w:ascii="Arial Unicode MS" w:eastAsia="Times New Roman" w:hAnsi="Times New Roman" w:cs="Arial Unicode MS"/>
      <w:sz w:val="24"/>
      <w:szCs w:val="24"/>
    </w:rPr>
  </w:style>
  <w:style w:type="paragraph" w:styleId="Subttulo">
    <w:name w:val="Subtitle"/>
    <w:basedOn w:val="Normal"/>
    <w:link w:val="SubttuloChar"/>
    <w:uiPriority w:val="99"/>
    <w:qFormat/>
    <w:rsid w:val="00C847D3"/>
    <w:pPr>
      <w:widowControl/>
      <w:spacing w:after="0" w:line="240" w:lineRule="auto"/>
      <w:jc w:val="center"/>
    </w:pPr>
    <w:rPr>
      <w:rFonts w:ascii="Times New Roman" w:eastAsia="Times New Roman" w:hAnsi="Times New Roman" w:cs="Times New Roman"/>
      <w:b/>
      <w:bCs/>
      <w:sz w:val="44"/>
      <w:szCs w:val="44"/>
    </w:rPr>
  </w:style>
  <w:style w:type="character" w:customStyle="1" w:styleId="SubttuloChar">
    <w:name w:val="Subtítulo Char"/>
    <w:basedOn w:val="Fontepargpadro"/>
    <w:link w:val="Subttulo"/>
    <w:uiPriority w:val="99"/>
    <w:rsid w:val="00C847D3"/>
    <w:rPr>
      <w:rFonts w:ascii="Times New Roman" w:eastAsia="Times New Roman" w:hAnsi="Times New Roman" w:cs="Times New Roman"/>
      <w:b/>
      <w:bCs/>
      <w:sz w:val="44"/>
      <w:szCs w:val="44"/>
      <w:lang w:val="en-US"/>
    </w:rPr>
  </w:style>
  <w:style w:type="paragraph" w:styleId="Lista">
    <w:name w:val="List"/>
    <w:basedOn w:val="Normal"/>
    <w:uiPriority w:val="99"/>
    <w:rsid w:val="00C847D3"/>
    <w:pPr>
      <w:widowControl/>
      <w:spacing w:before="120" w:after="120" w:line="240" w:lineRule="auto"/>
      <w:ind w:left="1440"/>
      <w:jc w:val="both"/>
    </w:pPr>
    <w:rPr>
      <w:rFonts w:ascii="Times New Roman" w:eastAsia="Times New Roman" w:hAnsi="Times New Roman" w:cs="Times New Roman"/>
      <w:sz w:val="24"/>
      <w:szCs w:val="24"/>
    </w:rPr>
  </w:style>
  <w:style w:type="paragraph" w:customStyle="1" w:styleId="TOCNumber1">
    <w:name w:val="TOC Number1"/>
    <w:basedOn w:val="Ttulo4"/>
    <w:autoRedefine/>
    <w:uiPriority w:val="99"/>
    <w:rsid w:val="00C847D3"/>
    <w:pPr>
      <w:keepNext w:val="0"/>
      <w:suppressAutoHyphens/>
      <w:spacing w:before="0" w:after="120"/>
      <w:ind w:left="1422" w:right="18" w:hanging="457"/>
      <w:jc w:val="both"/>
      <w:outlineLvl w:val="9"/>
    </w:pPr>
    <w:rPr>
      <w:bCs/>
      <w:i w:val="0"/>
      <w:sz w:val="36"/>
      <w:szCs w:val="36"/>
      <w:lang w:val="en-US" w:eastAsia="en-US"/>
    </w:rPr>
  </w:style>
  <w:style w:type="paragraph" w:customStyle="1" w:styleId="Subtitle2">
    <w:name w:val="Subtitle 2"/>
    <w:basedOn w:val="Rodap"/>
    <w:autoRedefine/>
    <w:uiPriority w:val="99"/>
    <w:rsid w:val="00C847D3"/>
    <w:pPr>
      <w:widowControl/>
      <w:tabs>
        <w:tab w:val="clear" w:pos="4252"/>
        <w:tab w:val="clear" w:pos="8504"/>
        <w:tab w:val="right" w:leader="underscore" w:pos="9504"/>
      </w:tabs>
      <w:spacing w:before="120" w:after="120"/>
      <w:jc w:val="center"/>
      <w:outlineLvl w:val="1"/>
    </w:pPr>
    <w:rPr>
      <w:rFonts w:ascii="Times New Roman" w:eastAsia="Times New Roman" w:hAnsi="Times New Roman" w:cs="Times New Roman"/>
      <w:b/>
      <w:bCs/>
      <w:sz w:val="32"/>
      <w:szCs w:val="32"/>
    </w:rPr>
  </w:style>
  <w:style w:type="paragraph" w:customStyle="1" w:styleId="i">
    <w:name w:val="(i)"/>
    <w:basedOn w:val="Normal"/>
    <w:uiPriority w:val="99"/>
    <w:rsid w:val="00C847D3"/>
    <w:pPr>
      <w:widowControl/>
      <w:suppressAutoHyphens/>
      <w:spacing w:after="0" w:line="240" w:lineRule="auto"/>
      <w:jc w:val="both"/>
    </w:pPr>
    <w:rPr>
      <w:rFonts w:ascii="Tms Rmn" w:eastAsia="Times New Roman" w:hAnsi="Tms Rmn" w:cs="Tms Rmn"/>
      <w:sz w:val="24"/>
      <w:szCs w:val="24"/>
    </w:rPr>
  </w:style>
  <w:style w:type="paragraph" w:customStyle="1" w:styleId="2AutoList1">
    <w:name w:val="2AutoList1"/>
    <w:basedOn w:val="Normal"/>
    <w:uiPriority w:val="99"/>
    <w:rsid w:val="00C847D3"/>
    <w:pPr>
      <w:widowControl/>
      <w:tabs>
        <w:tab w:val="num" w:pos="504"/>
      </w:tabs>
      <w:spacing w:after="0" w:line="240" w:lineRule="auto"/>
      <w:ind w:left="504" w:hanging="504"/>
      <w:jc w:val="both"/>
    </w:pPr>
    <w:rPr>
      <w:rFonts w:ascii="Times New Roman" w:eastAsia="Times New Roman" w:hAnsi="Times New Roman" w:cs="Times New Roman"/>
      <w:sz w:val="24"/>
      <w:szCs w:val="24"/>
      <w:lang w:val="es-ES_tradnl"/>
    </w:rPr>
  </w:style>
  <w:style w:type="paragraph" w:customStyle="1" w:styleId="Header1-Clauses">
    <w:name w:val="Header 1 - Clauses"/>
    <w:basedOn w:val="Normal"/>
    <w:uiPriority w:val="99"/>
    <w:rsid w:val="00C847D3"/>
    <w:pPr>
      <w:widowControl/>
      <w:spacing w:line="240" w:lineRule="auto"/>
    </w:pPr>
    <w:rPr>
      <w:rFonts w:ascii="Times New Roman" w:eastAsia="Times New Roman" w:hAnsi="Times New Roman" w:cs="Times New Roman"/>
      <w:b/>
      <w:bCs/>
      <w:sz w:val="24"/>
      <w:szCs w:val="24"/>
      <w:lang w:val="es-ES_tradnl"/>
    </w:rPr>
  </w:style>
  <w:style w:type="paragraph" w:customStyle="1" w:styleId="Header2-SubClauses">
    <w:name w:val="Header 2 - SubClauses"/>
    <w:basedOn w:val="Normal"/>
    <w:link w:val="Header2-SubClausesCharChar"/>
    <w:autoRedefine/>
    <w:uiPriority w:val="99"/>
    <w:rsid w:val="00C847D3"/>
    <w:pPr>
      <w:widowControl/>
      <w:tabs>
        <w:tab w:val="left" w:pos="576"/>
      </w:tabs>
      <w:spacing w:line="240" w:lineRule="auto"/>
      <w:ind w:left="612"/>
      <w:jc w:val="both"/>
    </w:pPr>
    <w:rPr>
      <w:rFonts w:ascii="Times New Roman" w:eastAsia="Times New Roman" w:hAnsi="Times New Roman" w:cs="Times New Roman"/>
      <w:sz w:val="24"/>
      <w:szCs w:val="24"/>
      <w:lang w:val="es-ES_tradnl"/>
    </w:rPr>
  </w:style>
  <w:style w:type="character" w:customStyle="1" w:styleId="Header2-SubClausesCharChar">
    <w:name w:val="Header 2 - SubClauses Char Char"/>
    <w:link w:val="Header2-SubClauses"/>
    <w:uiPriority w:val="99"/>
    <w:locked/>
    <w:rsid w:val="00C847D3"/>
    <w:rPr>
      <w:rFonts w:ascii="Times New Roman" w:eastAsia="Times New Roman" w:hAnsi="Times New Roman" w:cs="Times New Roman"/>
      <w:sz w:val="24"/>
      <w:szCs w:val="24"/>
      <w:lang w:val="es-ES_tradnl"/>
    </w:rPr>
  </w:style>
  <w:style w:type="paragraph" w:customStyle="1" w:styleId="P3Header1-Clauses">
    <w:name w:val="P3 Header1-Clauses"/>
    <w:basedOn w:val="Header1-Clauses"/>
    <w:rsid w:val="00C847D3"/>
    <w:pPr>
      <w:tabs>
        <w:tab w:val="num" w:pos="864"/>
        <w:tab w:val="left" w:pos="972"/>
      </w:tabs>
      <w:ind w:left="432" w:firstLine="144"/>
      <w:jc w:val="both"/>
    </w:pPr>
    <w:rPr>
      <w:b w:val="0"/>
      <w:bCs w:val="0"/>
    </w:rPr>
  </w:style>
  <w:style w:type="paragraph" w:customStyle="1" w:styleId="Outline3">
    <w:name w:val="Outline3"/>
    <w:basedOn w:val="Normal"/>
    <w:uiPriority w:val="99"/>
    <w:rsid w:val="00C847D3"/>
    <w:pPr>
      <w:widowControl/>
      <w:tabs>
        <w:tab w:val="num" w:pos="1728"/>
      </w:tabs>
      <w:spacing w:before="240" w:after="0" w:line="240" w:lineRule="auto"/>
      <w:ind w:left="1728" w:hanging="432"/>
    </w:pPr>
    <w:rPr>
      <w:rFonts w:ascii="Times New Roman" w:eastAsia="Times New Roman" w:hAnsi="Times New Roman" w:cs="Times New Roman"/>
      <w:kern w:val="28"/>
      <w:sz w:val="24"/>
      <w:szCs w:val="24"/>
    </w:rPr>
  </w:style>
  <w:style w:type="paragraph" w:customStyle="1" w:styleId="Outline4">
    <w:name w:val="Outline4"/>
    <w:basedOn w:val="Normal"/>
    <w:autoRedefine/>
    <w:uiPriority w:val="99"/>
    <w:rsid w:val="00C847D3"/>
    <w:pPr>
      <w:widowControl/>
      <w:tabs>
        <w:tab w:val="left" w:pos="1440"/>
      </w:tabs>
      <w:spacing w:after="0" w:line="240" w:lineRule="auto"/>
      <w:ind w:left="1440" w:hanging="720"/>
    </w:pPr>
    <w:rPr>
      <w:rFonts w:ascii="Times New Roman" w:eastAsia="Times New Roman" w:hAnsi="Times New Roman" w:cs="Times New Roman"/>
      <w:kern w:val="28"/>
      <w:sz w:val="24"/>
      <w:szCs w:val="24"/>
    </w:rPr>
  </w:style>
  <w:style w:type="paragraph" w:customStyle="1" w:styleId="Outlinei">
    <w:name w:val="Outline i)"/>
    <w:basedOn w:val="Normal"/>
    <w:uiPriority w:val="99"/>
    <w:rsid w:val="00C847D3"/>
    <w:pPr>
      <w:widowControl/>
      <w:tabs>
        <w:tab w:val="num" w:pos="1782"/>
      </w:tabs>
      <w:spacing w:before="120" w:after="0" w:line="240" w:lineRule="auto"/>
      <w:ind w:left="1782" w:hanging="792"/>
    </w:pPr>
    <w:rPr>
      <w:rFonts w:ascii="Times New Roman" w:eastAsia="Times New Roman" w:hAnsi="Times New Roman" w:cs="Times New Roman"/>
      <w:sz w:val="24"/>
      <w:szCs w:val="24"/>
    </w:rPr>
  </w:style>
  <w:style w:type="paragraph" w:customStyle="1" w:styleId="Outline">
    <w:name w:val="Outline"/>
    <w:basedOn w:val="Normal"/>
    <w:uiPriority w:val="99"/>
    <w:rsid w:val="00C847D3"/>
    <w:pPr>
      <w:widowControl/>
      <w:spacing w:before="240" w:after="0" w:line="240" w:lineRule="auto"/>
    </w:pPr>
    <w:rPr>
      <w:rFonts w:ascii="Times New Roman" w:eastAsia="Times New Roman" w:hAnsi="Times New Roman" w:cs="Times New Roman"/>
      <w:kern w:val="28"/>
      <w:sz w:val="24"/>
      <w:szCs w:val="24"/>
    </w:rPr>
  </w:style>
  <w:style w:type="paragraph" w:customStyle="1" w:styleId="BankNormal">
    <w:name w:val="BankNormal"/>
    <w:basedOn w:val="Normal"/>
    <w:rsid w:val="00C847D3"/>
    <w:pPr>
      <w:widowControl/>
      <w:spacing w:after="240" w:line="240" w:lineRule="auto"/>
    </w:pPr>
    <w:rPr>
      <w:rFonts w:ascii="Times New Roman" w:eastAsia="Times New Roman" w:hAnsi="Times New Roman" w:cs="Times New Roman"/>
      <w:sz w:val="24"/>
      <w:szCs w:val="24"/>
    </w:rPr>
  </w:style>
  <w:style w:type="paragraph" w:customStyle="1" w:styleId="SectionVHeader">
    <w:name w:val="Section V. Header"/>
    <w:basedOn w:val="Normal"/>
    <w:uiPriority w:val="99"/>
    <w:rsid w:val="00C847D3"/>
    <w:pPr>
      <w:widowControl/>
      <w:spacing w:after="0" w:line="240" w:lineRule="auto"/>
      <w:jc w:val="center"/>
    </w:pPr>
    <w:rPr>
      <w:rFonts w:ascii="Times New Roman" w:eastAsia="Times New Roman" w:hAnsi="Times New Roman" w:cs="Times New Roman"/>
      <w:b/>
      <w:bCs/>
      <w:sz w:val="36"/>
      <w:szCs w:val="36"/>
      <w:lang w:val="es-ES_tradnl"/>
    </w:rPr>
  </w:style>
  <w:style w:type="character" w:customStyle="1" w:styleId="Table">
    <w:name w:val="Table"/>
    <w:uiPriority w:val="99"/>
    <w:rsid w:val="00C847D3"/>
    <w:rPr>
      <w:rFonts w:ascii="Arial" w:hAnsi="Arial" w:cs="Arial"/>
      <w:sz w:val="20"/>
      <w:szCs w:val="20"/>
    </w:rPr>
  </w:style>
  <w:style w:type="paragraph" w:customStyle="1" w:styleId="SectionVIIHeader2">
    <w:name w:val="Section VII Header2"/>
    <w:basedOn w:val="Ttulo1"/>
    <w:autoRedefine/>
    <w:uiPriority w:val="99"/>
    <w:rsid w:val="00C847D3"/>
    <w:pPr>
      <w:keepLines w:val="0"/>
      <w:tabs>
        <w:tab w:val="clear" w:pos="-1440"/>
        <w:tab w:val="clear" w:pos="-720"/>
      </w:tabs>
      <w:suppressAutoHyphens w:val="0"/>
      <w:spacing w:after="200"/>
      <w:jc w:val="center"/>
    </w:pPr>
    <w:rPr>
      <w:rFonts w:ascii="Times New Roman" w:hAnsi="Times New Roman"/>
      <w:b/>
      <w:bCs/>
      <w:iCs/>
      <w:spacing w:val="0"/>
      <w:kern w:val="28"/>
      <w:sz w:val="20"/>
      <w:lang w:val="en-US" w:eastAsia="en-US"/>
    </w:rPr>
  </w:style>
  <w:style w:type="paragraph" w:customStyle="1" w:styleId="ClauseSubPara">
    <w:name w:val="ClauseSub_Para"/>
    <w:rsid w:val="00C847D3"/>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C847D3"/>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uiPriority w:val="99"/>
    <w:rsid w:val="00C847D3"/>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uiPriority w:val="99"/>
    <w:rsid w:val="00C847D3"/>
    <w:pPr>
      <w:ind w:left="2835"/>
    </w:pPr>
  </w:style>
  <w:style w:type="paragraph" w:customStyle="1" w:styleId="SectionXHeader3">
    <w:name w:val="Section X Header 3"/>
    <w:basedOn w:val="Ttulo1"/>
    <w:autoRedefine/>
    <w:uiPriority w:val="99"/>
    <w:rsid w:val="00C847D3"/>
    <w:pPr>
      <w:keepLines w:val="0"/>
      <w:tabs>
        <w:tab w:val="clear" w:pos="-1440"/>
        <w:tab w:val="clear" w:pos="-720"/>
      </w:tabs>
      <w:suppressAutoHyphens w:val="0"/>
      <w:jc w:val="left"/>
    </w:pPr>
    <w:rPr>
      <w:rFonts w:ascii="Times New Roman" w:hAnsi="Times New Roman"/>
      <w:i w:val="0"/>
      <w:spacing w:val="0"/>
      <w:sz w:val="24"/>
      <w:szCs w:val="24"/>
      <w:lang w:val="en-US" w:eastAsia="en-US"/>
    </w:rPr>
  </w:style>
  <w:style w:type="paragraph" w:customStyle="1" w:styleId="Part1">
    <w:name w:val="Part 1"/>
    <w:aliases w:val="2,3 Header 4"/>
    <w:basedOn w:val="Normal"/>
    <w:autoRedefine/>
    <w:uiPriority w:val="99"/>
    <w:rsid w:val="00C847D3"/>
    <w:pPr>
      <w:widowControl/>
      <w:spacing w:before="240" w:after="240" w:line="240" w:lineRule="auto"/>
      <w:jc w:val="center"/>
    </w:pPr>
    <w:rPr>
      <w:rFonts w:ascii="Times New Roman" w:eastAsia="Times New Roman" w:hAnsi="Times New Roman" w:cs="Times New Roman"/>
      <w:b/>
      <w:bCs/>
      <w:sz w:val="48"/>
      <w:szCs w:val="48"/>
    </w:rPr>
  </w:style>
  <w:style w:type="paragraph" w:customStyle="1" w:styleId="FIDICSectionBegin">
    <w:name w:val="FIDIC__SectionBegin"/>
    <w:basedOn w:val="Normal"/>
    <w:next w:val="FIDICSectionName"/>
    <w:rsid w:val="00C847D3"/>
    <w:pPr>
      <w:autoSpaceDE w:val="0"/>
      <w:autoSpaceDN w:val="0"/>
      <w:adjustRightInd w:val="0"/>
      <w:spacing w:after="0" w:line="240" w:lineRule="exact"/>
    </w:pPr>
    <w:rPr>
      <w:rFonts w:ascii="Arial" w:eastAsia="Times New Roman" w:hAnsi="Arial" w:cs="Arial"/>
      <w:b/>
      <w:bCs/>
      <w:color w:val="0000CC"/>
      <w:sz w:val="20"/>
      <w:szCs w:val="20"/>
      <w:lang w:eastAsia="fr-FR"/>
    </w:rPr>
  </w:style>
  <w:style w:type="paragraph" w:customStyle="1" w:styleId="FIDICSectionName">
    <w:name w:val="FIDIC__SectionName"/>
    <w:basedOn w:val="FIDICClauseSubName"/>
    <w:next w:val="FIDICClauseSubName"/>
    <w:uiPriority w:val="99"/>
    <w:rsid w:val="00C847D3"/>
    <w:pPr>
      <w:spacing w:before="100" w:after="300"/>
    </w:pPr>
    <w:rPr>
      <w:sz w:val="30"/>
      <w:szCs w:val="30"/>
    </w:rPr>
  </w:style>
  <w:style w:type="paragraph" w:customStyle="1" w:styleId="FIDICClauseSubName">
    <w:name w:val="FIDIC_ClauseSubName"/>
    <w:basedOn w:val="FIDICCoverTitle"/>
    <w:uiPriority w:val="99"/>
    <w:rsid w:val="00C847D3"/>
    <w:pPr>
      <w:spacing w:before="240" w:line="240" w:lineRule="exact"/>
    </w:pPr>
    <w:rPr>
      <w:sz w:val="24"/>
      <w:szCs w:val="24"/>
    </w:rPr>
  </w:style>
  <w:style w:type="paragraph" w:customStyle="1" w:styleId="FIDICCoverTitle">
    <w:name w:val="FIDIC__CoverTitle"/>
    <w:basedOn w:val="Normal"/>
    <w:uiPriority w:val="99"/>
    <w:rsid w:val="00C847D3"/>
    <w:pPr>
      <w:widowControl/>
      <w:spacing w:after="240" w:line="240" w:lineRule="auto"/>
    </w:pPr>
    <w:rPr>
      <w:rFonts w:ascii="Arial" w:eastAsia="Times New Roman" w:hAnsi="Arial" w:cs="Arial"/>
      <w:color w:val="0000CC"/>
      <w:spacing w:val="-5"/>
      <w:sz w:val="40"/>
      <w:szCs w:val="40"/>
      <w:lang w:val="en-GB"/>
    </w:rPr>
  </w:style>
  <w:style w:type="paragraph" w:customStyle="1" w:styleId="FIDICClauseName">
    <w:name w:val="FIDIC_ClauseName"/>
    <w:basedOn w:val="FIDICClauseSubName"/>
    <w:next w:val="FIDICClauseSubName"/>
    <w:uiPriority w:val="99"/>
    <w:rsid w:val="00C847D3"/>
    <w:rPr>
      <w:sz w:val="28"/>
      <w:szCs w:val="28"/>
    </w:rPr>
  </w:style>
  <w:style w:type="paragraph" w:customStyle="1" w:styleId="FIDICClauseSubSubPara">
    <w:name w:val="FIDIC_ClauseSubSubPara"/>
    <w:basedOn w:val="FIDICClauseSubName"/>
    <w:uiPriority w:val="99"/>
    <w:rsid w:val="00C847D3"/>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uiPriority w:val="99"/>
    <w:rsid w:val="00C847D3"/>
    <w:pPr>
      <w:spacing w:before="120" w:after="120"/>
    </w:pPr>
    <w:rPr>
      <w:rFonts w:ascii="Helvetica Neue" w:hAnsi="Helvetica Neue" w:cs="Helvetica Neue"/>
      <w:sz w:val="20"/>
      <w:szCs w:val="20"/>
      <w:lang w:val="en-US"/>
    </w:rPr>
  </w:style>
  <w:style w:type="paragraph" w:customStyle="1" w:styleId="FIDICSectionEnd">
    <w:name w:val="FIDIC__SectionEnd"/>
    <w:basedOn w:val="Normal"/>
    <w:next w:val="FIDICSectionName"/>
    <w:uiPriority w:val="99"/>
    <w:rsid w:val="00C847D3"/>
    <w:pPr>
      <w:autoSpaceDE w:val="0"/>
      <w:autoSpaceDN w:val="0"/>
      <w:adjustRightInd w:val="0"/>
      <w:spacing w:after="0" w:line="240" w:lineRule="exact"/>
    </w:pPr>
    <w:rPr>
      <w:rFonts w:ascii="Arial" w:eastAsia="Times New Roman" w:hAnsi="Arial" w:cs="Arial"/>
      <w:b/>
      <w:bCs/>
      <w:color w:val="0000CC"/>
      <w:sz w:val="20"/>
      <w:szCs w:val="20"/>
      <w:lang w:eastAsia="fr-FR"/>
    </w:rPr>
  </w:style>
  <w:style w:type="paragraph" w:customStyle="1" w:styleId="sec7-SubClause">
    <w:name w:val="sec7-SubClause"/>
    <w:basedOn w:val="Header1-Clauses"/>
    <w:uiPriority w:val="99"/>
    <w:rsid w:val="00C847D3"/>
    <w:pPr>
      <w:tabs>
        <w:tab w:val="left" w:pos="573"/>
      </w:tabs>
      <w:spacing w:after="0"/>
      <w:ind w:left="576" w:hanging="576"/>
    </w:pPr>
    <w:rPr>
      <w:lang w:val="en-US"/>
    </w:rPr>
  </w:style>
  <w:style w:type="paragraph" w:customStyle="1" w:styleId="Sec7-Clauses">
    <w:name w:val="Sec7-Clauses"/>
    <w:basedOn w:val="Header1-Clauses"/>
    <w:uiPriority w:val="99"/>
    <w:rsid w:val="00C847D3"/>
    <w:pPr>
      <w:spacing w:after="0"/>
    </w:pPr>
  </w:style>
  <w:style w:type="paragraph" w:customStyle="1" w:styleId="sec7-header1">
    <w:name w:val="sec7-header1"/>
    <w:basedOn w:val="FIDICClauseSubName"/>
    <w:uiPriority w:val="99"/>
    <w:rsid w:val="00C847D3"/>
    <w:pPr>
      <w:spacing w:before="0" w:after="200" w:line="240" w:lineRule="auto"/>
      <w:ind w:left="90" w:right="90"/>
      <w:jc w:val="center"/>
    </w:pPr>
    <w:rPr>
      <w:rFonts w:ascii="Times New Roman" w:hAnsi="Times New Roman" w:cs="Times New Roman"/>
      <w:b/>
      <w:bCs/>
      <w:color w:val="auto"/>
      <w:spacing w:val="0"/>
      <w:sz w:val="28"/>
      <w:szCs w:val="28"/>
    </w:rPr>
  </w:style>
  <w:style w:type="paragraph" w:customStyle="1" w:styleId="SectionVIHeader">
    <w:name w:val="Section VI Header"/>
    <w:basedOn w:val="SectionVHeader"/>
    <w:uiPriority w:val="99"/>
    <w:rsid w:val="00C847D3"/>
    <w:rPr>
      <w:lang w:val="en-US"/>
    </w:rPr>
  </w:style>
  <w:style w:type="paragraph" w:customStyle="1" w:styleId="SectionIXHeader">
    <w:name w:val="Section IX Header"/>
    <w:basedOn w:val="SectionVHeader"/>
    <w:uiPriority w:val="99"/>
    <w:rsid w:val="00C847D3"/>
    <w:rPr>
      <w:lang w:val="en-US"/>
    </w:rPr>
  </w:style>
  <w:style w:type="paragraph" w:customStyle="1" w:styleId="Parts">
    <w:name w:val="Parts"/>
    <w:basedOn w:val="Ttulo1"/>
    <w:uiPriority w:val="99"/>
    <w:rsid w:val="00C847D3"/>
    <w:pPr>
      <w:keepNext w:val="0"/>
      <w:keepLines w:val="0"/>
      <w:numPr>
        <w:numId w:val="2"/>
      </w:numPr>
      <w:tabs>
        <w:tab w:val="clear" w:pos="-1440"/>
        <w:tab w:val="clear" w:pos="-720"/>
        <w:tab w:val="clear" w:pos="720"/>
      </w:tabs>
      <w:spacing w:before="480" w:after="240"/>
      <w:ind w:left="0" w:firstLine="0"/>
      <w:jc w:val="center"/>
    </w:pPr>
    <w:rPr>
      <w:rFonts w:ascii="Times New Roman Bold" w:hAnsi="Times New Roman Bold" w:cs="Times New Roman Bold"/>
      <w:b/>
      <w:bCs/>
      <w:i w:val="0"/>
      <w:smallCaps/>
      <w:spacing w:val="0"/>
      <w:sz w:val="56"/>
      <w:szCs w:val="56"/>
      <w:lang w:val="en-US" w:eastAsia="en-US"/>
    </w:rPr>
  </w:style>
  <w:style w:type="paragraph" w:customStyle="1" w:styleId="StyleHeader1-ClausesLeft0Hanging03After0pt">
    <w:name w:val="Style Header 1 - Clauses + Left:  0&quot; Hanging:  0.3&quot; After:  0 pt"/>
    <w:basedOn w:val="Header1-Clauses"/>
    <w:uiPriority w:val="99"/>
    <w:rsid w:val="00C847D3"/>
    <w:pPr>
      <w:tabs>
        <w:tab w:val="left" w:pos="342"/>
      </w:tabs>
      <w:spacing w:after="0"/>
      <w:ind w:left="342" w:hanging="360"/>
    </w:pPr>
  </w:style>
  <w:style w:type="paragraph" w:customStyle="1" w:styleId="StyleHeader2-SubClausesBold">
    <w:name w:val="Style Header 2 - SubClauses + Bold"/>
    <w:basedOn w:val="Header2-SubClauses"/>
    <w:link w:val="StyleHeader2-SubClausesBoldChar"/>
    <w:autoRedefine/>
    <w:uiPriority w:val="99"/>
    <w:rsid w:val="00C847D3"/>
    <w:rPr>
      <w:b/>
      <w:bCs/>
    </w:rPr>
  </w:style>
  <w:style w:type="character" w:customStyle="1" w:styleId="StyleHeader2-SubClausesBoldChar">
    <w:name w:val="Style Header 2 - SubClauses + Bold Char"/>
    <w:link w:val="StyleHeader2-SubClausesBold"/>
    <w:uiPriority w:val="99"/>
    <w:locked/>
    <w:rsid w:val="00C847D3"/>
    <w:rPr>
      <w:rFonts w:ascii="Times New Roman" w:eastAsia="Times New Roman" w:hAnsi="Times New Roman" w:cs="Times New Roman"/>
      <w:b/>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uiPriority w:val="99"/>
    <w:rsid w:val="00C847D3"/>
    <w:pPr>
      <w:tabs>
        <w:tab w:val="left" w:pos="576"/>
      </w:tabs>
      <w:spacing w:after="240"/>
      <w:ind w:left="576" w:hanging="576"/>
    </w:pPr>
  </w:style>
  <w:style w:type="paragraph" w:customStyle="1" w:styleId="StyleP3Header1-ClausesAfter12pt">
    <w:name w:val="Style P3 Header1-Clauses + After:  12 pt"/>
    <w:basedOn w:val="P3Header1-Clauses"/>
    <w:uiPriority w:val="99"/>
    <w:rsid w:val="00C847D3"/>
    <w:pPr>
      <w:numPr>
        <w:numId w:val="1"/>
      </w:numPr>
      <w:tabs>
        <w:tab w:val="clear" w:pos="360"/>
        <w:tab w:val="left" w:pos="1008"/>
      </w:tabs>
      <w:spacing w:after="240"/>
      <w:ind w:left="1008" w:firstLine="144"/>
    </w:pPr>
  </w:style>
  <w:style w:type="paragraph" w:customStyle="1" w:styleId="StyleHeading4Sub-ClauseSub-paragraphClauseSubSubNoNameAft">
    <w:name w:val="Style Heading 4Sub-Clause Sub-paragraphClauseSubSub_No&amp;Name + Aft..."/>
    <w:basedOn w:val="Ttulo4"/>
    <w:uiPriority w:val="99"/>
    <w:rsid w:val="00C847D3"/>
    <w:pPr>
      <w:tabs>
        <w:tab w:val="left" w:pos="1512"/>
      </w:tabs>
      <w:spacing w:before="0" w:after="180"/>
      <w:ind w:left="1512" w:right="18" w:hanging="540"/>
      <w:jc w:val="both"/>
    </w:pPr>
    <w:rPr>
      <w:bCs/>
      <w:i w:val="0"/>
      <w:szCs w:val="24"/>
      <w:lang w:val="en-US" w:eastAsia="en-US"/>
    </w:rPr>
  </w:style>
  <w:style w:type="paragraph" w:customStyle="1" w:styleId="Section7heading3">
    <w:name w:val="Section 7 heading 3"/>
    <w:basedOn w:val="Ttulo3"/>
    <w:uiPriority w:val="99"/>
    <w:rsid w:val="00C847D3"/>
    <w:pPr>
      <w:keepNext w:val="0"/>
      <w:keepLines w:val="0"/>
      <w:widowControl/>
      <w:suppressAutoHyphens/>
      <w:spacing w:before="0" w:after="240" w:line="240" w:lineRule="auto"/>
      <w:jc w:val="center"/>
    </w:pPr>
    <w:rPr>
      <w:rFonts w:ascii="Times New Roman" w:eastAsia="Times New Roman" w:hAnsi="Times New Roman" w:cs="Times New Roman"/>
      <w:color w:val="auto"/>
      <w:sz w:val="28"/>
      <w:szCs w:val="28"/>
    </w:rPr>
  </w:style>
  <w:style w:type="paragraph" w:customStyle="1" w:styleId="Section7heading4">
    <w:name w:val="Section 7 heading 4"/>
    <w:basedOn w:val="Ttulo3"/>
    <w:link w:val="Section7heading4Char"/>
    <w:rsid w:val="00C847D3"/>
    <w:pPr>
      <w:keepNext w:val="0"/>
      <w:keepLines w:val="0"/>
      <w:widowControl/>
      <w:tabs>
        <w:tab w:val="left" w:pos="576"/>
      </w:tabs>
      <w:suppressAutoHyphens/>
      <w:spacing w:before="0" w:after="240" w:line="240" w:lineRule="auto"/>
      <w:ind w:left="576" w:hanging="576"/>
    </w:pPr>
    <w:rPr>
      <w:rFonts w:ascii="Times New Roman" w:eastAsia="Times New Roman" w:hAnsi="Times New Roman" w:cs="Times New Roman"/>
      <w:color w:val="auto"/>
      <w:sz w:val="24"/>
      <w:szCs w:val="24"/>
    </w:rPr>
  </w:style>
  <w:style w:type="character" w:customStyle="1" w:styleId="Section7heading4Char">
    <w:name w:val="Section 7 heading 4 Char"/>
    <w:link w:val="Section7heading4"/>
    <w:locked/>
    <w:rsid w:val="00C847D3"/>
    <w:rPr>
      <w:rFonts w:ascii="Times New Roman" w:eastAsia="Times New Roman" w:hAnsi="Times New Roman" w:cs="Times New Roman"/>
      <w:b/>
      <w:bCs/>
      <w:sz w:val="24"/>
      <w:szCs w:val="24"/>
      <w:lang w:val="en-US"/>
    </w:rPr>
  </w:style>
  <w:style w:type="character" w:customStyle="1" w:styleId="Heading3Char2">
    <w:name w:val="Heading 3 Char2"/>
    <w:aliases w:val="Section Header3 Char1,ClauseSub_No&amp;Name Char1,Heading 3 Char Char1,Section Header3 Char Char Char1"/>
    <w:uiPriority w:val="99"/>
    <w:locked/>
    <w:rsid w:val="00C847D3"/>
    <w:rPr>
      <w:rFonts w:cs="Times New Roman"/>
      <w:b/>
      <w:bCs/>
      <w:sz w:val="28"/>
      <w:szCs w:val="28"/>
      <w:lang w:val="en-US" w:eastAsia="en-US"/>
    </w:rPr>
  </w:style>
  <w:style w:type="paragraph" w:customStyle="1" w:styleId="Section7heading5">
    <w:name w:val="Section 7 heading 5"/>
    <w:basedOn w:val="Ttulo3"/>
    <w:uiPriority w:val="99"/>
    <w:rsid w:val="00C847D3"/>
    <w:pPr>
      <w:keepNext w:val="0"/>
      <w:keepLines w:val="0"/>
      <w:widowControl/>
      <w:suppressAutoHyphens/>
      <w:spacing w:before="0" w:after="240" w:line="240" w:lineRule="auto"/>
    </w:pPr>
    <w:rPr>
      <w:rFonts w:ascii="Times New Roman" w:eastAsia="Times New Roman" w:hAnsi="Times New Roman" w:cs="Times New Roman"/>
      <w:color w:val="auto"/>
      <w:sz w:val="24"/>
      <w:szCs w:val="24"/>
    </w:rPr>
  </w:style>
  <w:style w:type="paragraph" w:customStyle="1" w:styleId="StyleSection7heading3After10pt">
    <w:name w:val="Style Section 7 heading 3 + After:  10 pt"/>
    <w:basedOn w:val="Section7heading3"/>
    <w:uiPriority w:val="99"/>
    <w:rsid w:val="00C847D3"/>
    <w:pPr>
      <w:spacing w:after="200"/>
    </w:pPr>
    <w:rPr>
      <w:rFonts w:ascii="Times New Roman Bold" w:hAnsi="Times New Roman Bold" w:cs="Times New Roman Bold"/>
    </w:rPr>
  </w:style>
  <w:style w:type="paragraph" w:customStyle="1" w:styleId="StyleTOC1Before8pt">
    <w:name w:val="Style TOC 1 + Before:  8 pt"/>
    <w:basedOn w:val="Sumrio1"/>
    <w:uiPriority w:val="99"/>
    <w:rsid w:val="00C847D3"/>
    <w:pPr>
      <w:tabs>
        <w:tab w:val="clear" w:pos="9362"/>
        <w:tab w:val="right" w:pos="720"/>
        <w:tab w:val="right" w:leader="dot" w:pos="9000"/>
      </w:tabs>
      <w:suppressAutoHyphens/>
      <w:spacing w:before="160" w:after="0"/>
      <w:ind w:left="720" w:right="720" w:hanging="720"/>
      <w:jc w:val="both"/>
    </w:pPr>
    <w:rPr>
      <w:bCs/>
      <w:caps w:val="0"/>
      <w:sz w:val="24"/>
      <w:szCs w:val="24"/>
      <w:lang w:val="en-US" w:eastAsia="en-US"/>
    </w:rPr>
  </w:style>
  <w:style w:type="paragraph" w:customStyle="1" w:styleId="StyleClauseSubList12ptJustifiedAfter10pt">
    <w:name w:val="Style ClauseSub_List + 12 pt Justified After:  10 pt"/>
    <w:basedOn w:val="ClauseSubList"/>
    <w:uiPriority w:val="99"/>
    <w:rsid w:val="00C847D3"/>
    <w:pPr>
      <w:spacing w:after="200"/>
      <w:jc w:val="both"/>
    </w:pPr>
    <w:rPr>
      <w:sz w:val="24"/>
      <w:szCs w:val="24"/>
    </w:rPr>
  </w:style>
  <w:style w:type="character" w:styleId="HiperlinkVisitado">
    <w:name w:val="FollowedHyperlink"/>
    <w:uiPriority w:val="99"/>
    <w:rsid w:val="00C847D3"/>
    <w:rPr>
      <w:rFonts w:cs="Times New Roman"/>
      <w:color w:val="auto"/>
      <w:u w:val="single"/>
    </w:rPr>
  </w:style>
  <w:style w:type="paragraph" w:customStyle="1" w:styleId="UG-Sec3-Heading2">
    <w:name w:val="UG - Sec 3 - Heading 2"/>
    <w:basedOn w:val="UG-Heading2"/>
    <w:uiPriority w:val="99"/>
    <w:rsid w:val="00C847D3"/>
  </w:style>
  <w:style w:type="paragraph" w:customStyle="1" w:styleId="UG-Heading2">
    <w:name w:val="UG - Heading 2"/>
    <w:basedOn w:val="Ttulo2"/>
    <w:next w:val="Normal"/>
    <w:rsid w:val="00C847D3"/>
    <w:pPr>
      <w:keepNext w:val="0"/>
      <w:keepLines w:val="0"/>
      <w:tabs>
        <w:tab w:val="clear" w:pos="-1440"/>
        <w:tab w:val="clear" w:pos="-720"/>
      </w:tabs>
      <w:spacing w:after="240"/>
      <w:jc w:val="center"/>
    </w:pPr>
    <w:rPr>
      <w:rFonts w:ascii="Times New Roman Bold" w:hAnsi="Times New Roman Bold" w:cs="Times New Roman Bold"/>
      <w:b/>
      <w:bCs/>
      <w:spacing w:val="0"/>
      <w:sz w:val="32"/>
      <w:szCs w:val="32"/>
      <w:lang w:val="en-US" w:eastAsia="en-US"/>
    </w:rPr>
  </w:style>
  <w:style w:type="paragraph" w:customStyle="1" w:styleId="titulo">
    <w:name w:val="titulo"/>
    <w:basedOn w:val="Ttulo5"/>
    <w:uiPriority w:val="99"/>
    <w:rsid w:val="00C847D3"/>
    <w:pPr>
      <w:keepNext w:val="0"/>
      <w:tabs>
        <w:tab w:val="clear" w:pos="-720"/>
      </w:tabs>
      <w:suppressAutoHyphens w:val="0"/>
      <w:spacing w:after="240"/>
    </w:pPr>
    <w:rPr>
      <w:rFonts w:ascii="Times New Roman Bold" w:hAnsi="Times New Roman Bold" w:cs="Times New Roman Bold"/>
      <w:bCs/>
      <w:szCs w:val="24"/>
      <w:lang w:val="en-US" w:eastAsia="en-US"/>
    </w:rPr>
  </w:style>
  <w:style w:type="paragraph" w:styleId="Numerada">
    <w:name w:val="List Number"/>
    <w:basedOn w:val="Normal"/>
    <w:uiPriority w:val="99"/>
    <w:rsid w:val="00C847D3"/>
    <w:pPr>
      <w:widowControl/>
      <w:numPr>
        <w:numId w:val="3"/>
      </w:numPr>
      <w:tabs>
        <w:tab w:val="num" w:pos="518"/>
        <w:tab w:val="num" w:pos="2700"/>
      </w:tabs>
      <w:spacing w:after="0" w:line="240" w:lineRule="auto"/>
      <w:ind w:left="360" w:hanging="360"/>
      <w:jc w:val="both"/>
    </w:pPr>
    <w:rPr>
      <w:rFonts w:ascii="Times New Roman" w:eastAsia="Times New Roman" w:hAnsi="Times New Roman" w:cs="Times New Roman"/>
      <w:sz w:val="24"/>
      <w:szCs w:val="24"/>
    </w:rPr>
  </w:style>
  <w:style w:type="paragraph" w:customStyle="1" w:styleId="DefaultParagraphFont1">
    <w:name w:val="Default Paragraph Font1"/>
    <w:next w:val="Normal"/>
    <w:uiPriority w:val="99"/>
    <w:rsid w:val="00C847D3"/>
    <w:pPr>
      <w:tabs>
        <w:tab w:val="num" w:pos="567"/>
      </w:tabs>
      <w:spacing w:after="0" w:line="240" w:lineRule="auto"/>
    </w:pPr>
    <w:rPr>
      <w:rFonts w:ascii="‚l‚r –¾’©" w:eastAsia="Times New Roman" w:hAnsi="‚l‚r –¾’©" w:cs="‚l‚r –¾’©"/>
      <w:noProof/>
      <w:sz w:val="21"/>
      <w:szCs w:val="21"/>
      <w:lang w:val="en-GB" w:eastAsia="en-GB"/>
    </w:rPr>
  </w:style>
  <w:style w:type="paragraph" w:customStyle="1" w:styleId="Title1">
    <w:name w:val="Title1"/>
    <w:basedOn w:val="Normal"/>
    <w:uiPriority w:val="99"/>
    <w:rsid w:val="00C847D3"/>
    <w:pPr>
      <w:widowControl/>
      <w:suppressAutoHyphens/>
      <w:spacing w:after="0" w:line="240" w:lineRule="auto"/>
    </w:pPr>
    <w:rPr>
      <w:rFonts w:ascii="Times New Roman Bold" w:eastAsia="Times New Roman" w:hAnsi="Times New Roman Bold" w:cs="Times New Roman Bold"/>
      <w:b/>
      <w:bCs/>
      <w:sz w:val="36"/>
      <w:szCs w:val="36"/>
    </w:rPr>
  </w:style>
  <w:style w:type="paragraph" w:customStyle="1" w:styleId="StyleSection7heading5LeftLeft0Hanging049">
    <w:name w:val="Style Section 7 heading 5 + Left Left:  0&quot; Hanging:  0.49&quot;"/>
    <w:basedOn w:val="Section7heading5"/>
    <w:uiPriority w:val="99"/>
    <w:rsid w:val="00C847D3"/>
    <w:pPr>
      <w:ind w:left="706" w:hanging="706"/>
    </w:pPr>
  </w:style>
  <w:style w:type="paragraph" w:customStyle="1" w:styleId="BlockQuotation">
    <w:name w:val="Block Quotation"/>
    <w:basedOn w:val="Normal"/>
    <w:uiPriority w:val="99"/>
    <w:rsid w:val="00C847D3"/>
    <w:pPr>
      <w:widowControl/>
      <w:spacing w:after="0" w:line="240" w:lineRule="auto"/>
      <w:ind w:left="855" w:right="-72" w:hanging="315"/>
      <w:jc w:val="both"/>
    </w:pPr>
    <w:rPr>
      <w:rFonts w:ascii="Times New Roman" w:eastAsia="Times New Roman" w:hAnsi="Times New Roman" w:cs="Times New Roman"/>
      <w:sz w:val="24"/>
      <w:szCs w:val="24"/>
      <w:lang w:val="en-GB" w:eastAsia="fr-FR"/>
    </w:rPr>
  </w:style>
  <w:style w:type="paragraph" w:customStyle="1" w:styleId="Header3-Paragraph">
    <w:name w:val="Header 3 - Paragraph"/>
    <w:basedOn w:val="Normal"/>
    <w:uiPriority w:val="99"/>
    <w:rsid w:val="00C847D3"/>
    <w:pPr>
      <w:widowControl/>
      <w:tabs>
        <w:tab w:val="num" w:pos="864"/>
        <w:tab w:val="num" w:pos="1152"/>
      </w:tabs>
      <w:spacing w:line="240" w:lineRule="auto"/>
      <w:ind w:left="1238" w:hanging="619"/>
      <w:jc w:val="both"/>
    </w:pPr>
    <w:rPr>
      <w:rFonts w:ascii="Times New Roman" w:eastAsia="Times New Roman" w:hAnsi="Times New Roman" w:cs="Times New Roman"/>
      <w:sz w:val="24"/>
      <w:szCs w:val="24"/>
      <w:lang w:eastAsia="fr-FR"/>
    </w:rPr>
  </w:style>
  <w:style w:type="paragraph" w:customStyle="1" w:styleId="outlinebullet">
    <w:name w:val="outlinebullet"/>
    <w:basedOn w:val="Normal"/>
    <w:uiPriority w:val="99"/>
    <w:rsid w:val="00C847D3"/>
    <w:pPr>
      <w:widowControl/>
      <w:tabs>
        <w:tab w:val="num" w:pos="720"/>
        <w:tab w:val="num" w:pos="1037"/>
        <w:tab w:val="left" w:pos="1440"/>
      </w:tabs>
      <w:spacing w:before="120" w:after="0" w:line="240" w:lineRule="auto"/>
      <w:ind w:left="1440" w:hanging="450"/>
    </w:pPr>
    <w:rPr>
      <w:rFonts w:ascii="Times New Roman" w:eastAsia="Times New Roman" w:hAnsi="Times New Roman" w:cs="Times New Roman"/>
      <w:sz w:val="24"/>
      <w:szCs w:val="24"/>
      <w:lang w:eastAsia="fr-FR"/>
    </w:rPr>
  </w:style>
  <w:style w:type="paragraph" w:customStyle="1" w:styleId="Outline1">
    <w:name w:val="Outline1"/>
    <w:basedOn w:val="Outline"/>
    <w:next w:val="Outline2"/>
    <w:uiPriority w:val="99"/>
    <w:rsid w:val="00C847D3"/>
    <w:pPr>
      <w:keepNext/>
      <w:tabs>
        <w:tab w:val="num" w:pos="360"/>
        <w:tab w:val="num" w:pos="420"/>
      </w:tabs>
      <w:ind w:left="360" w:hanging="360"/>
    </w:pPr>
    <w:rPr>
      <w:lang w:eastAsia="fr-FR"/>
    </w:rPr>
  </w:style>
  <w:style w:type="paragraph" w:customStyle="1" w:styleId="Outline2">
    <w:name w:val="Outline2"/>
    <w:basedOn w:val="Normal"/>
    <w:uiPriority w:val="99"/>
    <w:rsid w:val="00C847D3"/>
    <w:pPr>
      <w:widowControl/>
      <w:tabs>
        <w:tab w:val="num" w:pos="360"/>
        <w:tab w:val="num" w:pos="420"/>
        <w:tab w:val="num" w:pos="864"/>
      </w:tabs>
      <w:spacing w:before="240" w:after="0" w:line="240" w:lineRule="auto"/>
      <w:ind w:left="864" w:hanging="504"/>
    </w:pPr>
    <w:rPr>
      <w:rFonts w:ascii="Times New Roman" w:eastAsia="Times New Roman" w:hAnsi="Times New Roman" w:cs="Times New Roman"/>
      <w:kern w:val="28"/>
      <w:sz w:val="24"/>
      <w:szCs w:val="24"/>
      <w:lang w:eastAsia="fr-FR"/>
    </w:rPr>
  </w:style>
  <w:style w:type="paragraph" w:customStyle="1" w:styleId="a11">
    <w:name w:val="a1 1"/>
    <w:uiPriority w:val="99"/>
    <w:rsid w:val="00C847D3"/>
    <w:pPr>
      <w:widowControl w:val="0"/>
      <w:tabs>
        <w:tab w:val="left" w:pos="-720"/>
      </w:tabs>
      <w:suppressAutoHyphens/>
      <w:spacing w:after="0" w:line="240" w:lineRule="auto"/>
    </w:pPr>
    <w:rPr>
      <w:rFonts w:ascii="CG Times" w:eastAsia="Times New Roman" w:hAnsi="CG Times" w:cs="CG Times"/>
      <w:sz w:val="24"/>
      <w:szCs w:val="24"/>
      <w:lang w:val="en-US"/>
    </w:rPr>
  </w:style>
  <w:style w:type="paragraph" w:customStyle="1" w:styleId="REGULAR3">
    <w:name w:val="REGULAR 3"/>
    <w:uiPriority w:val="99"/>
    <w:rsid w:val="00C847D3"/>
    <w:pPr>
      <w:widowControl w:val="0"/>
      <w:tabs>
        <w:tab w:val="left" w:pos="0"/>
        <w:tab w:val="right" w:pos="1560"/>
        <w:tab w:val="left" w:pos="1800"/>
        <w:tab w:val="left" w:pos="2160"/>
      </w:tabs>
      <w:suppressAutoHyphens/>
      <w:spacing w:after="0" w:line="240" w:lineRule="auto"/>
    </w:pPr>
    <w:rPr>
      <w:rFonts w:ascii="CG Times" w:eastAsia="Times New Roman" w:hAnsi="CG Times" w:cs="CG Times"/>
      <w:sz w:val="24"/>
      <w:szCs w:val="24"/>
      <w:lang w:val="en-US"/>
    </w:rPr>
  </w:style>
  <w:style w:type="character" w:customStyle="1" w:styleId="Heading3CharChar2">
    <w:name w:val="Heading 3 Char Char2"/>
    <w:aliases w:val="Section Header3 Char Char Char Char"/>
    <w:uiPriority w:val="99"/>
    <w:rsid w:val="00C847D3"/>
    <w:rPr>
      <w:rFonts w:cs="Times New Roman"/>
      <w:sz w:val="24"/>
      <w:szCs w:val="24"/>
      <w:lang w:val="en-US" w:eastAsia="fr-FR"/>
    </w:rPr>
  </w:style>
  <w:style w:type="paragraph" w:customStyle="1" w:styleId="UGHeader1">
    <w:name w:val="UG Header 1"/>
    <w:basedOn w:val="Ttulo1"/>
    <w:next w:val="Normal"/>
    <w:uiPriority w:val="99"/>
    <w:rsid w:val="00C847D3"/>
    <w:pPr>
      <w:keepNext w:val="0"/>
      <w:keepLines w:val="0"/>
      <w:tabs>
        <w:tab w:val="clear" w:pos="-1440"/>
        <w:tab w:val="clear" w:pos="-720"/>
      </w:tabs>
      <w:spacing w:before="240" w:after="240"/>
      <w:jc w:val="center"/>
    </w:pPr>
    <w:rPr>
      <w:rFonts w:ascii="Times New Roman Bold" w:hAnsi="Times New Roman Bold" w:cs="Times New Roman Bold"/>
      <w:b/>
      <w:bCs/>
      <w:i w:val="0"/>
      <w:spacing w:val="0"/>
      <w:sz w:val="36"/>
      <w:szCs w:val="36"/>
      <w:lang w:val="en-US" w:eastAsia="en-US"/>
    </w:rPr>
  </w:style>
  <w:style w:type="paragraph" w:customStyle="1" w:styleId="UG-Sec3-Heading3">
    <w:name w:val="UG - Sec 3 - Heading 3"/>
    <w:basedOn w:val="Normal"/>
    <w:uiPriority w:val="99"/>
    <w:rsid w:val="00C847D3"/>
    <w:pPr>
      <w:widowControl/>
      <w:autoSpaceDE w:val="0"/>
      <w:autoSpaceDN w:val="0"/>
      <w:adjustRightInd w:val="0"/>
      <w:spacing w:line="240" w:lineRule="auto"/>
    </w:pPr>
    <w:rPr>
      <w:rFonts w:ascii="Times New Roman" w:eastAsia="Times New Roman" w:hAnsi="Times New Roman" w:cs="Times New Roman"/>
      <w:b/>
      <w:bCs/>
      <w:color w:val="000000"/>
      <w:sz w:val="24"/>
      <w:szCs w:val="24"/>
    </w:rPr>
  </w:style>
  <w:style w:type="paragraph" w:customStyle="1" w:styleId="UG-Sec3b-Heading2">
    <w:name w:val="UG - Sec 3b - Heading 2"/>
    <w:basedOn w:val="UG-Sec3-Heading2"/>
    <w:uiPriority w:val="99"/>
    <w:rsid w:val="00C847D3"/>
  </w:style>
  <w:style w:type="paragraph" w:customStyle="1" w:styleId="UG-Sec3b-Heading3">
    <w:name w:val="UG - Sec 3b - Heading 3"/>
    <w:basedOn w:val="UG-Sec3-Heading3"/>
    <w:uiPriority w:val="99"/>
    <w:rsid w:val="00C847D3"/>
  </w:style>
  <w:style w:type="paragraph" w:customStyle="1" w:styleId="UG-Sec3b-Heading4">
    <w:name w:val="UG - Sec 3b - Heading 4"/>
    <w:basedOn w:val="Normal"/>
    <w:uiPriority w:val="99"/>
    <w:rsid w:val="00C847D3"/>
    <w:pPr>
      <w:widowControl/>
      <w:autoSpaceDE w:val="0"/>
      <w:autoSpaceDN w:val="0"/>
      <w:adjustRightInd w:val="0"/>
      <w:spacing w:before="120" w:line="240" w:lineRule="auto"/>
      <w:ind w:left="720" w:hanging="720"/>
      <w:jc w:val="both"/>
    </w:pPr>
    <w:rPr>
      <w:rFonts w:ascii="Times New Roman" w:eastAsia="Times New Roman" w:hAnsi="Times New Roman" w:cs="Times New Roman"/>
      <w:color w:val="000000"/>
      <w:sz w:val="24"/>
      <w:szCs w:val="24"/>
    </w:rPr>
  </w:style>
  <w:style w:type="paragraph" w:customStyle="1" w:styleId="S4-header1">
    <w:name w:val="S4-header1"/>
    <w:basedOn w:val="Normal"/>
    <w:uiPriority w:val="99"/>
    <w:rsid w:val="00C847D3"/>
    <w:pPr>
      <w:widowControl/>
      <w:spacing w:before="120" w:after="240" w:line="240" w:lineRule="auto"/>
      <w:jc w:val="center"/>
    </w:pPr>
    <w:rPr>
      <w:rFonts w:ascii="Times New Roman" w:eastAsia="Times New Roman" w:hAnsi="Times New Roman" w:cs="Times New Roman"/>
      <w:b/>
      <w:bCs/>
      <w:sz w:val="36"/>
      <w:szCs w:val="36"/>
    </w:rPr>
  </w:style>
  <w:style w:type="paragraph" w:customStyle="1" w:styleId="SectionVHeading2">
    <w:name w:val="Section V. Heading 2"/>
    <w:basedOn w:val="SectionVHeader"/>
    <w:uiPriority w:val="99"/>
    <w:rsid w:val="00C847D3"/>
    <w:pPr>
      <w:spacing w:before="120" w:after="200"/>
    </w:pPr>
    <w:rPr>
      <w:sz w:val="28"/>
      <w:szCs w:val="28"/>
    </w:rPr>
  </w:style>
  <w:style w:type="paragraph" w:customStyle="1" w:styleId="UG-Sec4-heading3">
    <w:name w:val="UG-Sec 4 - heading 3"/>
    <w:basedOn w:val="Normal"/>
    <w:uiPriority w:val="99"/>
    <w:rsid w:val="00C847D3"/>
    <w:pPr>
      <w:widowControl/>
      <w:spacing w:before="120" w:line="240" w:lineRule="auto"/>
      <w:jc w:val="center"/>
    </w:pPr>
    <w:rPr>
      <w:rFonts w:ascii="Times New Roman" w:eastAsia="Times New Roman" w:hAnsi="Times New Roman" w:cs="Times New Roman"/>
      <w:b/>
      <w:bCs/>
      <w:sz w:val="28"/>
      <w:szCs w:val="28"/>
    </w:rPr>
  </w:style>
  <w:style w:type="paragraph" w:customStyle="1" w:styleId="Section1Header2">
    <w:name w:val="Section 1 Header 2"/>
    <w:basedOn w:val="StyleHeader1-ClausesLeft0Hanging03After0pt"/>
    <w:uiPriority w:val="99"/>
    <w:rsid w:val="00C847D3"/>
    <w:rPr>
      <w:lang w:val="en-US"/>
    </w:rPr>
  </w:style>
  <w:style w:type="paragraph" w:customStyle="1" w:styleId="Section1Header1">
    <w:name w:val="Section 1 Header 1"/>
    <w:basedOn w:val="Corpodetexto2"/>
    <w:uiPriority w:val="99"/>
    <w:rsid w:val="00C847D3"/>
    <w:pPr>
      <w:tabs>
        <w:tab w:val="clear" w:pos="-720"/>
      </w:tabs>
      <w:spacing w:before="120" w:after="200"/>
      <w:jc w:val="center"/>
    </w:pPr>
    <w:rPr>
      <w:b/>
      <w:bCs/>
      <w:spacing w:val="0"/>
      <w:sz w:val="28"/>
      <w:szCs w:val="28"/>
      <w:lang w:val="en-US" w:eastAsia="en-US"/>
    </w:rPr>
  </w:style>
  <w:style w:type="paragraph" w:customStyle="1" w:styleId="Section4heading">
    <w:name w:val="Section 4 heading"/>
    <w:basedOn w:val="Normal"/>
    <w:next w:val="Normal"/>
    <w:uiPriority w:val="99"/>
    <w:rsid w:val="00C847D3"/>
    <w:pPr>
      <w:tabs>
        <w:tab w:val="left" w:leader="dot" w:pos="8748"/>
      </w:tabs>
      <w:autoSpaceDE w:val="0"/>
      <w:autoSpaceDN w:val="0"/>
      <w:spacing w:after="240" w:line="240" w:lineRule="auto"/>
      <w:jc w:val="center"/>
    </w:pPr>
    <w:rPr>
      <w:rFonts w:ascii="Times New Roman" w:eastAsia="Times New Roman" w:hAnsi="Times New Roman" w:cs="Times New Roman"/>
      <w:b/>
      <w:bCs/>
      <w:sz w:val="36"/>
      <w:szCs w:val="36"/>
    </w:rPr>
  </w:style>
  <w:style w:type="character" w:customStyle="1" w:styleId="gt-icon-text1">
    <w:name w:val="gt-icon-text1"/>
    <w:uiPriority w:val="99"/>
    <w:rsid w:val="00C847D3"/>
    <w:rPr>
      <w:rFonts w:cs="Times New Roman"/>
    </w:rPr>
  </w:style>
  <w:style w:type="character" w:customStyle="1" w:styleId="shorttext">
    <w:name w:val="short_text"/>
    <w:uiPriority w:val="99"/>
    <w:rsid w:val="00C847D3"/>
    <w:rPr>
      <w:rFonts w:cs="Times New Roman"/>
    </w:rPr>
  </w:style>
  <w:style w:type="character" w:customStyle="1" w:styleId="longtext">
    <w:name w:val="long_text"/>
    <w:rsid w:val="00C847D3"/>
    <w:rPr>
      <w:rFonts w:cs="Times New Roman"/>
    </w:rPr>
  </w:style>
  <w:style w:type="character" w:customStyle="1" w:styleId="gt-ft-text">
    <w:name w:val="gt-ft-text"/>
    <w:uiPriority w:val="99"/>
    <w:rsid w:val="00C847D3"/>
    <w:rPr>
      <w:rFonts w:cs="Times New Roman"/>
    </w:rPr>
  </w:style>
  <w:style w:type="character" w:customStyle="1" w:styleId="hps">
    <w:name w:val="hps"/>
    <w:rsid w:val="00C847D3"/>
    <w:rPr>
      <w:rFonts w:cs="Times New Roman"/>
    </w:rPr>
  </w:style>
  <w:style w:type="character" w:customStyle="1" w:styleId="hpsatn">
    <w:name w:val="hps atn"/>
    <w:uiPriority w:val="99"/>
    <w:rsid w:val="00C847D3"/>
    <w:rPr>
      <w:rFonts w:cs="Times New Roman"/>
    </w:rPr>
  </w:style>
  <w:style w:type="paragraph" w:styleId="SemEspaamento">
    <w:name w:val="No Spacing"/>
    <w:qFormat/>
    <w:rsid w:val="001F3AC2"/>
    <w:pPr>
      <w:spacing w:after="0" w:line="240" w:lineRule="auto"/>
    </w:pPr>
    <w:rPr>
      <w:rFonts w:ascii="Times New Roman" w:eastAsia="Times New Roman" w:hAnsi="Times New Roman" w:cs="Times New Roman"/>
      <w:sz w:val="24"/>
      <w:szCs w:val="24"/>
      <w:lang w:eastAsia="pt-BR"/>
    </w:rPr>
  </w:style>
  <w:style w:type="paragraph" w:customStyle="1" w:styleId="xl415">
    <w:name w:val="xl415"/>
    <w:basedOn w:val="Normal"/>
    <w:rsid w:val="00D84FC5"/>
    <w:pPr>
      <w:widowControl/>
      <w:spacing w:before="100" w:beforeAutospacing="1" w:after="100" w:afterAutospacing="1" w:line="240" w:lineRule="auto"/>
    </w:pPr>
    <w:rPr>
      <w:rFonts w:ascii="Arial" w:eastAsia="Times New Roman" w:hAnsi="Arial" w:cs="Arial"/>
      <w:sz w:val="20"/>
      <w:szCs w:val="20"/>
      <w:lang w:eastAsia="pt-BR"/>
    </w:rPr>
  </w:style>
  <w:style w:type="paragraph" w:customStyle="1" w:styleId="xl416">
    <w:name w:val="xl416"/>
    <w:basedOn w:val="Normal"/>
    <w:rsid w:val="00D84FC5"/>
    <w:pPr>
      <w:widowControl/>
      <w:spacing w:before="100" w:beforeAutospacing="1" w:after="100" w:afterAutospacing="1" w:line="240" w:lineRule="auto"/>
      <w:jc w:val="right"/>
    </w:pPr>
    <w:rPr>
      <w:rFonts w:ascii="Arial" w:eastAsia="Times New Roman" w:hAnsi="Arial" w:cs="Arial"/>
      <w:b/>
      <w:bCs/>
      <w:sz w:val="20"/>
      <w:szCs w:val="20"/>
      <w:lang w:eastAsia="pt-BR"/>
    </w:rPr>
  </w:style>
  <w:style w:type="paragraph" w:customStyle="1" w:styleId="xl417">
    <w:name w:val="xl417"/>
    <w:basedOn w:val="Normal"/>
    <w:rsid w:val="00D84FC5"/>
    <w:pPr>
      <w:widowControl/>
      <w:spacing w:before="100" w:beforeAutospacing="1" w:after="100" w:afterAutospacing="1" w:line="240" w:lineRule="auto"/>
      <w:textAlignment w:val="top"/>
    </w:pPr>
    <w:rPr>
      <w:rFonts w:ascii="Times New Roman" w:eastAsia="Times New Roman" w:hAnsi="Times New Roman" w:cs="Times New Roman"/>
      <w:b/>
      <w:bCs/>
      <w:sz w:val="20"/>
      <w:szCs w:val="20"/>
      <w:lang w:eastAsia="pt-BR"/>
    </w:rPr>
  </w:style>
  <w:style w:type="paragraph" w:customStyle="1" w:styleId="xl418">
    <w:name w:val="xl418"/>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pt-BR"/>
    </w:rPr>
  </w:style>
  <w:style w:type="paragraph" w:customStyle="1" w:styleId="xl419">
    <w:name w:val="xl419"/>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t-BR"/>
    </w:rPr>
  </w:style>
  <w:style w:type="paragraph" w:customStyle="1" w:styleId="xl420">
    <w:name w:val="xl420"/>
    <w:basedOn w:val="Normal"/>
    <w:rsid w:val="00D84FC5"/>
    <w:pPr>
      <w:widowControl/>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t-BR"/>
    </w:rPr>
  </w:style>
  <w:style w:type="paragraph" w:customStyle="1" w:styleId="xl421">
    <w:name w:val="xl421"/>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t-BR"/>
    </w:rPr>
  </w:style>
  <w:style w:type="paragraph" w:customStyle="1" w:styleId="xl422">
    <w:name w:val="xl422"/>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423">
    <w:name w:val="xl423"/>
    <w:basedOn w:val="Normal"/>
    <w:rsid w:val="00D84FC5"/>
    <w:pPr>
      <w:widowControl/>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t-BR"/>
    </w:rPr>
  </w:style>
  <w:style w:type="paragraph" w:customStyle="1" w:styleId="xl424">
    <w:name w:val="xl424"/>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25">
    <w:name w:val="xl425"/>
    <w:basedOn w:val="Normal"/>
    <w:rsid w:val="00D84FC5"/>
    <w:pPr>
      <w:widowControl/>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26">
    <w:name w:val="xl426"/>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27">
    <w:name w:val="xl427"/>
    <w:basedOn w:val="Normal"/>
    <w:rsid w:val="00D84FC5"/>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28">
    <w:name w:val="xl428"/>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29">
    <w:name w:val="xl429"/>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30">
    <w:name w:val="xl430"/>
    <w:basedOn w:val="Normal"/>
    <w:rsid w:val="00D84FC5"/>
    <w:pPr>
      <w:widowControl/>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31">
    <w:name w:val="xl431"/>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32">
    <w:name w:val="xl432"/>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33">
    <w:name w:val="xl433"/>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t-BR"/>
    </w:rPr>
  </w:style>
  <w:style w:type="paragraph" w:customStyle="1" w:styleId="xl434">
    <w:name w:val="xl434"/>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35">
    <w:name w:val="xl435"/>
    <w:basedOn w:val="Normal"/>
    <w:rsid w:val="00D84FC5"/>
    <w:pPr>
      <w:widowControl/>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36">
    <w:name w:val="xl436"/>
    <w:basedOn w:val="Normal"/>
    <w:rsid w:val="00D84FC5"/>
    <w:pPr>
      <w:widowControl/>
      <w:pBdr>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pt-BR"/>
    </w:rPr>
  </w:style>
  <w:style w:type="paragraph" w:customStyle="1" w:styleId="xl437">
    <w:name w:val="xl437"/>
    <w:basedOn w:val="Normal"/>
    <w:rsid w:val="00D84FC5"/>
    <w:pPr>
      <w:widowControl/>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38">
    <w:name w:val="xl438"/>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39">
    <w:name w:val="xl439"/>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pt-BR"/>
    </w:rPr>
  </w:style>
  <w:style w:type="paragraph" w:customStyle="1" w:styleId="xl440">
    <w:name w:val="xl440"/>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41">
    <w:name w:val="xl441"/>
    <w:basedOn w:val="Normal"/>
    <w:rsid w:val="00D84FC5"/>
    <w:pPr>
      <w:widowControl/>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pt-BR"/>
    </w:rPr>
  </w:style>
  <w:style w:type="paragraph" w:customStyle="1" w:styleId="xl442">
    <w:name w:val="xl442"/>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43">
    <w:name w:val="xl443"/>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44">
    <w:name w:val="xl444"/>
    <w:basedOn w:val="Normal"/>
    <w:rsid w:val="00D84FC5"/>
    <w:pPr>
      <w:widowControl/>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t-BR"/>
    </w:rPr>
  </w:style>
  <w:style w:type="paragraph" w:customStyle="1" w:styleId="xl445">
    <w:name w:val="xl445"/>
    <w:basedOn w:val="Normal"/>
    <w:rsid w:val="00D84FC5"/>
    <w:pPr>
      <w:widowControl/>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pt-BR"/>
    </w:rPr>
  </w:style>
  <w:style w:type="paragraph" w:customStyle="1" w:styleId="xl446">
    <w:name w:val="xl446"/>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47">
    <w:name w:val="xl447"/>
    <w:basedOn w:val="Normal"/>
    <w:rsid w:val="00D84FC5"/>
    <w:pPr>
      <w:widowControl/>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48">
    <w:name w:val="xl448"/>
    <w:basedOn w:val="Normal"/>
    <w:rsid w:val="00D84FC5"/>
    <w:pPr>
      <w:widowControl/>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49">
    <w:name w:val="xl449"/>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pt-BR"/>
    </w:rPr>
  </w:style>
  <w:style w:type="paragraph" w:customStyle="1" w:styleId="xl450">
    <w:name w:val="xl450"/>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51">
    <w:name w:val="xl451"/>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pt-BR"/>
    </w:rPr>
  </w:style>
  <w:style w:type="paragraph" w:customStyle="1" w:styleId="xl452">
    <w:name w:val="xl452"/>
    <w:basedOn w:val="Normal"/>
    <w:rsid w:val="00D84FC5"/>
    <w:pPr>
      <w:widowControl/>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pt-BR"/>
    </w:rPr>
  </w:style>
  <w:style w:type="paragraph" w:customStyle="1" w:styleId="xl453">
    <w:name w:val="xl453"/>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t-BR"/>
    </w:rPr>
  </w:style>
  <w:style w:type="paragraph" w:customStyle="1" w:styleId="xl454">
    <w:name w:val="xl454"/>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pt-BR"/>
    </w:rPr>
  </w:style>
  <w:style w:type="paragraph" w:customStyle="1" w:styleId="xl455">
    <w:name w:val="xl455"/>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pt-BR"/>
    </w:rPr>
  </w:style>
  <w:style w:type="paragraph" w:customStyle="1" w:styleId="xl456">
    <w:name w:val="xl456"/>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pt-BR"/>
    </w:rPr>
  </w:style>
  <w:style w:type="paragraph" w:customStyle="1" w:styleId="xl457">
    <w:name w:val="xl457"/>
    <w:basedOn w:val="Normal"/>
    <w:rsid w:val="00D84FC5"/>
    <w:pPr>
      <w:widowControl/>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58">
    <w:name w:val="xl458"/>
    <w:basedOn w:val="Normal"/>
    <w:rsid w:val="00D84FC5"/>
    <w:pPr>
      <w:widowControl/>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eastAsia="pt-BR"/>
    </w:rPr>
  </w:style>
  <w:style w:type="paragraph" w:customStyle="1" w:styleId="xl459">
    <w:name w:val="xl459"/>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460">
    <w:name w:val="xl460"/>
    <w:basedOn w:val="Normal"/>
    <w:rsid w:val="00D84FC5"/>
    <w:pPr>
      <w:widowControl/>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61">
    <w:name w:val="xl461"/>
    <w:basedOn w:val="Normal"/>
    <w:rsid w:val="00D84FC5"/>
    <w:pPr>
      <w:widowControl/>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62">
    <w:name w:val="xl462"/>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463">
    <w:name w:val="xl463"/>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pt-BR"/>
    </w:rPr>
  </w:style>
  <w:style w:type="paragraph" w:customStyle="1" w:styleId="xl464">
    <w:name w:val="xl464"/>
    <w:basedOn w:val="Normal"/>
    <w:rsid w:val="00D84FC5"/>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65">
    <w:name w:val="xl465"/>
    <w:basedOn w:val="Normal"/>
    <w:rsid w:val="00D84FC5"/>
    <w:pPr>
      <w:widowControl/>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66">
    <w:name w:val="xl466"/>
    <w:basedOn w:val="Normal"/>
    <w:rsid w:val="00D84FC5"/>
    <w:pPr>
      <w:widowControl/>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67">
    <w:name w:val="xl467"/>
    <w:basedOn w:val="Normal"/>
    <w:rsid w:val="00D84FC5"/>
    <w:pPr>
      <w:widowControl/>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468">
    <w:name w:val="xl468"/>
    <w:basedOn w:val="Normal"/>
    <w:rsid w:val="00D84FC5"/>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69">
    <w:name w:val="xl469"/>
    <w:basedOn w:val="Normal"/>
    <w:rsid w:val="00D84FC5"/>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470">
    <w:name w:val="xl470"/>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471">
    <w:name w:val="xl471"/>
    <w:basedOn w:val="Normal"/>
    <w:rsid w:val="00D84FC5"/>
    <w:pPr>
      <w:widowControl/>
      <w:pBdr>
        <w:top w:val="single" w:sz="4" w:space="0" w:color="auto"/>
      </w:pBdr>
      <w:spacing w:before="100" w:beforeAutospacing="1" w:after="100" w:afterAutospacing="1" w:line="240" w:lineRule="auto"/>
    </w:pPr>
    <w:rPr>
      <w:rFonts w:ascii="Arial" w:eastAsia="Times New Roman" w:hAnsi="Arial" w:cs="Arial"/>
      <w:sz w:val="20"/>
      <w:szCs w:val="20"/>
      <w:lang w:eastAsia="pt-BR"/>
    </w:rPr>
  </w:style>
  <w:style w:type="paragraph" w:customStyle="1" w:styleId="xl472">
    <w:name w:val="xl472"/>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pt-BR"/>
    </w:rPr>
  </w:style>
  <w:style w:type="paragraph" w:customStyle="1" w:styleId="xl473">
    <w:name w:val="xl473"/>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pt-BR"/>
    </w:rPr>
  </w:style>
  <w:style w:type="paragraph" w:customStyle="1" w:styleId="xl474">
    <w:name w:val="xl474"/>
    <w:basedOn w:val="Normal"/>
    <w:rsid w:val="00D84FC5"/>
    <w:pPr>
      <w:widowControl/>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475">
    <w:name w:val="xl475"/>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476">
    <w:name w:val="xl476"/>
    <w:basedOn w:val="Normal"/>
    <w:rsid w:val="00D84FC5"/>
    <w:pPr>
      <w:widowControl/>
      <w:spacing w:before="100" w:beforeAutospacing="1" w:after="100" w:afterAutospacing="1" w:line="240" w:lineRule="auto"/>
      <w:jc w:val="center"/>
    </w:pPr>
    <w:rPr>
      <w:rFonts w:ascii="Times New Roman" w:eastAsia="Times New Roman" w:hAnsi="Times New Roman" w:cs="Times New Roman"/>
      <w:sz w:val="20"/>
      <w:szCs w:val="20"/>
      <w:lang w:eastAsia="pt-BR"/>
    </w:rPr>
  </w:style>
  <w:style w:type="paragraph" w:customStyle="1" w:styleId="xl477">
    <w:name w:val="xl477"/>
    <w:basedOn w:val="Normal"/>
    <w:rsid w:val="00D84FC5"/>
    <w:pPr>
      <w:widowControl/>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478">
    <w:name w:val="xl478"/>
    <w:basedOn w:val="Normal"/>
    <w:rsid w:val="00D84FC5"/>
    <w:pPr>
      <w:widowControl/>
      <w:spacing w:before="100" w:beforeAutospacing="1" w:after="100" w:afterAutospacing="1" w:line="240" w:lineRule="auto"/>
    </w:pPr>
    <w:rPr>
      <w:rFonts w:ascii="Times New Roman" w:eastAsia="Times New Roman" w:hAnsi="Times New Roman" w:cs="Times New Roman"/>
      <w:sz w:val="20"/>
      <w:szCs w:val="20"/>
      <w:lang w:eastAsia="pt-BR"/>
    </w:rPr>
  </w:style>
  <w:style w:type="paragraph" w:customStyle="1" w:styleId="xl479">
    <w:name w:val="xl479"/>
    <w:basedOn w:val="Normal"/>
    <w:rsid w:val="00D84FC5"/>
    <w:pPr>
      <w:widowControl/>
      <w:pBdr>
        <w:left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480">
    <w:name w:val="xl480"/>
    <w:basedOn w:val="Normal"/>
    <w:rsid w:val="00D84FC5"/>
    <w:pPr>
      <w:widowControl/>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481">
    <w:name w:val="xl481"/>
    <w:basedOn w:val="Normal"/>
    <w:rsid w:val="00D84FC5"/>
    <w:pPr>
      <w:widowControl/>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eastAsia="pt-BR"/>
    </w:rPr>
  </w:style>
  <w:style w:type="paragraph" w:customStyle="1" w:styleId="xl482">
    <w:name w:val="xl482"/>
    <w:basedOn w:val="Normal"/>
    <w:rsid w:val="00D84FC5"/>
    <w:pPr>
      <w:widowControl/>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 w:type="paragraph" w:customStyle="1" w:styleId="xl483">
    <w:name w:val="xl483"/>
    <w:basedOn w:val="Normal"/>
    <w:rsid w:val="00D84FC5"/>
    <w:pPr>
      <w:widowControl/>
      <w:pBdr>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pt-BR"/>
    </w:rPr>
  </w:style>
  <w:style w:type="paragraph" w:customStyle="1" w:styleId="xl484">
    <w:name w:val="xl484"/>
    <w:basedOn w:val="Normal"/>
    <w:rsid w:val="00D84FC5"/>
    <w:pPr>
      <w:widowControl/>
      <w:pBdr>
        <w:right w:val="single" w:sz="4" w:space="0" w:color="auto"/>
      </w:pBdr>
      <w:spacing w:before="100" w:beforeAutospacing="1" w:after="100" w:afterAutospacing="1" w:line="240" w:lineRule="auto"/>
    </w:pPr>
    <w:rPr>
      <w:rFonts w:ascii="Arial" w:eastAsia="Times New Roman" w:hAnsi="Arial" w:cs="Arial"/>
      <w:sz w:val="20"/>
      <w:szCs w:val="20"/>
      <w:lang w:eastAsia="pt-BR"/>
    </w:rPr>
  </w:style>
  <w:style w:type="paragraph" w:customStyle="1" w:styleId="xl485">
    <w:name w:val="xl485"/>
    <w:basedOn w:val="Normal"/>
    <w:rsid w:val="00D84FC5"/>
    <w:pPr>
      <w:widowControl/>
      <w:pBdr>
        <w:bottom w:val="single" w:sz="4" w:space="0" w:color="auto"/>
      </w:pBdr>
      <w:spacing w:before="100" w:beforeAutospacing="1" w:after="100" w:afterAutospacing="1" w:line="240" w:lineRule="auto"/>
      <w:jc w:val="right"/>
    </w:pPr>
    <w:rPr>
      <w:rFonts w:ascii="Arial" w:eastAsia="Times New Roman" w:hAnsi="Arial" w:cs="Arial"/>
      <w:b/>
      <w:bCs/>
      <w:sz w:val="20"/>
      <w:szCs w:val="20"/>
      <w:lang w:eastAsia="pt-BR"/>
    </w:rPr>
  </w:style>
  <w:style w:type="paragraph" w:customStyle="1" w:styleId="xl486">
    <w:name w:val="xl486"/>
    <w:basedOn w:val="Normal"/>
    <w:rsid w:val="00D84FC5"/>
    <w:pPr>
      <w:widowControl/>
      <w:pBdr>
        <w:bottom w:val="single" w:sz="4" w:space="0" w:color="auto"/>
      </w:pBdr>
      <w:spacing w:before="100" w:beforeAutospacing="1" w:after="100" w:afterAutospacing="1" w:line="240" w:lineRule="auto"/>
    </w:pPr>
    <w:rPr>
      <w:rFonts w:ascii="Arial" w:eastAsia="Times New Roman" w:hAnsi="Arial" w:cs="Arial"/>
      <w:sz w:val="20"/>
      <w:szCs w:val="20"/>
      <w:lang w:eastAsia="pt-BR"/>
    </w:rPr>
  </w:style>
  <w:style w:type="paragraph" w:customStyle="1" w:styleId="xl487">
    <w:name w:val="xl487"/>
    <w:basedOn w:val="Normal"/>
    <w:rsid w:val="00D84FC5"/>
    <w:pPr>
      <w:widowControl/>
      <w:pBdr>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t-BR"/>
    </w:rPr>
  </w:style>
  <w:style w:type="paragraph" w:customStyle="1" w:styleId="xl488">
    <w:name w:val="xl488"/>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t-BR"/>
    </w:rPr>
  </w:style>
  <w:style w:type="paragraph" w:customStyle="1" w:styleId="xl489">
    <w:name w:val="xl489"/>
    <w:basedOn w:val="Normal"/>
    <w:rsid w:val="00D84FC5"/>
    <w:pPr>
      <w:widowControl/>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t-BR"/>
    </w:rPr>
  </w:style>
  <w:style w:type="paragraph" w:customStyle="1" w:styleId="xl490">
    <w:name w:val="xl490"/>
    <w:basedOn w:val="Normal"/>
    <w:rsid w:val="00D84FC5"/>
    <w:pPr>
      <w:widowControl/>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491">
    <w:name w:val="xl491"/>
    <w:basedOn w:val="Normal"/>
    <w:rsid w:val="00D84FC5"/>
    <w:pPr>
      <w:widowControl/>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492">
    <w:name w:val="xl492"/>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493">
    <w:name w:val="xl493"/>
    <w:basedOn w:val="Normal"/>
    <w:rsid w:val="00D84FC5"/>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494">
    <w:name w:val="xl494"/>
    <w:basedOn w:val="Normal"/>
    <w:rsid w:val="00D84FC5"/>
    <w:pPr>
      <w:widowControl/>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495">
    <w:name w:val="xl495"/>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496">
    <w:name w:val="xl496"/>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497">
    <w:name w:val="xl497"/>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498">
    <w:name w:val="xl498"/>
    <w:basedOn w:val="Normal"/>
    <w:rsid w:val="00D84FC5"/>
    <w:pPr>
      <w:widowControl/>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499">
    <w:name w:val="xl499"/>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500">
    <w:name w:val="xl500"/>
    <w:basedOn w:val="Normal"/>
    <w:rsid w:val="00D84FC5"/>
    <w:pPr>
      <w:widowControl/>
      <w:spacing w:before="100" w:beforeAutospacing="1" w:after="100" w:afterAutospacing="1" w:line="240" w:lineRule="auto"/>
      <w:textAlignment w:val="top"/>
    </w:pPr>
    <w:rPr>
      <w:rFonts w:ascii="Times New Roman" w:eastAsia="Times New Roman" w:hAnsi="Times New Roman" w:cs="Times New Roman"/>
      <w:sz w:val="20"/>
      <w:szCs w:val="20"/>
      <w:lang w:eastAsia="pt-BR"/>
    </w:rPr>
  </w:style>
  <w:style w:type="paragraph" w:customStyle="1" w:styleId="xl501">
    <w:name w:val="xl501"/>
    <w:basedOn w:val="Normal"/>
    <w:rsid w:val="00D84FC5"/>
    <w:pPr>
      <w:widowControl/>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502">
    <w:name w:val="xl502"/>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pt-BR"/>
    </w:rPr>
  </w:style>
  <w:style w:type="paragraph" w:customStyle="1" w:styleId="xl503">
    <w:name w:val="xl503"/>
    <w:basedOn w:val="Normal"/>
    <w:rsid w:val="00D84FC5"/>
    <w:pPr>
      <w:widowControl/>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pt-BR"/>
    </w:rPr>
  </w:style>
  <w:style w:type="paragraph" w:customStyle="1" w:styleId="xl504">
    <w:name w:val="xl504"/>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pt-BR"/>
    </w:rPr>
  </w:style>
  <w:style w:type="paragraph" w:customStyle="1" w:styleId="xl505">
    <w:name w:val="xl505"/>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t-BR"/>
    </w:rPr>
  </w:style>
  <w:style w:type="paragraph" w:customStyle="1" w:styleId="xl506">
    <w:name w:val="xl506"/>
    <w:basedOn w:val="Normal"/>
    <w:rsid w:val="00D84FC5"/>
    <w:pPr>
      <w:widowControl/>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t-BR"/>
    </w:rPr>
  </w:style>
  <w:style w:type="paragraph" w:customStyle="1" w:styleId="xl507">
    <w:name w:val="xl507"/>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t-BR"/>
    </w:rPr>
  </w:style>
  <w:style w:type="paragraph" w:customStyle="1" w:styleId="xl508">
    <w:name w:val="xl508"/>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09">
    <w:name w:val="xl509"/>
    <w:basedOn w:val="Normal"/>
    <w:rsid w:val="00D84FC5"/>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510">
    <w:name w:val="xl510"/>
    <w:basedOn w:val="Normal"/>
    <w:rsid w:val="00D84FC5"/>
    <w:pPr>
      <w:widowControl/>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511">
    <w:name w:val="xl511"/>
    <w:basedOn w:val="Normal"/>
    <w:rsid w:val="00D84FC5"/>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512">
    <w:name w:val="xl512"/>
    <w:basedOn w:val="Normal"/>
    <w:rsid w:val="00D84FC5"/>
    <w:pPr>
      <w:widowControl/>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513">
    <w:name w:val="xl513"/>
    <w:basedOn w:val="Normal"/>
    <w:rsid w:val="00D84FC5"/>
    <w:pPr>
      <w:widowControl/>
      <w:pBdr>
        <w:top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pt-BR"/>
    </w:rPr>
  </w:style>
  <w:style w:type="paragraph" w:customStyle="1" w:styleId="xl514">
    <w:name w:val="xl514"/>
    <w:basedOn w:val="Normal"/>
    <w:rsid w:val="00D84FC5"/>
    <w:pPr>
      <w:widowControl/>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15">
    <w:name w:val="xl515"/>
    <w:basedOn w:val="Normal"/>
    <w:rsid w:val="00D84FC5"/>
    <w:pPr>
      <w:widowControl/>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16">
    <w:name w:val="xl516"/>
    <w:basedOn w:val="Normal"/>
    <w:rsid w:val="00D84FC5"/>
    <w:pPr>
      <w:widowControl/>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17">
    <w:name w:val="xl517"/>
    <w:basedOn w:val="Normal"/>
    <w:rsid w:val="00D84FC5"/>
    <w:pPr>
      <w:widowControl/>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18">
    <w:name w:val="xl518"/>
    <w:basedOn w:val="Normal"/>
    <w:rsid w:val="00D84FC5"/>
    <w:pPr>
      <w:widowControl/>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19">
    <w:name w:val="xl519"/>
    <w:basedOn w:val="Normal"/>
    <w:rsid w:val="00D84FC5"/>
    <w:pPr>
      <w:widowControl/>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20">
    <w:name w:val="xl520"/>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pt-BR"/>
    </w:rPr>
  </w:style>
  <w:style w:type="paragraph" w:customStyle="1" w:styleId="xl521">
    <w:name w:val="xl521"/>
    <w:basedOn w:val="Normal"/>
    <w:rsid w:val="00D84FC5"/>
    <w:pPr>
      <w:widowControl/>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pt-BR"/>
    </w:rPr>
  </w:style>
  <w:style w:type="paragraph" w:customStyle="1" w:styleId="xl522">
    <w:name w:val="xl522"/>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pt-BR"/>
    </w:rPr>
  </w:style>
  <w:style w:type="paragraph" w:customStyle="1" w:styleId="xl523">
    <w:name w:val="xl523"/>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524">
    <w:name w:val="xl524"/>
    <w:basedOn w:val="Normal"/>
    <w:rsid w:val="00D84FC5"/>
    <w:pPr>
      <w:widowControl/>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525">
    <w:name w:val="xl525"/>
    <w:basedOn w:val="Normal"/>
    <w:rsid w:val="00D84FC5"/>
    <w:pPr>
      <w:widowControl/>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526">
    <w:name w:val="xl526"/>
    <w:basedOn w:val="Normal"/>
    <w:rsid w:val="00D84FC5"/>
    <w:pPr>
      <w:widowControl/>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527">
    <w:name w:val="xl527"/>
    <w:basedOn w:val="Normal"/>
    <w:rsid w:val="00D84FC5"/>
    <w:pPr>
      <w:widowControl/>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528">
    <w:name w:val="xl528"/>
    <w:basedOn w:val="Normal"/>
    <w:rsid w:val="00D84FC5"/>
    <w:pPr>
      <w:widowControl/>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529">
    <w:name w:val="xl529"/>
    <w:basedOn w:val="Normal"/>
    <w:rsid w:val="00D84FC5"/>
    <w:pPr>
      <w:widowControl/>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530">
    <w:name w:val="xl530"/>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t-BR"/>
    </w:rPr>
  </w:style>
  <w:style w:type="paragraph" w:customStyle="1" w:styleId="xl531">
    <w:name w:val="xl531"/>
    <w:basedOn w:val="Normal"/>
    <w:rsid w:val="00D84FC5"/>
    <w:pPr>
      <w:widowControl/>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t-BR"/>
    </w:rPr>
  </w:style>
  <w:style w:type="paragraph" w:customStyle="1" w:styleId="xl532">
    <w:name w:val="xl532"/>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33">
    <w:name w:val="xl533"/>
    <w:basedOn w:val="Normal"/>
    <w:rsid w:val="00D84FC5"/>
    <w:pPr>
      <w:widowControl/>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34">
    <w:name w:val="xl534"/>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535">
    <w:name w:val="xl535"/>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pt-BR"/>
    </w:rPr>
  </w:style>
  <w:style w:type="paragraph" w:customStyle="1" w:styleId="xl536">
    <w:name w:val="xl536"/>
    <w:basedOn w:val="Normal"/>
    <w:rsid w:val="00D84FC5"/>
    <w:pPr>
      <w:widowControl/>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pt-BR"/>
    </w:rPr>
  </w:style>
  <w:style w:type="paragraph" w:customStyle="1" w:styleId="xl537">
    <w:name w:val="xl537"/>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pt-BR"/>
    </w:rPr>
  </w:style>
  <w:style w:type="paragraph" w:customStyle="1" w:styleId="xl538">
    <w:name w:val="xl538"/>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 w:type="paragraph" w:customStyle="1" w:styleId="xl539">
    <w:name w:val="xl539"/>
    <w:basedOn w:val="Normal"/>
    <w:rsid w:val="00D84FC5"/>
    <w:pPr>
      <w:widowControl/>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 w:type="paragraph" w:customStyle="1" w:styleId="xl540">
    <w:name w:val="xl540"/>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 w:type="paragraph" w:customStyle="1" w:styleId="xl541">
    <w:name w:val="xl541"/>
    <w:basedOn w:val="Normal"/>
    <w:rsid w:val="00D84FC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542">
    <w:name w:val="xl542"/>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t-BR"/>
    </w:rPr>
  </w:style>
  <w:style w:type="paragraph" w:customStyle="1" w:styleId="xl543">
    <w:name w:val="xl543"/>
    <w:basedOn w:val="Normal"/>
    <w:rsid w:val="00D84FC5"/>
    <w:pPr>
      <w:widowControl/>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t-BR"/>
    </w:rPr>
  </w:style>
  <w:style w:type="paragraph" w:customStyle="1" w:styleId="xl544">
    <w:name w:val="xl544"/>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t-BR"/>
    </w:rPr>
  </w:style>
  <w:style w:type="paragraph" w:customStyle="1" w:styleId="xl545">
    <w:name w:val="xl545"/>
    <w:basedOn w:val="Normal"/>
    <w:rsid w:val="00D84FC5"/>
    <w:pPr>
      <w:widowControl/>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46">
    <w:name w:val="xl546"/>
    <w:basedOn w:val="Normal"/>
    <w:rsid w:val="00D84FC5"/>
    <w:pPr>
      <w:widowControl/>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47">
    <w:name w:val="xl547"/>
    <w:basedOn w:val="Normal"/>
    <w:rsid w:val="00D84FC5"/>
    <w:pPr>
      <w:widowControl/>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48">
    <w:name w:val="xl548"/>
    <w:basedOn w:val="Normal"/>
    <w:rsid w:val="00D84FC5"/>
    <w:pPr>
      <w:widowControl/>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49">
    <w:name w:val="xl549"/>
    <w:basedOn w:val="Normal"/>
    <w:rsid w:val="00D84FC5"/>
    <w:pPr>
      <w:widowControl/>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50">
    <w:name w:val="xl550"/>
    <w:basedOn w:val="Normal"/>
    <w:rsid w:val="00D84FC5"/>
    <w:pPr>
      <w:widowControl/>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51">
    <w:name w:val="xl551"/>
    <w:basedOn w:val="Normal"/>
    <w:rsid w:val="00D84FC5"/>
    <w:pPr>
      <w:widowControl/>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t-BR"/>
    </w:rPr>
  </w:style>
  <w:style w:type="paragraph" w:customStyle="1" w:styleId="xl552">
    <w:name w:val="xl552"/>
    <w:basedOn w:val="Normal"/>
    <w:rsid w:val="00D84FC5"/>
    <w:pPr>
      <w:widowControl/>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pt-BR"/>
    </w:rPr>
  </w:style>
  <w:style w:type="paragraph" w:customStyle="1" w:styleId="xl66">
    <w:name w:val="xl66"/>
    <w:basedOn w:val="Normal"/>
    <w:rsid w:val="00824A97"/>
    <w:pPr>
      <w:widowControl/>
      <w:shd w:val="clear" w:color="000000" w:fill="FFFFFF"/>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67">
    <w:name w:val="xl67"/>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68">
    <w:name w:val="xl68"/>
    <w:basedOn w:val="Normal"/>
    <w:rsid w:val="00824A97"/>
    <w:pPr>
      <w:widowControl/>
      <w:pBdr>
        <w:left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pt-BR"/>
    </w:rPr>
  </w:style>
  <w:style w:type="paragraph" w:customStyle="1" w:styleId="xl69">
    <w:name w:val="xl69"/>
    <w:basedOn w:val="Normal"/>
    <w:rsid w:val="00824A97"/>
    <w:pPr>
      <w:widowControl/>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70">
    <w:name w:val="xl70"/>
    <w:basedOn w:val="Normal"/>
    <w:rsid w:val="00824A97"/>
    <w:pPr>
      <w:widowControl/>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71">
    <w:name w:val="xl71"/>
    <w:basedOn w:val="Normal"/>
    <w:rsid w:val="00824A97"/>
    <w:pPr>
      <w:widowControl/>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72">
    <w:name w:val="xl72"/>
    <w:basedOn w:val="Normal"/>
    <w:rsid w:val="00824A97"/>
    <w:pPr>
      <w:widowControl/>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73">
    <w:name w:val="xl73"/>
    <w:basedOn w:val="Normal"/>
    <w:rsid w:val="00824A97"/>
    <w:pPr>
      <w:widowControl/>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74">
    <w:name w:val="xl74"/>
    <w:basedOn w:val="Normal"/>
    <w:rsid w:val="00824A97"/>
    <w:pPr>
      <w:widowControl/>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75">
    <w:name w:val="xl75"/>
    <w:basedOn w:val="Normal"/>
    <w:rsid w:val="00824A97"/>
    <w:pPr>
      <w:widowControl/>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824A97"/>
    <w:pPr>
      <w:widowControl/>
      <w:pBdr>
        <w:right w:val="single" w:sz="4" w:space="0" w:color="D0CECE"/>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824A97"/>
    <w:pPr>
      <w:widowControl/>
      <w:pBdr>
        <w:left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78">
    <w:name w:val="xl78"/>
    <w:basedOn w:val="Normal"/>
    <w:rsid w:val="00824A97"/>
    <w:pPr>
      <w:widowControl/>
      <w:pBdr>
        <w:left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pt-BR"/>
    </w:rPr>
  </w:style>
  <w:style w:type="paragraph" w:customStyle="1" w:styleId="xl79">
    <w:name w:val="xl79"/>
    <w:basedOn w:val="Normal"/>
    <w:rsid w:val="00824A97"/>
    <w:pPr>
      <w:widowControl/>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80">
    <w:name w:val="xl80"/>
    <w:basedOn w:val="Normal"/>
    <w:rsid w:val="00824A97"/>
    <w:pPr>
      <w:widowControl/>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81">
    <w:name w:val="xl81"/>
    <w:basedOn w:val="Normal"/>
    <w:rsid w:val="00824A97"/>
    <w:pPr>
      <w:widowControl/>
      <w:pBdr>
        <w:left w:val="single" w:sz="4" w:space="0" w:color="D0CECE"/>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82">
    <w:name w:val="xl82"/>
    <w:basedOn w:val="Normal"/>
    <w:rsid w:val="00824A97"/>
    <w:pPr>
      <w:widowControl/>
      <w:pBdr>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83">
    <w:name w:val="xl83"/>
    <w:basedOn w:val="Normal"/>
    <w:rsid w:val="00824A97"/>
    <w:pPr>
      <w:widowControl/>
      <w:pBdr>
        <w:bottom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84">
    <w:name w:val="xl84"/>
    <w:basedOn w:val="Normal"/>
    <w:rsid w:val="00824A97"/>
    <w:pPr>
      <w:widowControl/>
      <w:pBdr>
        <w:bottom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85">
    <w:name w:val="xl85"/>
    <w:basedOn w:val="Normal"/>
    <w:rsid w:val="00824A97"/>
    <w:pPr>
      <w:widowControl/>
      <w:pBdr>
        <w:bottom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86">
    <w:name w:val="xl86"/>
    <w:basedOn w:val="Normal"/>
    <w:rsid w:val="00824A97"/>
    <w:pPr>
      <w:widowControl/>
      <w:pBdr>
        <w:bottom w:val="single" w:sz="4" w:space="0" w:color="D0CECE"/>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87">
    <w:name w:val="xl87"/>
    <w:basedOn w:val="Normal"/>
    <w:rsid w:val="00824A97"/>
    <w:pPr>
      <w:widowControl/>
      <w:pBdr>
        <w:bottom w:val="single" w:sz="4" w:space="0" w:color="D0CECE"/>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88">
    <w:name w:val="xl88"/>
    <w:basedOn w:val="Normal"/>
    <w:rsid w:val="00824A97"/>
    <w:pPr>
      <w:widowControl/>
      <w:pBdr>
        <w:bottom w:val="single" w:sz="4" w:space="0" w:color="D0CECE"/>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89">
    <w:name w:val="xl89"/>
    <w:basedOn w:val="Normal"/>
    <w:rsid w:val="00824A97"/>
    <w:pPr>
      <w:widowControl/>
      <w:pBdr>
        <w:bottom w:val="single" w:sz="4" w:space="0" w:color="D0CECE"/>
        <w:right w:val="single" w:sz="4" w:space="0" w:color="D0CECE"/>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pt-BR"/>
    </w:rPr>
  </w:style>
  <w:style w:type="paragraph" w:customStyle="1" w:styleId="xl90">
    <w:name w:val="xl90"/>
    <w:basedOn w:val="Normal"/>
    <w:rsid w:val="00824A97"/>
    <w:pPr>
      <w:widowControl/>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0"/>
      <w:szCs w:val="20"/>
      <w:lang w:eastAsia="pt-BR"/>
    </w:rPr>
  </w:style>
  <w:style w:type="paragraph" w:customStyle="1" w:styleId="xl91">
    <w:name w:val="xl91"/>
    <w:basedOn w:val="Normal"/>
    <w:rsid w:val="00824A97"/>
    <w:pPr>
      <w:widowControl/>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eastAsia="pt-BR"/>
    </w:rPr>
  </w:style>
  <w:style w:type="paragraph" w:customStyle="1" w:styleId="xl92">
    <w:name w:val="xl92"/>
    <w:basedOn w:val="Normal"/>
    <w:rsid w:val="00824A97"/>
    <w:pPr>
      <w:widowControl/>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0"/>
      <w:szCs w:val="20"/>
      <w:lang w:eastAsia="pt-BR"/>
    </w:rPr>
  </w:style>
  <w:style w:type="paragraph" w:customStyle="1" w:styleId="xl93">
    <w:name w:val="xl93"/>
    <w:basedOn w:val="Normal"/>
    <w:rsid w:val="00824A97"/>
    <w:pPr>
      <w:widowControl/>
      <w:shd w:val="clear" w:color="000000" w:fill="FFFFFF"/>
      <w:spacing w:before="100" w:beforeAutospacing="1" w:after="100" w:afterAutospacing="1" w:line="240" w:lineRule="auto"/>
      <w:jc w:val="both"/>
      <w:textAlignment w:val="center"/>
    </w:pPr>
    <w:rPr>
      <w:rFonts w:ascii="Arial Narrow" w:eastAsia="Times New Roman" w:hAnsi="Arial Narrow" w:cs="Times New Roman"/>
      <w:sz w:val="20"/>
      <w:szCs w:val="20"/>
      <w:lang w:eastAsia="pt-BR"/>
    </w:rPr>
  </w:style>
  <w:style w:type="paragraph" w:customStyle="1" w:styleId="xl94">
    <w:name w:val="xl94"/>
    <w:basedOn w:val="Normal"/>
    <w:rsid w:val="00824A97"/>
    <w:pPr>
      <w:widowControl/>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0"/>
      <w:szCs w:val="20"/>
      <w:lang w:eastAsia="pt-BR"/>
    </w:rPr>
  </w:style>
  <w:style w:type="paragraph" w:customStyle="1" w:styleId="xl95">
    <w:name w:val="xl95"/>
    <w:basedOn w:val="Normal"/>
    <w:rsid w:val="00824A97"/>
    <w:pPr>
      <w:widowControl/>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20"/>
      <w:szCs w:val="20"/>
      <w:lang w:eastAsia="pt-BR"/>
    </w:rPr>
  </w:style>
  <w:style w:type="paragraph" w:customStyle="1" w:styleId="xl96">
    <w:name w:val="xl96"/>
    <w:basedOn w:val="Normal"/>
    <w:rsid w:val="00824A97"/>
    <w:pPr>
      <w:widowControl/>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20"/>
      <w:szCs w:val="20"/>
      <w:lang w:eastAsia="pt-BR"/>
    </w:rPr>
  </w:style>
  <w:style w:type="paragraph" w:customStyle="1" w:styleId="xl97">
    <w:name w:val="xl97"/>
    <w:basedOn w:val="Normal"/>
    <w:rsid w:val="00824A97"/>
    <w:pPr>
      <w:widowControl/>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20"/>
      <w:szCs w:val="20"/>
      <w:lang w:eastAsia="pt-BR"/>
    </w:rPr>
  </w:style>
  <w:style w:type="paragraph" w:customStyle="1" w:styleId="xl98">
    <w:name w:val="xl98"/>
    <w:basedOn w:val="Normal"/>
    <w:rsid w:val="00824A97"/>
    <w:pPr>
      <w:widowControl/>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20"/>
      <w:szCs w:val="20"/>
      <w:lang w:eastAsia="pt-BR"/>
    </w:rPr>
  </w:style>
  <w:style w:type="paragraph" w:customStyle="1" w:styleId="xl99">
    <w:name w:val="xl99"/>
    <w:basedOn w:val="Normal"/>
    <w:rsid w:val="00824A97"/>
    <w:pPr>
      <w:widowControl/>
      <w:pBdr>
        <w:left w:val="single" w:sz="4" w:space="0" w:color="808080"/>
      </w:pBdr>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sz w:val="16"/>
      <w:szCs w:val="16"/>
      <w:lang w:eastAsia="pt-BR"/>
    </w:rPr>
  </w:style>
  <w:style w:type="paragraph" w:customStyle="1" w:styleId="xl100">
    <w:name w:val="xl100"/>
    <w:basedOn w:val="Normal"/>
    <w:rsid w:val="00824A97"/>
    <w:pPr>
      <w:widowControl/>
      <w:pBdr>
        <w:top w:val="single" w:sz="4" w:space="0" w:color="D0CECE"/>
        <w:left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1">
    <w:name w:val="xl101"/>
    <w:basedOn w:val="Normal"/>
    <w:rsid w:val="00824A97"/>
    <w:pPr>
      <w:widowControl/>
      <w:pBdr>
        <w:top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2">
    <w:name w:val="xl102"/>
    <w:basedOn w:val="Normal"/>
    <w:rsid w:val="00824A97"/>
    <w:pPr>
      <w:widowControl/>
      <w:pBdr>
        <w:top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03">
    <w:name w:val="xl103"/>
    <w:basedOn w:val="Normal"/>
    <w:rsid w:val="00824A97"/>
    <w:pPr>
      <w:widowControl/>
      <w:pBdr>
        <w:top w:val="single" w:sz="4" w:space="0" w:color="D0CECE"/>
        <w:right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04">
    <w:name w:val="xl104"/>
    <w:basedOn w:val="Normal"/>
    <w:rsid w:val="00824A97"/>
    <w:pPr>
      <w:widowControl/>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sz w:val="16"/>
      <w:szCs w:val="16"/>
      <w:lang w:eastAsia="pt-BR"/>
    </w:rPr>
  </w:style>
  <w:style w:type="paragraph" w:customStyle="1" w:styleId="xl105">
    <w:name w:val="xl105"/>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24"/>
      <w:szCs w:val="24"/>
      <w:lang w:eastAsia="pt-BR"/>
    </w:rPr>
  </w:style>
  <w:style w:type="paragraph" w:customStyle="1" w:styleId="xl106">
    <w:name w:val="xl106"/>
    <w:basedOn w:val="Normal"/>
    <w:rsid w:val="00824A97"/>
    <w:pPr>
      <w:widowControl/>
      <w:pBdr>
        <w:left w:val="single" w:sz="4" w:space="0" w:color="D0CECE"/>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07">
    <w:name w:val="xl107"/>
    <w:basedOn w:val="Normal"/>
    <w:rsid w:val="00824A97"/>
    <w:pPr>
      <w:widowControl/>
      <w:pBdr>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08">
    <w:name w:val="xl108"/>
    <w:basedOn w:val="Normal"/>
    <w:rsid w:val="00824A97"/>
    <w:pPr>
      <w:widowControl/>
      <w:pBdr>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09">
    <w:name w:val="xl109"/>
    <w:basedOn w:val="Normal"/>
    <w:rsid w:val="00824A97"/>
    <w:pPr>
      <w:widowControl/>
      <w:pBdr>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10">
    <w:name w:val="xl110"/>
    <w:basedOn w:val="Normal"/>
    <w:rsid w:val="00824A97"/>
    <w:pPr>
      <w:widowControl/>
      <w:pBdr>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1">
    <w:name w:val="xl111"/>
    <w:basedOn w:val="Normal"/>
    <w:rsid w:val="00824A97"/>
    <w:pPr>
      <w:widowControl/>
      <w:pBdr>
        <w:bottom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12">
    <w:name w:val="xl112"/>
    <w:basedOn w:val="Normal"/>
    <w:rsid w:val="00824A97"/>
    <w:pPr>
      <w:widowControl/>
      <w:pBdr>
        <w:bottom w:val="single" w:sz="4" w:space="0" w:color="D0CECE"/>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pt-BR"/>
    </w:rPr>
  </w:style>
  <w:style w:type="paragraph" w:customStyle="1" w:styleId="xl113">
    <w:name w:val="xl113"/>
    <w:basedOn w:val="Normal"/>
    <w:rsid w:val="00824A97"/>
    <w:pPr>
      <w:widowControl/>
      <w:pBdr>
        <w:bottom w:val="single" w:sz="4" w:space="0" w:color="D0CECE"/>
        <w:right w:val="single" w:sz="4" w:space="0" w:color="D0CECE"/>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14">
    <w:name w:val="xl114"/>
    <w:basedOn w:val="Normal"/>
    <w:rsid w:val="00824A97"/>
    <w:pPr>
      <w:widowControl/>
      <w:shd w:val="clear" w:color="000000" w:fill="FFFFFF"/>
      <w:spacing w:before="100" w:beforeAutospacing="1" w:after="100" w:afterAutospacing="1" w:line="240" w:lineRule="auto"/>
      <w:textAlignment w:val="center"/>
    </w:pPr>
    <w:rPr>
      <w:rFonts w:ascii="Arial Narrow" w:eastAsia="Times New Roman" w:hAnsi="Arial Narrow" w:cs="Times New Roman"/>
      <w:b/>
      <w:bCs/>
      <w:sz w:val="24"/>
      <w:szCs w:val="24"/>
      <w:lang w:eastAsia="pt-BR"/>
    </w:rPr>
  </w:style>
  <w:style w:type="paragraph" w:customStyle="1" w:styleId="xl115">
    <w:name w:val="xl115"/>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sz w:val="20"/>
      <w:szCs w:val="20"/>
      <w:lang w:eastAsia="pt-BR"/>
    </w:rPr>
  </w:style>
  <w:style w:type="paragraph" w:customStyle="1" w:styleId="xl116">
    <w:name w:val="xl116"/>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sz w:val="20"/>
      <w:szCs w:val="20"/>
      <w:lang w:eastAsia="pt-BR"/>
    </w:rPr>
  </w:style>
  <w:style w:type="paragraph" w:customStyle="1" w:styleId="xl117">
    <w:name w:val="xl117"/>
    <w:basedOn w:val="Normal"/>
    <w:rsid w:val="00824A97"/>
    <w:pPr>
      <w:widowControl/>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sz w:val="16"/>
      <w:szCs w:val="16"/>
      <w:lang w:eastAsia="pt-BR"/>
    </w:rPr>
  </w:style>
  <w:style w:type="paragraph" w:customStyle="1" w:styleId="xl118">
    <w:name w:val="xl118"/>
    <w:basedOn w:val="Normal"/>
    <w:rsid w:val="00824A97"/>
    <w:pPr>
      <w:widowControl/>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sz w:val="20"/>
      <w:szCs w:val="20"/>
      <w:lang w:eastAsia="pt-BR"/>
    </w:rPr>
  </w:style>
  <w:style w:type="paragraph" w:customStyle="1" w:styleId="xl119">
    <w:name w:val="xl119"/>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sz w:val="20"/>
      <w:szCs w:val="20"/>
      <w:lang w:eastAsia="pt-BR"/>
    </w:rPr>
  </w:style>
  <w:style w:type="paragraph" w:customStyle="1" w:styleId="xl120">
    <w:name w:val="xl120"/>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b/>
      <w:bCs/>
      <w:sz w:val="24"/>
      <w:szCs w:val="24"/>
      <w:lang w:eastAsia="pt-BR"/>
    </w:rPr>
  </w:style>
  <w:style w:type="paragraph" w:customStyle="1" w:styleId="xl121">
    <w:name w:val="xl121"/>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sz w:val="20"/>
      <w:szCs w:val="20"/>
      <w:lang w:eastAsia="pt-BR"/>
    </w:rPr>
  </w:style>
  <w:style w:type="paragraph" w:customStyle="1" w:styleId="xl122">
    <w:name w:val="xl122"/>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eastAsia="pt-BR"/>
    </w:rPr>
  </w:style>
  <w:style w:type="paragraph" w:customStyle="1" w:styleId="xl123">
    <w:name w:val="xl123"/>
    <w:basedOn w:val="Normal"/>
    <w:rsid w:val="00824A97"/>
    <w:pPr>
      <w:widowControl/>
      <w:shd w:val="clear" w:color="000000" w:fill="FFFFFF"/>
      <w:spacing w:before="100" w:beforeAutospacing="1" w:after="100" w:afterAutospacing="1" w:line="240" w:lineRule="auto"/>
      <w:textAlignment w:val="center"/>
    </w:pPr>
    <w:rPr>
      <w:rFonts w:ascii="Arial Narrow" w:eastAsia="Times New Roman" w:hAnsi="Arial Narrow" w:cs="Times New Roman"/>
      <w:sz w:val="20"/>
      <w:szCs w:val="20"/>
      <w:lang w:eastAsia="pt-BR"/>
    </w:rPr>
  </w:style>
  <w:style w:type="paragraph" w:customStyle="1" w:styleId="xl124">
    <w:name w:val="xl124"/>
    <w:basedOn w:val="Normal"/>
    <w:rsid w:val="00824A97"/>
    <w:pPr>
      <w:widowControl/>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0"/>
      <w:szCs w:val="20"/>
      <w:lang w:eastAsia="pt-BR"/>
    </w:rPr>
  </w:style>
  <w:style w:type="paragraph" w:customStyle="1" w:styleId="xl125">
    <w:name w:val="xl125"/>
    <w:basedOn w:val="Normal"/>
    <w:rsid w:val="00824A97"/>
    <w:pPr>
      <w:widowControl/>
      <w:pBdr>
        <w:top w:val="single" w:sz="4" w:space="0" w:color="D0CECE"/>
        <w:left w:val="single" w:sz="4" w:space="0" w:color="FFFFFF"/>
        <w:right w:val="single" w:sz="4" w:space="0" w:color="FFFFFF"/>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126">
    <w:name w:val="xl126"/>
    <w:basedOn w:val="Normal"/>
    <w:rsid w:val="00824A97"/>
    <w:pPr>
      <w:widowControl/>
      <w:pBdr>
        <w:top w:val="single" w:sz="4" w:space="0" w:color="D0CECE"/>
        <w:left w:val="single" w:sz="4" w:space="0" w:color="FFFFFF"/>
        <w:right w:val="single" w:sz="4" w:space="0" w:color="FFFFFF"/>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127">
    <w:name w:val="xl127"/>
    <w:basedOn w:val="Normal"/>
    <w:rsid w:val="00824A97"/>
    <w:pPr>
      <w:widowControl/>
      <w:pBdr>
        <w:top w:val="single" w:sz="4" w:space="0" w:color="D0CECE"/>
        <w:left w:val="single" w:sz="4" w:space="0" w:color="FFFFFF"/>
        <w:right w:val="single" w:sz="4" w:space="0" w:color="D0CECE"/>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128">
    <w:name w:val="xl128"/>
    <w:basedOn w:val="Normal"/>
    <w:rsid w:val="00824A97"/>
    <w:pPr>
      <w:widowControl/>
      <w:pBdr>
        <w:left w:val="single" w:sz="4" w:space="0" w:color="FFFFFF"/>
        <w:bottom w:val="single" w:sz="4" w:space="0" w:color="D0CECE"/>
        <w:right w:val="single" w:sz="4" w:space="0" w:color="FFFFFF"/>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129">
    <w:name w:val="xl129"/>
    <w:basedOn w:val="Normal"/>
    <w:rsid w:val="00824A97"/>
    <w:pPr>
      <w:widowControl/>
      <w:pBdr>
        <w:left w:val="single" w:sz="4" w:space="0" w:color="FFFFFF"/>
        <w:bottom w:val="single" w:sz="4" w:space="0" w:color="D0CECE"/>
        <w:right w:val="single" w:sz="4" w:space="0" w:color="D0CECE"/>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130">
    <w:name w:val="xl130"/>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Tw Cen MT Condensed" w:eastAsia="Times New Roman" w:hAnsi="Tw Cen MT Condensed" w:cs="Times New Roman"/>
      <w:sz w:val="16"/>
      <w:szCs w:val="16"/>
      <w:lang w:eastAsia="pt-BR"/>
    </w:rPr>
  </w:style>
  <w:style w:type="paragraph" w:customStyle="1" w:styleId="xl131">
    <w:name w:val="xl131"/>
    <w:basedOn w:val="Normal"/>
    <w:rsid w:val="00824A97"/>
    <w:pPr>
      <w:widowControl/>
      <w:pBdr>
        <w:top w:val="single" w:sz="4" w:space="0" w:color="D0CECE"/>
        <w:left w:val="single" w:sz="4" w:space="0" w:color="D0CECE"/>
        <w:bottom w:val="single" w:sz="4" w:space="0" w:color="D0CECE"/>
      </w:pBdr>
      <w:shd w:val="clear" w:color="000000" w:fill="E7E6E6"/>
      <w:spacing w:before="100" w:beforeAutospacing="1" w:after="100" w:afterAutospacing="1" w:line="240" w:lineRule="auto"/>
      <w:jc w:val="center"/>
      <w:textAlignment w:val="center"/>
    </w:pPr>
    <w:rPr>
      <w:rFonts w:ascii="Tw Cen MT Condensed" w:eastAsia="Times New Roman" w:hAnsi="Tw Cen MT Condensed" w:cs="Times New Roman"/>
      <w:b/>
      <w:bCs/>
      <w:sz w:val="24"/>
      <w:szCs w:val="24"/>
      <w:lang w:eastAsia="pt-BR"/>
    </w:rPr>
  </w:style>
  <w:style w:type="paragraph" w:customStyle="1" w:styleId="xl132">
    <w:name w:val="xl132"/>
    <w:basedOn w:val="Normal"/>
    <w:rsid w:val="00824A97"/>
    <w:pPr>
      <w:widowControl/>
      <w:pBdr>
        <w:top w:val="single" w:sz="4" w:space="0" w:color="D0CECE"/>
        <w:bottom w:val="single" w:sz="4" w:space="0" w:color="D0CECE"/>
      </w:pBdr>
      <w:shd w:val="clear" w:color="000000" w:fill="E7E6E6"/>
      <w:spacing w:before="100" w:beforeAutospacing="1" w:after="100" w:afterAutospacing="1" w:line="240" w:lineRule="auto"/>
      <w:textAlignment w:val="center"/>
    </w:pPr>
    <w:rPr>
      <w:rFonts w:ascii="Tw Cen MT Condensed" w:eastAsia="Times New Roman" w:hAnsi="Tw Cen MT Condensed" w:cs="Times New Roman"/>
      <w:b/>
      <w:bCs/>
      <w:sz w:val="24"/>
      <w:szCs w:val="24"/>
      <w:lang w:eastAsia="pt-BR"/>
    </w:rPr>
  </w:style>
  <w:style w:type="paragraph" w:customStyle="1" w:styleId="xl133">
    <w:name w:val="xl133"/>
    <w:basedOn w:val="Normal"/>
    <w:rsid w:val="00824A97"/>
    <w:pPr>
      <w:widowControl/>
      <w:pBdr>
        <w:top w:val="single" w:sz="4" w:space="0" w:color="D0CECE"/>
        <w:bottom w:val="single" w:sz="4" w:space="0" w:color="D0CECE"/>
      </w:pBdr>
      <w:shd w:val="clear" w:color="000000" w:fill="E7E6E6"/>
      <w:spacing w:before="100" w:beforeAutospacing="1" w:after="100" w:afterAutospacing="1" w:line="240" w:lineRule="auto"/>
      <w:textAlignment w:val="center"/>
    </w:pPr>
    <w:rPr>
      <w:rFonts w:ascii="Tw Cen MT Condensed" w:eastAsia="Times New Roman" w:hAnsi="Tw Cen MT Condensed" w:cs="Times New Roman"/>
      <w:b/>
      <w:bCs/>
      <w:sz w:val="24"/>
      <w:szCs w:val="24"/>
      <w:lang w:eastAsia="pt-BR"/>
    </w:rPr>
  </w:style>
  <w:style w:type="paragraph" w:customStyle="1" w:styleId="xl134">
    <w:name w:val="xl134"/>
    <w:basedOn w:val="Normal"/>
    <w:rsid w:val="00824A97"/>
    <w:pPr>
      <w:widowControl/>
      <w:pBdr>
        <w:top w:val="single" w:sz="4" w:space="0" w:color="D0CECE"/>
        <w:bottom w:val="single" w:sz="4" w:space="0" w:color="D0CECE"/>
      </w:pBdr>
      <w:shd w:val="clear" w:color="000000" w:fill="E7E6E6"/>
      <w:spacing w:before="100" w:beforeAutospacing="1" w:after="100" w:afterAutospacing="1" w:line="240" w:lineRule="auto"/>
      <w:jc w:val="center"/>
      <w:textAlignment w:val="center"/>
    </w:pPr>
    <w:rPr>
      <w:rFonts w:ascii="Tw Cen MT Condensed" w:eastAsia="Times New Roman" w:hAnsi="Tw Cen MT Condensed" w:cs="Times New Roman"/>
      <w:b/>
      <w:bCs/>
      <w:sz w:val="24"/>
      <w:szCs w:val="24"/>
      <w:lang w:eastAsia="pt-BR"/>
    </w:rPr>
  </w:style>
  <w:style w:type="paragraph" w:customStyle="1" w:styleId="xl135">
    <w:name w:val="xl135"/>
    <w:basedOn w:val="Normal"/>
    <w:rsid w:val="00824A97"/>
    <w:pPr>
      <w:widowControl/>
      <w:pBdr>
        <w:top w:val="single" w:sz="4" w:space="0" w:color="D0CECE"/>
        <w:bottom w:val="single" w:sz="4" w:space="0" w:color="D0CECE"/>
      </w:pBdr>
      <w:shd w:val="clear" w:color="000000" w:fill="E7E6E6"/>
      <w:spacing w:before="100" w:beforeAutospacing="1" w:after="100" w:afterAutospacing="1" w:line="240" w:lineRule="auto"/>
      <w:jc w:val="center"/>
      <w:textAlignment w:val="center"/>
    </w:pPr>
    <w:rPr>
      <w:rFonts w:ascii="Tw Cen MT Condensed" w:eastAsia="Times New Roman" w:hAnsi="Tw Cen MT Condensed" w:cs="Times New Roman"/>
      <w:b/>
      <w:bCs/>
      <w:sz w:val="24"/>
      <w:szCs w:val="24"/>
      <w:lang w:eastAsia="pt-BR"/>
    </w:rPr>
  </w:style>
  <w:style w:type="paragraph" w:customStyle="1" w:styleId="xl136">
    <w:name w:val="xl136"/>
    <w:basedOn w:val="Normal"/>
    <w:rsid w:val="00824A97"/>
    <w:pPr>
      <w:widowControl/>
      <w:pBdr>
        <w:top w:val="single" w:sz="4" w:space="0" w:color="D0CECE"/>
        <w:bottom w:val="single" w:sz="4" w:space="0" w:color="D0CECE"/>
      </w:pBdr>
      <w:shd w:val="clear" w:color="000000" w:fill="E7E6E6"/>
      <w:spacing w:before="100" w:beforeAutospacing="1" w:after="100" w:afterAutospacing="1" w:line="240" w:lineRule="auto"/>
      <w:jc w:val="right"/>
      <w:textAlignment w:val="center"/>
    </w:pPr>
    <w:rPr>
      <w:rFonts w:ascii="Tw Cen MT Condensed" w:eastAsia="Times New Roman" w:hAnsi="Tw Cen MT Condensed" w:cs="Times New Roman"/>
      <w:b/>
      <w:bCs/>
      <w:sz w:val="24"/>
      <w:szCs w:val="24"/>
      <w:lang w:eastAsia="pt-BR"/>
    </w:rPr>
  </w:style>
  <w:style w:type="paragraph" w:customStyle="1" w:styleId="xl137">
    <w:name w:val="xl137"/>
    <w:basedOn w:val="Normal"/>
    <w:rsid w:val="00824A97"/>
    <w:pPr>
      <w:widowControl/>
      <w:pBdr>
        <w:top w:val="single" w:sz="4" w:space="0" w:color="D0CECE"/>
        <w:bottom w:val="single" w:sz="4" w:space="0" w:color="D0CECE"/>
      </w:pBdr>
      <w:shd w:val="clear" w:color="000000" w:fill="E7E6E6"/>
      <w:spacing w:before="100" w:beforeAutospacing="1" w:after="100" w:afterAutospacing="1" w:line="240" w:lineRule="auto"/>
      <w:jc w:val="right"/>
      <w:textAlignment w:val="center"/>
    </w:pPr>
    <w:rPr>
      <w:rFonts w:ascii="Tw Cen MT Condensed" w:eastAsia="Times New Roman" w:hAnsi="Tw Cen MT Condensed" w:cs="Times New Roman"/>
      <w:b/>
      <w:bCs/>
      <w:sz w:val="24"/>
      <w:szCs w:val="24"/>
      <w:lang w:eastAsia="pt-BR"/>
    </w:rPr>
  </w:style>
  <w:style w:type="paragraph" w:customStyle="1" w:styleId="xl138">
    <w:name w:val="xl138"/>
    <w:basedOn w:val="Normal"/>
    <w:rsid w:val="00824A97"/>
    <w:pPr>
      <w:widowControl/>
      <w:pBdr>
        <w:top w:val="single" w:sz="4" w:space="0" w:color="D0CECE"/>
        <w:bottom w:val="single" w:sz="4" w:space="0" w:color="D0CECE"/>
      </w:pBdr>
      <w:shd w:val="clear" w:color="000000" w:fill="E7E6E6"/>
      <w:spacing w:before="100" w:beforeAutospacing="1" w:after="100" w:afterAutospacing="1" w:line="240" w:lineRule="auto"/>
      <w:jc w:val="right"/>
      <w:textAlignment w:val="center"/>
    </w:pPr>
    <w:rPr>
      <w:rFonts w:ascii="Tw Cen MT Condensed" w:eastAsia="Times New Roman" w:hAnsi="Tw Cen MT Condensed" w:cs="Times New Roman"/>
      <w:b/>
      <w:bCs/>
      <w:sz w:val="24"/>
      <w:szCs w:val="24"/>
      <w:lang w:eastAsia="pt-BR"/>
    </w:rPr>
  </w:style>
  <w:style w:type="paragraph" w:customStyle="1" w:styleId="xl139">
    <w:name w:val="xl139"/>
    <w:basedOn w:val="Normal"/>
    <w:rsid w:val="00824A97"/>
    <w:pPr>
      <w:widowControl/>
      <w:pBdr>
        <w:top w:val="single" w:sz="4" w:space="0" w:color="D0CECE"/>
        <w:bottom w:val="single" w:sz="4" w:space="0" w:color="D0CECE"/>
        <w:right w:val="single" w:sz="4" w:space="0" w:color="D0CECE"/>
      </w:pBdr>
      <w:shd w:val="clear" w:color="000000" w:fill="E7E6E6"/>
      <w:spacing w:before="100" w:beforeAutospacing="1" w:after="100" w:afterAutospacing="1" w:line="240" w:lineRule="auto"/>
      <w:jc w:val="right"/>
      <w:textAlignment w:val="center"/>
    </w:pPr>
    <w:rPr>
      <w:rFonts w:ascii="Tw Cen MT Condensed" w:eastAsia="Times New Roman" w:hAnsi="Tw Cen MT Condensed" w:cs="Times New Roman"/>
      <w:b/>
      <w:bCs/>
      <w:sz w:val="24"/>
      <w:szCs w:val="24"/>
      <w:lang w:eastAsia="pt-BR"/>
    </w:rPr>
  </w:style>
  <w:style w:type="paragraph" w:customStyle="1" w:styleId="xl140">
    <w:name w:val="xl140"/>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sz w:val="16"/>
      <w:szCs w:val="16"/>
      <w:lang w:eastAsia="pt-BR"/>
    </w:rPr>
  </w:style>
  <w:style w:type="paragraph" w:customStyle="1" w:styleId="xl141">
    <w:name w:val="xl141"/>
    <w:basedOn w:val="Normal"/>
    <w:rsid w:val="00824A97"/>
    <w:pPr>
      <w:widowControl/>
      <w:pBdr>
        <w:left w:val="single" w:sz="4" w:space="0" w:color="808080"/>
      </w:pBdr>
      <w:spacing w:before="100" w:beforeAutospacing="1" w:after="100" w:afterAutospacing="1" w:line="240" w:lineRule="auto"/>
      <w:textAlignment w:val="center"/>
    </w:pPr>
    <w:rPr>
      <w:rFonts w:ascii="Arial Narrow" w:eastAsia="Times New Roman" w:hAnsi="Arial Narrow" w:cs="Times New Roman"/>
      <w:sz w:val="16"/>
      <w:szCs w:val="16"/>
      <w:lang w:eastAsia="pt-BR"/>
    </w:rPr>
  </w:style>
  <w:style w:type="paragraph" w:customStyle="1" w:styleId="xl142">
    <w:name w:val="xl142"/>
    <w:basedOn w:val="Normal"/>
    <w:rsid w:val="00824A97"/>
    <w:pPr>
      <w:widowControl/>
      <w:pBdr>
        <w:top w:val="single" w:sz="4" w:space="0" w:color="D0CECE"/>
        <w:left w:val="single" w:sz="4" w:space="0" w:color="D0CECE"/>
        <w:bottom w:val="single" w:sz="4" w:space="0" w:color="D0CECE"/>
      </w:pBdr>
      <w:shd w:val="clear" w:color="000000" w:fill="D6DCE4"/>
      <w:spacing w:before="100" w:beforeAutospacing="1" w:after="100" w:afterAutospacing="1" w:line="240" w:lineRule="auto"/>
      <w:jc w:val="center"/>
      <w:textAlignment w:val="center"/>
    </w:pPr>
    <w:rPr>
      <w:rFonts w:ascii="Tw Cen MT Condensed" w:eastAsia="Times New Roman" w:hAnsi="Tw Cen MT Condensed" w:cs="Times New Roman"/>
      <w:b/>
      <w:bCs/>
      <w:sz w:val="20"/>
      <w:szCs w:val="20"/>
      <w:lang w:eastAsia="pt-BR"/>
    </w:rPr>
  </w:style>
  <w:style w:type="paragraph" w:customStyle="1" w:styleId="xl143">
    <w:name w:val="xl143"/>
    <w:basedOn w:val="Normal"/>
    <w:rsid w:val="00824A97"/>
    <w:pPr>
      <w:widowControl/>
      <w:pBdr>
        <w:top w:val="single" w:sz="4" w:space="0" w:color="D0CECE"/>
        <w:bottom w:val="single" w:sz="4" w:space="0" w:color="D0CECE"/>
      </w:pBdr>
      <w:shd w:val="clear" w:color="000000" w:fill="D6DCE4"/>
      <w:spacing w:before="100" w:beforeAutospacing="1" w:after="100" w:afterAutospacing="1" w:line="240" w:lineRule="auto"/>
      <w:textAlignment w:val="center"/>
    </w:pPr>
    <w:rPr>
      <w:rFonts w:ascii="Tw Cen MT Condensed" w:eastAsia="Times New Roman" w:hAnsi="Tw Cen MT Condensed" w:cs="Times New Roman"/>
      <w:b/>
      <w:bCs/>
      <w:sz w:val="20"/>
      <w:szCs w:val="20"/>
      <w:lang w:eastAsia="pt-BR"/>
    </w:rPr>
  </w:style>
  <w:style w:type="paragraph" w:customStyle="1" w:styleId="xl144">
    <w:name w:val="xl144"/>
    <w:basedOn w:val="Normal"/>
    <w:rsid w:val="00824A97"/>
    <w:pPr>
      <w:widowControl/>
      <w:pBdr>
        <w:top w:val="single" w:sz="4" w:space="0" w:color="D0CECE"/>
        <w:bottom w:val="single" w:sz="4" w:space="0" w:color="D0CECE"/>
      </w:pBdr>
      <w:shd w:val="clear" w:color="000000" w:fill="D6DCE4"/>
      <w:spacing w:before="100" w:beforeAutospacing="1" w:after="100" w:afterAutospacing="1" w:line="240" w:lineRule="auto"/>
      <w:textAlignment w:val="center"/>
    </w:pPr>
    <w:rPr>
      <w:rFonts w:ascii="Tw Cen MT Condensed" w:eastAsia="Times New Roman" w:hAnsi="Tw Cen MT Condensed" w:cs="Times New Roman"/>
      <w:sz w:val="20"/>
      <w:szCs w:val="20"/>
      <w:lang w:eastAsia="pt-BR"/>
    </w:rPr>
  </w:style>
  <w:style w:type="paragraph" w:customStyle="1" w:styleId="xl145">
    <w:name w:val="xl145"/>
    <w:basedOn w:val="Normal"/>
    <w:rsid w:val="00824A97"/>
    <w:pPr>
      <w:widowControl/>
      <w:pBdr>
        <w:top w:val="single" w:sz="4" w:space="0" w:color="D0CECE"/>
        <w:bottom w:val="single" w:sz="4" w:space="0" w:color="D0CECE"/>
      </w:pBdr>
      <w:shd w:val="clear" w:color="000000" w:fill="D6DCE4"/>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46">
    <w:name w:val="xl146"/>
    <w:basedOn w:val="Normal"/>
    <w:rsid w:val="00824A97"/>
    <w:pPr>
      <w:widowControl/>
      <w:pBdr>
        <w:top w:val="single" w:sz="4" w:space="0" w:color="D0CECE"/>
        <w:bottom w:val="single" w:sz="4" w:space="0" w:color="D0CECE"/>
      </w:pBdr>
      <w:shd w:val="clear" w:color="000000" w:fill="D6DCE4"/>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pt-BR"/>
    </w:rPr>
  </w:style>
  <w:style w:type="paragraph" w:customStyle="1" w:styleId="xl147">
    <w:name w:val="xl147"/>
    <w:basedOn w:val="Normal"/>
    <w:rsid w:val="00824A97"/>
    <w:pPr>
      <w:widowControl/>
      <w:pBdr>
        <w:top w:val="single" w:sz="4" w:space="0" w:color="D0CECE"/>
        <w:bottom w:val="single" w:sz="4" w:space="0" w:color="D0CECE"/>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148">
    <w:name w:val="xl148"/>
    <w:basedOn w:val="Normal"/>
    <w:rsid w:val="00824A97"/>
    <w:pPr>
      <w:widowControl/>
      <w:pBdr>
        <w:top w:val="single" w:sz="4" w:space="0" w:color="D0CECE"/>
        <w:bottom w:val="single" w:sz="4" w:space="0" w:color="D0CECE"/>
        <w:right w:val="single" w:sz="4" w:space="0" w:color="D0CECE"/>
      </w:pBdr>
      <w:shd w:val="clear" w:color="000000" w:fill="D6DCE4"/>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49">
    <w:name w:val="xl149"/>
    <w:basedOn w:val="Normal"/>
    <w:rsid w:val="00824A97"/>
    <w:pPr>
      <w:widowControl/>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pt-BR"/>
    </w:rPr>
  </w:style>
  <w:style w:type="paragraph" w:customStyle="1" w:styleId="xl150">
    <w:name w:val="xl150"/>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pt-BR"/>
    </w:rPr>
  </w:style>
  <w:style w:type="paragraph" w:customStyle="1" w:styleId="xl151">
    <w:name w:val="xl151"/>
    <w:basedOn w:val="Normal"/>
    <w:rsid w:val="00824A97"/>
    <w:pPr>
      <w:widowControl/>
      <w:pBdr>
        <w:top w:val="single" w:sz="4" w:space="0" w:color="D0CECE"/>
        <w:left w:val="single" w:sz="4" w:space="0" w:color="D0CECE"/>
        <w:bottom w:val="single" w:sz="4" w:space="0" w:color="D0CECE"/>
        <w:right w:val="single" w:sz="4" w:space="0" w:color="E7E6E6"/>
      </w:pBdr>
      <w:spacing w:before="100" w:beforeAutospacing="1" w:after="100" w:afterAutospacing="1" w:line="240" w:lineRule="auto"/>
      <w:jc w:val="center"/>
      <w:textAlignment w:val="center"/>
    </w:pPr>
    <w:rPr>
      <w:rFonts w:ascii="Courier New" w:eastAsia="Times New Roman" w:hAnsi="Courier New" w:cs="Courier New"/>
      <w:sz w:val="14"/>
      <w:szCs w:val="14"/>
      <w:lang w:eastAsia="pt-BR"/>
    </w:rPr>
  </w:style>
  <w:style w:type="paragraph" w:customStyle="1" w:styleId="xl152">
    <w:name w:val="xl152"/>
    <w:basedOn w:val="Normal"/>
    <w:rsid w:val="00824A97"/>
    <w:pPr>
      <w:widowControl/>
      <w:pBdr>
        <w:top w:val="single" w:sz="4" w:space="0" w:color="D0CECE"/>
        <w:left w:val="single" w:sz="4" w:space="0" w:color="E7E6E6"/>
        <w:bottom w:val="single" w:sz="4" w:space="0" w:color="D0CECE"/>
        <w:right w:val="single" w:sz="4" w:space="0" w:color="E7E6E6"/>
      </w:pBdr>
      <w:shd w:val="clear" w:color="000000" w:fill="E2EFDA"/>
      <w:spacing w:before="100" w:beforeAutospacing="1" w:after="100" w:afterAutospacing="1" w:line="240" w:lineRule="auto"/>
      <w:jc w:val="center"/>
      <w:textAlignment w:val="center"/>
    </w:pPr>
    <w:rPr>
      <w:rFonts w:ascii="Courier New" w:eastAsia="Times New Roman" w:hAnsi="Courier New" w:cs="Courier New"/>
      <w:sz w:val="14"/>
      <w:szCs w:val="14"/>
      <w:lang w:eastAsia="pt-BR"/>
    </w:rPr>
  </w:style>
  <w:style w:type="paragraph" w:customStyle="1" w:styleId="xl153">
    <w:name w:val="xl153"/>
    <w:basedOn w:val="Normal"/>
    <w:rsid w:val="00824A97"/>
    <w:pPr>
      <w:widowControl/>
      <w:pBdr>
        <w:top w:val="single" w:sz="4" w:space="0" w:color="D0CECE"/>
        <w:left w:val="single" w:sz="4" w:space="0" w:color="E7E6E6"/>
        <w:bottom w:val="single" w:sz="4" w:space="0" w:color="D0CECE"/>
        <w:right w:val="single" w:sz="4" w:space="0" w:color="E7E6E6"/>
      </w:pBdr>
      <w:spacing w:before="100" w:beforeAutospacing="1" w:after="100" w:afterAutospacing="1" w:line="240" w:lineRule="auto"/>
      <w:jc w:val="center"/>
      <w:textAlignment w:val="center"/>
    </w:pPr>
    <w:rPr>
      <w:rFonts w:ascii="Courier New" w:eastAsia="Times New Roman" w:hAnsi="Courier New" w:cs="Courier New"/>
      <w:sz w:val="14"/>
      <w:szCs w:val="14"/>
      <w:lang w:eastAsia="pt-BR"/>
    </w:rPr>
  </w:style>
  <w:style w:type="paragraph" w:customStyle="1" w:styleId="xl154">
    <w:name w:val="xl154"/>
    <w:basedOn w:val="Normal"/>
    <w:rsid w:val="00824A97"/>
    <w:pPr>
      <w:widowControl/>
      <w:pBdr>
        <w:top w:val="single" w:sz="4" w:space="0" w:color="D0CECE"/>
        <w:left w:val="single" w:sz="4" w:space="0" w:color="E7E6E6"/>
        <w:bottom w:val="single" w:sz="4" w:space="0" w:color="D0CECE"/>
        <w:right w:val="single" w:sz="4" w:space="0" w:color="E7E6E6"/>
      </w:pBdr>
      <w:spacing w:before="100" w:beforeAutospacing="1" w:after="100" w:afterAutospacing="1" w:line="240" w:lineRule="auto"/>
      <w:jc w:val="both"/>
      <w:textAlignment w:val="center"/>
    </w:pPr>
    <w:rPr>
      <w:rFonts w:ascii="Courier New" w:eastAsia="Times New Roman" w:hAnsi="Courier New" w:cs="Courier New"/>
      <w:sz w:val="14"/>
      <w:szCs w:val="14"/>
      <w:lang w:eastAsia="pt-BR"/>
    </w:rPr>
  </w:style>
  <w:style w:type="paragraph" w:customStyle="1" w:styleId="xl155">
    <w:name w:val="xl155"/>
    <w:basedOn w:val="Normal"/>
    <w:rsid w:val="00824A97"/>
    <w:pPr>
      <w:widowControl/>
      <w:pBdr>
        <w:top w:val="single" w:sz="4" w:space="0" w:color="D0CECE"/>
        <w:left w:val="single" w:sz="4" w:space="0" w:color="E7E6E6"/>
        <w:bottom w:val="single" w:sz="4" w:space="0" w:color="D0CECE"/>
        <w:right w:val="single" w:sz="4" w:space="0" w:color="E7E6E6"/>
      </w:pBdr>
      <w:shd w:val="clear" w:color="000000" w:fill="FFFFFF"/>
      <w:spacing w:before="100" w:beforeAutospacing="1" w:after="100" w:afterAutospacing="1" w:line="240" w:lineRule="auto"/>
      <w:jc w:val="center"/>
      <w:textAlignment w:val="center"/>
    </w:pPr>
    <w:rPr>
      <w:rFonts w:ascii="Courier New" w:eastAsia="Times New Roman" w:hAnsi="Courier New" w:cs="Courier New"/>
      <w:sz w:val="14"/>
      <w:szCs w:val="14"/>
      <w:lang w:eastAsia="pt-BR"/>
    </w:rPr>
  </w:style>
  <w:style w:type="paragraph" w:customStyle="1" w:styleId="xl156">
    <w:name w:val="xl156"/>
    <w:basedOn w:val="Normal"/>
    <w:rsid w:val="00824A97"/>
    <w:pPr>
      <w:widowControl/>
      <w:pBdr>
        <w:top w:val="single" w:sz="4" w:space="0" w:color="D0CECE"/>
        <w:left w:val="single" w:sz="4" w:space="0" w:color="E7E6E6"/>
        <w:bottom w:val="single" w:sz="4" w:space="0" w:color="D0CECE"/>
        <w:right w:val="single" w:sz="4" w:space="0" w:color="E7E6E6"/>
      </w:pBdr>
      <w:shd w:val="clear" w:color="000000" w:fill="E7E6E6"/>
      <w:spacing w:before="100" w:beforeAutospacing="1" w:after="100" w:afterAutospacing="1" w:line="240" w:lineRule="auto"/>
      <w:jc w:val="center"/>
      <w:textAlignment w:val="center"/>
    </w:pPr>
    <w:rPr>
      <w:rFonts w:ascii="Courier New" w:eastAsia="Times New Roman" w:hAnsi="Courier New" w:cs="Courier New"/>
      <w:sz w:val="14"/>
      <w:szCs w:val="14"/>
      <w:lang w:eastAsia="pt-BR"/>
    </w:rPr>
  </w:style>
  <w:style w:type="paragraph" w:customStyle="1" w:styleId="xl157">
    <w:name w:val="xl157"/>
    <w:basedOn w:val="Normal"/>
    <w:rsid w:val="00824A97"/>
    <w:pPr>
      <w:widowControl/>
      <w:pBdr>
        <w:top w:val="single" w:sz="4" w:space="0" w:color="D0CECE"/>
        <w:left w:val="single" w:sz="4" w:space="0" w:color="E7E6E6"/>
        <w:bottom w:val="single" w:sz="4" w:space="0" w:color="D0CECE"/>
        <w:right w:val="single" w:sz="4" w:space="0" w:color="E7E6E6"/>
      </w:pBdr>
      <w:shd w:val="clear" w:color="000000" w:fill="FFFFFF"/>
      <w:spacing w:before="100" w:beforeAutospacing="1" w:after="100" w:afterAutospacing="1" w:line="240" w:lineRule="auto"/>
      <w:jc w:val="center"/>
      <w:textAlignment w:val="center"/>
    </w:pPr>
    <w:rPr>
      <w:rFonts w:ascii="Courier New" w:eastAsia="Times New Roman" w:hAnsi="Courier New" w:cs="Courier New"/>
      <w:sz w:val="14"/>
      <w:szCs w:val="14"/>
      <w:lang w:eastAsia="pt-BR"/>
    </w:rPr>
  </w:style>
  <w:style w:type="paragraph" w:customStyle="1" w:styleId="xl158">
    <w:name w:val="xl158"/>
    <w:basedOn w:val="Normal"/>
    <w:rsid w:val="00824A97"/>
    <w:pPr>
      <w:widowControl/>
      <w:pBdr>
        <w:top w:val="single" w:sz="4" w:space="0" w:color="D0CECE"/>
        <w:left w:val="single" w:sz="4" w:space="0" w:color="E7E6E6"/>
        <w:bottom w:val="single" w:sz="4" w:space="0" w:color="D0CECE"/>
        <w:right w:val="single" w:sz="4" w:space="0" w:color="E7E6E6"/>
      </w:pBdr>
      <w:shd w:val="clear" w:color="000000" w:fill="FFFFFF"/>
      <w:spacing w:before="100" w:beforeAutospacing="1" w:after="100" w:afterAutospacing="1" w:line="240" w:lineRule="auto"/>
      <w:jc w:val="right"/>
      <w:textAlignment w:val="center"/>
    </w:pPr>
    <w:rPr>
      <w:rFonts w:ascii="Courier New" w:eastAsia="Times New Roman" w:hAnsi="Courier New" w:cs="Courier New"/>
      <w:sz w:val="14"/>
      <w:szCs w:val="14"/>
      <w:lang w:eastAsia="pt-BR"/>
    </w:rPr>
  </w:style>
  <w:style w:type="paragraph" w:customStyle="1" w:styleId="xl159">
    <w:name w:val="xl159"/>
    <w:basedOn w:val="Normal"/>
    <w:rsid w:val="00824A97"/>
    <w:pPr>
      <w:widowControl/>
      <w:pBdr>
        <w:top w:val="single" w:sz="4" w:space="0" w:color="D0CECE"/>
        <w:left w:val="single" w:sz="4" w:space="0" w:color="E7E6E6"/>
        <w:bottom w:val="single" w:sz="4" w:space="0" w:color="D0CECE"/>
        <w:right w:val="single" w:sz="4" w:space="0" w:color="D0CECE"/>
      </w:pBdr>
      <w:spacing w:before="100" w:beforeAutospacing="1" w:after="100" w:afterAutospacing="1" w:line="240" w:lineRule="auto"/>
      <w:jc w:val="right"/>
      <w:textAlignment w:val="center"/>
    </w:pPr>
    <w:rPr>
      <w:rFonts w:ascii="Courier New" w:eastAsia="Times New Roman" w:hAnsi="Courier New" w:cs="Courier New"/>
      <w:sz w:val="14"/>
      <w:szCs w:val="14"/>
      <w:lang w:eastAsia="pt-BR"/>
    </w:rPr>
  </w:style>
  <w:style w:type="paragraph" w:customStyle="1" w:styleId="xl160">
    <w:name w:val="xl160"/>
    <w:basedOn w:val="Normal"/>
    <w:rsid w:val="00824A97"/>
    <w:pPr>
      <w:widowControl/>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pt-BR"/>
    </w:rPr>
  </w:style>
  <w:style w:type="paragraph" w:customStyle="1" w:styleId="xl161">
    <w:name w:val="xl161"/>
    <w:basedOn w:val="Normal"/>
    <w:rsid w:val="00824A97"/>
    <w:pPr>
      <w:widowControl/>
      <w:pBdr>
        <w:top w:val="single" w:sz="4" w:space="0" w:color="D0CECE"/>
        <w:left w:val="single" w:sz="4" w:space="0" w:color="E7E6E6"/>
        <w:bottom w:val="single" w:sz="4" w:space="0" w:color="D0CECE"/>
        <w:right w:val="single" w:sz="4" w:space="0" w:color="E7E6E6"/>
      </w:pBdr>
      <w:shd w:val="clear" w:color="000000" w:fill="E7E6E6"/>
      <w:spacing w:before="100" w:beforeAutospacing="1" w:after="100" w:afterAutospacing="1" w:line="240" w:lineRule="auto"/>
      <w:jc w:val="center"/>
      <w:textAlignment w:val="center"/>
    </w:pPr>
    <w:rPr>
      <w:rFonts w:ascii="Courier New" w:eastAsia="Times New Roman" w:hAnsi="Courier New" w:cs="Courier New"/>
      <w:sz w:val="14"/>
      <w:szCs w:val="14"/>
      <w:lang w:eastAsia="pt-BR"/>
    </w:rPr>
  </w:style>
  <w:style w:type="paragraph" w:customStyle="1" w:styleId="xl162">
    <w:name w:val="xl162"/>
    <w:basedOn w:val="Normal"/>
    <w:rsid w:val="00824A97"/>
    <w:pPr>
      <w:widowControl/>
      <w:pBdr>
        <w:left w:val="single" w:sz="4" w:space="0" w:color="808080"/>
      </w:pBdr>
      <w:spacing w:before="100" w:beforeAutospacing="1" w:after="100" w:afterAutospacing="1" w:line="240" w:lineRule="auto"/>
      <w:textAlignment w:val="center"/>
    </w:pPr>
    <w:rPr>
      <w:rFonts w:ascii="Tw Cen MT Condensed" w:eastAsia="Times New Roman" w:hAnsi="Tw Cen MT Condensed" w:cs="Times New Roman"/>
      <w:b/>
      <w:bCs/>
      <w:sz w:val="16"/>
      <w:szCs w:val="16"/>
      <w:lang w:eastAsia="pt-BR"/>
    </w:rPr>
  </w:style>
  <w:style w:type="paragraph" w:customStyle="1" w:styleId="xl163">
    <w:name w:val="xl163"/>
    <w:basedOn w:val="Normal"/>
    <w:rsid w:val="00824A97"/>
    <w:pPr>
      <w:widowControl/>
      <w:pBdr>
        <w:top w:val="single" w:sz="4" w:space="0" w:color="D0CECE"/>
        <w:left w:val="single" w:sz="4" w:space="0" w:color="D0CECE"/>
        <w:bottom w:val="single" w:sz="4" w:space="0" w:color="D0CECE"/>
      </w:pBdr>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b/>
      <w:bCs/>
      <w:sz w:val="20"/>
      <w:szCs w:val="20"/>
      <w:lang w:eastAsia="pt-BR"/>
    </w:rPr>
  </w:style>
  <w:style w:type="paragraph" w:customStyle="1" w:styleId="xl164">
    <w:name w:val="xl164"/>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textAlignment w:val="center"/>
    </w:pPr>
    <w:rPr>
      <w:rFonts w:ascii="Tw Cen MT Condensed" w:eastAsia="Times New Roman" w:hAnsi="Tw Cen MT Condensed" w:cs="Times New Roman"/>
      <w:b/>
      <w:bCs/>
      <w:sz w:val="20"/>
      <w:szCs w:val="20"/>
      <w:lang w:eastAsia="pt-BR"/>
    </w:rPr>
  </w:style>
  <w:style w:type="paragraph" w:customStyle="1" w:styleId="xl165">
    <w:name w:val="xl165"/>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b/>
      <w:bCs/>
      <w:sz w:val="20"/>
      <w:szCs w:val="20"/>
      <w:lang w:eastAsia="pt-BR"/>
    </w:rPr>
  </w:style>
  <w:style w:type="paragraph" w:customStyle="1" w:styleId="xl166">
    <w:name w:val="xl166"/>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both"/>
      <w:textAlignment w:val="center"/>
    </w:pPr>
    <w:rPr>
      <w:rFonts w:ascii="Tw Cen MT Condensed" w:eastAsia="Times New Roman" w:hAnsi="Tw Cen MT Condensed" w:cs="Times New Roman"/>
      <w:b/>
      <w:bCs/>
      <w:sz w:val="20"/>
      <w:szCs w:val="20"/>
      <w:lang w:eastAsia="pt-BR"/>
    </w:rPr>
  </w:style>
  <w:style w:type="paragraph" w:customStyle="1" w:styleId="xl167">
    <w:name w:val="xl167"/>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b/>
      <w:bCs/>
      <w:sz w:val="20"/>
      <w:szCs w:val="20"/>
      <w:lang w:eastAsia="pt-BR"/>
    </w:rPr>
  </w:style>
  <w:style w:type="paragraph" w:customStyle="1" w:styleId="xl168">
    <w:name w:val="xl168"/>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center"/>
      <w:textAlignment w:val="center"/>
    </w:pPr>
    <w:rPr>
      <w:rFonts w:ascii="Tw Cen MT Condensed" w:eastAsia="Times New Roman" w:hAnsi="Tw Cen MT Condensed" w:cs="Times New Roman"/>
      <w:b/>
      <w:bCs/>
      <w:color w:val="FF0000"/>
      <w:sz w:val="20"/>
      <w:szCs w:val="20"/>
      <w:lang w:eastAsia="pt-BR"/>
    </w:rPr>
  </w:style>
  <w:style w:type="paragraph" w:customStyle="1" w:styleId="xl169">
    <w:name w:val="xl169"/>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right"/>
      <w:textAlignment w:val="center"/>
    </w:pPr>
    <w:rPr>
      <w:rFonts w:ascii="Tw Cen MT Condensed" w:eastAsia="Times New Roman" w:hAnsi="Tw Cen MT Condensed" w:cs="Times New Roman"/>
      <w:b/>
      <w:bCs/>
      <w:sz w:val="20"/>
      <w:szCs w:val="20"/>
      <w:lang w:eastAsia="pt-BR"/>
    </w:rPr>
  </w:style>
  <w:style w:type="paragraph" w:customStyle="1" w:styleId="xl170">
    <w:name w:val="xl170"/>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right"/>
      <w:textAlignment w:val="center"/>
    </w:pPr>
    <w:rPr>
      <w:rFonts w:ascii="Tw Cen MT Condensed" w:eastAsia="Times New Roman" w:hAnsi="Tw Cen MT Condensed" w:cs="Times New Roman"/>
      <w:b/>
      <w:bCs/>
      <w:sz w:val="20"/>
      <w:szCs w:val="20"/>
      <w:lang w:eastAsia="pt-BR"/>
    </w:rPr>
  </w:style>
  <w:style w:type="paragraph" w:customStyle="1" w:styleId="xl171">
    <w:name w:val="xl171"/>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right"/>
      <w:textAlignment w:val="center"/>
    </w:pPr>
    <w:rPr>
      <w:rFonts w:ascii="Tw Cen MT Condensed" w:eastAsia="Times New Roman" w:hAnsi="Tw Cen MT Condensed" w:cs="Times New Roman"/>
      <w:b/>
      <w:bCs/>
      <w:sz w:val="20"/>
      <w:szCs w:val="20"/>
      <w:lang w:eastAsia="pt-BR"/>
    </w:rPr>
  </w:style>
  <w:style w:type="paragraph" w:customStyle="1" w:styleId="xl172">
    <w:name w:val="xl172"/>
    <w:basedOn w:val="Normal"/>
    <w:rsid w:val="00824A97"/>
    <w:pPr>
      <w:widowControl/>
      <w:pBdr>
        <w:top w:val="single" w:sz="4" w:space="0" w:color="D0CECE"/>
        <w:bottom w:val="single" w:sz="4" w:space="0" w:color="D0CECE"/>
        <w:right w:val="single" w:sz="4" w:space="0" w:color="D0CECE"/>
      </w:pBdr>
      <w:shd w:val="clear" w:color="000000" w:fill="FFFFFF"/>
      <w:spacing w:before="100" w:beforeAutospacing="1" w:after="100" w:afterAutospacing="1" w:line="240" w:lineRule="auto"/>
      <w:jc w:val="right"/>
      <w:textAlignment w:val="center"/>
    </w:pPr>
    <w:rPr>
      <w:rFonts w:ascii="Tw Cen MT Condensed" w:eastAsia="Times New Roman" w:hAnsi="Tw Cen MT Condensed" w:cs="Times New Roman"/>
      <w:b/>
      <w:bCs/>
      <w:sz w:val="20"/>
      <w:szCs w:val="20"/>
      <w:lang w:eastAsia="pt-BR"/>
    </w:rPr>
  </w:style>
  <w:style w:type="paragraph" w:customStyle="1" w:styleId="xl173">
    <w:name w:val="xl173"/>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b/>
      <w:bCs/>
      <w:sz w:val="18"/>
      <w:szCs w:val="18"/>
      <w:lang w:eastAsia="pt-BR"/>
    </w:rPr>
  </w:style>
  <w:style w:type="paragraph" w:customStyle="1" w:styleId="xl174">
    <w:name w:val="xl174"/>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Arial Narrow" w:eastAsia="Times New Roman" w:hAnsi="Arial Narrow" w:cs="Times New Roman"/>
      <w:sz w:val="14"/>
      <w:szCs w:val="14"/>
      <w:lang w:eastAsia="pt-BR"/>
    </w:rPr>
  </w:style>
  <w:style w:type="paragraph" w:customStyle="1" w:styleId="xl175">
    <w:name w:val="xl175"/>
    <w:basedOn w:val="Normal"/>
    <w:rsid w:val="00824A97"/>
    <w:pPr>
      <w:widowControl/>
      <w:shd w:val="clear" w:color="000000" w:fill="FFFFFF"/>
      <w:spacing w:before="100" w:beforeAutospacing="1" w:after="100" w:afterAutospacing="1" w:line="240" w:lineRule="auto"/>
      <w:textAlignment w:val="center"/>
    </w:pPr>
    <w:rPr>
      <w:rFonts w:ascii="Arial Narrow" w:eastAsia="Times New Roman" w:hAnsi="Arial Narrow" w:cs="Times New Roman"/>
      <w:sz w:val="14"/>
      <w:szCs w:val="14"/>
      <w:lang w:eastAsia="pt-BR"/>
    </w:rPr>
  </w:style>
  <w:style w:type="paragraph" w:customStyle="1" w:styleId="xl176">
    <w:name w:val="xl176"/>
    <w:basedOn w:val="Normal"/>
    <w:rsid w:val="00824A97"/>
    <w:pPr>
      <w:widowControl/>
      <w:pBdr>
        <w:left w:val="single" w:sz="4" w:space="0" w:color="808080"/>
      </w:pBdr>
      <w:spacing w:before="100" w:beforeAutospacing="1" w:after="100" w:afterAutospacing="1" w:line="240" w:lineRule="auto"/>
      <w:textAlignment w:val="center"/>
    </w:pPr>
    <w:rPr>
      <w:rFonts w:ascii="Tw Cen MT Condensed" w:eastAsia="Times New Roman" w:hAnsi="Tw Cen MT Condensed" w:cs="Times New Roman"/>
      <w:b/>
      <w:bCs/>
      <w:sz w:val="16"/>
      <w:szCs w:val="16"/>
      <w:lang w:eastAsia="pt-BR"/>
    </w:rPr>
  </w:style>
  <w:style w:type="paragraph" w:customStyle="1" w:styleId="xl177">
    <w:name w:val="xl177"/>
    <w:basedOn w:val="Normal"/>
    <w:rsid w:val="00824A97"/>
    <w:pPr>
      <w:widowControl/>
      <w:pBdr>
        <w:top w:val="single" w:sz="4" w:space="0" w:color="D0CECE"/>
        <w:left w:val="single" w:sz="4" w:space="0" w:color="D0CECE"/>
      </w:pBdr>
      <w:shd w:val="clear" w:color="000000" w:fill="D6DCE4"/>
      <w:spacing w:before="100" w:beforeAutospacing="1" w:after="100" w:afterAutospacing="1" w:line="240" w:lineRule="auto"/>
      <w:jc w:val="center"/>
      <w:textAlignment w:val="center"/>
    </w:pPr>
    <w:rPr>
      <w:rFonts w:ascii="Tw Cen MT Condensed" w:eastAsia="Times New Roman" w:hAnsi="Tw Cen MT Condensed" w:cs="Times New Roman"/>
      <w:b/>
      <w:bCs/>
      <w:sz w:val="20"/>
      <w:szCs w:val="20"/>
      <w:lang w:eastAsia="pt-BR"/>
    </w:rPr>
  </w:style>
  <w:style w:type="paragraph" w:customStyle="1" w:styleId="xl178">
    <w:name w:val="xl178"/>
    <w:basedOn w:val="Normal"/>
    <w:rsid w:val="00824A97"/>
    <w:pPr>
      <w:widowControl/>
      <w:pBdr>
        <w:top w:val="single" w:sz="4" w:space="0" w:color="D0CECE"/>
      </w:pBdr>
      <w:shd w:val="clear" w:color="000000" w:fill="D6DCE4"/>
      <w:spacing w:before="100" w:beforeAutospacing="1" w:after="100" w:afterAutospacing="1" w:line="240" w:lineRule="auto"/>
      <w:textAlignment w:val="center"/>
    </w:pPr>
    <w:rPr>
      <w:rFonts w:ascii="Tw Cen MT Condensed" w:eastAsia="Times New Roman" w:hAnsi="Tw Cen MT Condensed" w:cs="Times New Roman"/>
      <w:b/>
      <w:bCs/>
      <w:sz w:val="20"/>
      <w:szCs w:val="20"/>
      <w:lang w:eastAsia="pt-BR"/>
    </w:rPr>
  </w:style>
  <w:style w:type="paragraph" w:customStyle="1" w:styleId="xl179">
    <w:name w:val="xl179"/>
    <w:basedOn w:val="Normal"/>
    <w:rsid w:val="00824A97"/>
    <w:pPr>
      <w:widowControl/>
      <w:pBdr>
        <w:top w:val="single" w:sz="4" w:space="0" w:color="D0CECE"/>
      </w:pBdr>
      <w:shd w:val="clear" w:color="000000" w:fill="D6DCE4"/>
      <w:spacing w:before="100" w:beforeAutospacing="1" w:after="100" w:afterAutospacing="1" w:line="240" w:lineRule="auto"/>
      <w:textAlignment w:val="center"/>
    </w:pPr>
    <w:rPr>
      <w:rFonts w:ascii="Tw Cen MT Condensed" w:eastAsia="Times New Roman" w:hAnsi="Tw Cen MT Condensed" w:cs="Times New Roman"/>
      <w:b/>
      <w:bCs/>
      <w:color w:val="FF0000"/>
      <w:sz w:val="20"/>
      <w:szCs w:val="20"/>
      <w:lang w:eastAsia="pt-BR"/>
    </w:rPr>
  </w:style>
  <w:style w:type="paragraph" w:customStyle="1" w:styleId="xl180">
    <w:name w:val="xl180"/>
    <w:basedOn w:val="Normal"/>
    <w:rsid w:val="00824A97"/>
    <w:pPr>
      <w:widowControl/>
      <w:pBdr>
        <w:top w:val="single" w:sz="4" w:space="0" w:color="D0CECE"/>
      </w:pBdr>
      <w:shd w:val="clear" w:color="000000" w:fill="D6DCE4"/>
      <w:spacing w:before="100" w:beforeAutospacing="1" w:after="100" w:afterAutospacing="1" w:line="240" w:lineRule="auto"/>
      <w:jc w:val="center"/>
      <w:textAlignment w:val="center"/>
    </w:pPr>
    <w:rPr>
      <w:rFonts w:ascii="Tw Cen MT Condensed" w:eastAsia="Times New Roman" w:hAnsi="Tw Cen MT Condensed" w:cs="Times New Roman"/>
      <w:b/>
      <w:bCs/>
      <w:sz w:val="20"/>
      <w:szCs w:val="20"/>
      <w:lang w:eastAsia="pt-BR"/>
    </w:rPr>
  </w:style>
  <w:style w:type="paragraph" w:customStyle="1" w:styleId="xl181">
    <w:name w:val="xl181"/>
    <w:basedOn w:val="Normal"/>
    <w:rsid w:val="00824A97"/>
    <w:pPr>
      <w:widowControl/>
      <w:pBdr>
        <w:top w:val="single" w:sz="4" w:space="0" w:color="D0CECE"/>
        <w:right w:val="single" w:sz="4" w:space="0" w:color="D0CECE"/>
      </w:pBdr>
      <w:shd w:val="clear" w:color="000000" w:fill="D6DCE4"/>
      <w:spacing w:before="100" w:beforeAutospacing="1" w:after="100" w:afterAutospacing="1" w:line="240" w:lineRule="auto"/>
      <w:textAlignment w:val="center"/>
    </w:pPr>
    <w:rPr>
      <w:rFonts w:ascii="Tw Cen MT Condensed" w:eastAsia="Times New Roman" w:hAnsi="Tw Cen MT Condensed" w:cs="Times New Roman"/>
      <w:b/>
      <w:bCs/>
      <w:sz w:val="20"/>
      <w:szCs w:val="20"/>
      <w:lang w:eastAsia="pt-BR"/>
    </w:rPr>
  </w:style>
  <w:style w:type="paragraph" w:customStyle="1" w:styleId="xl182">
    <w:name w:val="xl182"/>
    <w:basedOn w:val="Normal"/>
    <w:rsid w:val="00824A97"/>
    <w:pPr>
      <w:widowControl/>
      <w:shd w:val="clear" w:color="000000" w:fill="FFFFFF"/>
      <w:spacing w:before="100" w:beforeAutospacing="1" w:after="100" w:afterAutospacing="1" w:line="240" w:lineRule="auto"/>
      <w:textAlignment w:val="center"/>
    </w:pPr>
    <w:rPr>
      <w:rFonts w:ascii="Tw Cen MT Condensed" w:eastAsia="Times New Roman" w:hAnsi="Tw Cen MT Condensed" w:cs="Times New Roman"/>
      <w:b/>
      <w:bCs/>
      <w:sz w:val="16"/>
      <w:szCs w:val="16"/>
      <w:lang w:eastAsia="pt-BR"/>
    </w:rPr>
  </w:style>
  <w:style w:type="paragraph" w:customStyle="1" w:styleId="xl183">
    <w:name w:val="xl183"/>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Courier New" w:eastAsia="Times New Roman" w:hAnsi="Courier New" w:cs="Courier New"/>
      <w:sz w:val="14"/>
      <w:szCs w:val="14"/>
      <w:lang w:eastAsia="pt-BR"/>
    </w:rPr>
  </w:style>
  <w:style w:type="paragraph" w:customStyle="1" w:styleId="xl184">
    <w:name w:val="xl184"/>
    <w:basedOn w:val="Normal"/>
    <w:rsid w:val="00824A97"/>
    <w:pPr>
      <w:widowControl/>
      <w:shd w:val="clear" w:color="000000" w:fill="FFFFFF"/>
      <w:spacing w:before="100" w:beforeAutospacing="1" w:after="100" w:afterAutospacing="1" w:line="240" w:lineRule="auto"/>
      <w:textAlignment w:val="center"/>
    </w:pPr>
    <w:rPr>
      <w:rFonts w:ascii="Courier New" w:eastAsia="Times New Roman" w:hAnsi="Courier New" w:cs="Courier New"/>
      <w:sz w:val="14"/>
      <w:szCs w:val="14"/>
      <w:lang w:eastAsia="pt-BR"/>
    </w:rPr>
  </w:style>
  <w:style w:type="paragraph" w:customStyle="1" w:styleId="xl185">
    <w:name w:val="xl185"/>
    <w:basedOn w:val="Normal"/>
    <w:rsid w:val="00824A97"/>
    <w:pPr>
      <w:widowControl/>
      <w:pBdr>
        <w:left w:val="single" w:sz="4" w:space="0" w:color="808080"/>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86">
    <w:name w:val="xl186"/>
    <w:basedOn w:val="Normal"/>
    <w:rsid w:val="00824A97"/>
    <w:pPr>
      <w:widowControl/>
      <w:spacing w:before="100" w:beforeAutospacing="1" w:after="100" w:afterAutospacing="1" w:line="240" w:lineRule="auto"/>
      <w:jc w:val="center"/>
      <w:textAlignment w:val="center"/>
    </w:pPr>
    <w:rPr>
      <w:rFonts w:ascii="Tw Cen MT Condensed" w:eastAsia="Times New Roman" w:hAnsi="Tw Cen MT Condensed" w:cs="Times New Roman"/>
      <w:sz w:val="18"/>
      <w:szCs w:val="18"/>
      <w:lang w:eastAsia="pt-BR"/>
    </w:rPr>
  </w:style>
  <w:style w:type="paragraph" w:customStyle="1" w:styleId="xl187">
    <w:name w:val="xl187"/>
    <w:basedOn w:val="Normal"/>
    <w:rsid w:val="00824A97"/>
    <w:pPr>
      <w:widowControl/>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88">
    <w:name w:val="xl188"/>
    <w:basedOn w:val="Normal"/>
    <w:rsid w:val="00824A97"/>
    <w:pPr>
      <w:widowControl/>
      <w:pBdr>
        <w:left w:val="single" w:sz="4" w:space="0" w:color="808080"/>
      </w:pBdr>
      <w:shd w:val="clear" w:color="000000" w:fill="FFFFFF"/>
      <w:spacing w:before="100" w:beforeAutospacing="1" w:after="100" w:afterAutospacing="1" w:line="240" w:lineRule="auto"/>
      <w:jc w:val="right"/>
      <w:textAlignment w:val="center"/>
    </w:pPr>
    <w:rPr>
      <w:rFonts w:ascii="Tw Cen MT Condensed" w:eastAsia="Times New Roman" w:hAnsi="Tw Cen MT Condensed" w:cs="Times New Roman"/>
      <w:sz w:val="20"/>
      <w:szCs w:val="20"/>
      <w:lang w:eastAsia="pt-BR"/>
    </w:rPr>
  </w:style>
  <w:style w:type="paragraph" w:customStyle="1" w:styleId="xl189">
    <w:name w:val="xl189"/>
    <w:basedOn w:val="Normal"/>
    <w:rsid w:val="00824A97"/>
    <w:pPr>
      <w:widowControl/>
      <w:pBdr>
        <w:left w:val="single" w:sz="4" w:space="0" w:color="808080"/>
        <w:bottom w:val="single" w:sz="4" w:space="0" w:color="808080"/>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4"/>
      <w:szCs w:val="24"/>
      <w:lang w:eastAsia="pt-BR"/>
    </w:rPr>
  </w:style>
  <w:style w:type="paragraph" w:customStyle="1" w:styleId="xl190">
    <w:name w:val="xl190"/>
    <w:basedOn w:val="Normal"/>
    <w:rsid w:val="00824A97"/>
    <w:pPr>
      <w:widowControl/>
      <w:pBdr>
        <w:bottom w:val="single" w:sz="4" w:space="0" w:color="808080"/>
      </w:pBdr>
      <w:shd w:val="clear" w:color="000000" w:fill="8497B0"/>
      <w:spacing w:before="100" w:beforeAutospacing="1" w:after="100" w:afterAutospacing="1" w:line="240" w:lineRule="auto"/>
      <w:textAlignment w:val="center"/>
    </w:pPr>
    <w:rPr>
      <w:rFonts w:ascii="Tw Cen MT Condensed" w:eastAsia="Times New Roman" w:hAnsi="Tw Cen MT Condensed" w:cs="Times New Roman"/>
      <w:b/>
      <w:bCs/>
      <w:color w:val="FFFFFF"/>
      <w:sz w:val="24"/>
      <w:szCs w:val="24"/>
      <w:lang w:eastAsia="pt-BR"/>
    </w:rPr>
  </w:style>
  <w:style w:type="paragraph" w:customStyle="1" w:styleId="xl191">
    <w:name w:val="xl191"/>
    <w:basedOn w:val="Normal"/>
    <w:rsid w:val="00824A97"/>
    <w:pPr>
      <w:widowControl/>
      <w:pBdr>
        <w:bottom w:val="single" w:sz="4" w:space="0" w:color="808080"/>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4"/>
      <w:szCs w:val="24"/>
      <w:lang w:eastAsia="pt-BR"/>
    </w:rPr>
  </w:style>
  <w:style w:type="paragraph" w:customStyle="1" w:styleId="xl192">
    <w:name w:val="xl192"/>
    <w:basedOn w:val="Normal"/>
    <w:rsid w:val="00824A97"/>
    <w:pPr>
      <w:widowControl/>
      <w:pBdr>
        <w:bottom w:val="single" w:sz="4" w:space="0" w:color="808080"/>
      </w:pBdr>
      <w:shd w:val="clear" w:color="000000" w:fill="8497B0"/>
      <w:spacing w:before="100" w:beforeAutospacing="1" w:after="100" w:afterAutospacing="1" w:line="240" w:lineRule="auto"/>
      <w:jc w:val="both"/>
      <w:textAlignment w:val="center"/>
    </w:pPr>
    <w:rPr>
      <w:rFonts w:ascii="Tw Cen MT Condensed" w:eastAsia="Times New Roman" w:hAnsi="Tw Cen MT Condensed" w:cs="Times New Roman"/>
      <w:b/>
      <w:bCs/>
      <w:color w:val="FFFFFF"/>
      <w:sz w:val="24"/>
      <w:szCs w:val="24"/>
      <w:lang w:eastAsia="pt-BR"/>
    </w:rPr>
  </w:style>
  <w:style w:type="paragraph" w:customStyle="1" w:styleId="xl193">
    <w:name w:val="xl193"/>
    <w:basedOn w:val="Normal"/>
    <w:rsid w:val="00824A97"/>
    <w:pPr>
      <w:widowControl/>
      <w:pBdr>
        <w:bottom w:val="single" w:sz="4" w:space="0" w:color="808080"/>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4"/>
      <w:szCs w:val="24"/>
      <w:lang w:eastAsia="pt-BR"/>
    </w:rPr>
  </w:style>
  <w:style w:type="paragraph" w:customStyle="1" w:styleId="xl194">
    <w:name w:val="xl194"/>
    <w:basedOn w:val="Normal"/>
    <w:rsid w:val="00824A97"/>
    <w:pPr>
      <w:widowControl/>
      <w:pBdr>
        <w:bottom w:val="single" w:sz="4" w:space="0" w:color="808080"/>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4"/>
      <w:szCs w:val="24"/>
      <w:lang w:eastAsia="pt-BR"/>
    </w:rPr>
  </w:style>
  <w:style w:type="paragraph" w:customStyle="1" w:styleId="xl195">
    <w:name w:val="xl195"/>
    <w:basedOn w:val="Normal"/>
    <w:rsid w:val="00824A97"/>
    <w:pPr>
      <w:widowControl/>
      <w:pBdr>
        <w:bottom w:val="single" w:sz="4" w:space="0" w:color="808080"/>
      </w:pBdr>
      <w:shd w:val="clear" w:color="000000" w:fill="8497B0"/>
      <w:spacing w:before="100" w:beforeAutospacing="1" w:after="100" w:afterAutospacing="1" w:line="240" w:lineRule="auto"/>
      <w:jc w:val="right"/>
      <w:textAlignment w:val="center"/>
    </w:pPr>
    <w:rPr>
      <w:rFonts w:ascii="Tw Cen MT Condensed" w:eastAsia="Times New Roman" w:hAnsi="Tw Cen MT Condensed" w:cs="Times New Roman"/>
      <w:b/>
      <w:bCs/>
      <w:color w:val="FFFFFF"/>
      <w:sz w:val="24"/>
      <w:szCs w:val="24"/>
      <w:lang w:eastAsia="pt-BR"/>
    </w:rPr>
  </w:style>
  <w:style w:type="paragraph" w:customStyle="1" w:styleId="xl196">
    <w:name w:val="xl196"/>
    <w:basedOn w:val="Normal"/>
    <w:rsid w:val="00824A97"/>
    <w:pPr>
      <w:widowControl/>
      <w:pBdr>
        <w:bottom w:val="single" w:sz="4" w:space="0" w:color="808080"/>
      </w:pBdr>
      <w:shd w:val="clear" w:color="000000" w:fill="8497B0"/>
      <w:spacing w:before="100" w:beforeAutospacing="1" w:after="100" w:afterAutospacing="1" w:line="240" w:lineRule="auto"/>
      <w:jc w:val="right"/>
      <w:textAlignment w:val="center"/>
    </w:pPr>
    <w:rPr>
      <w:rFonts w:ascii="Tw Cen MT Condensed" w:eastAsia="Times New Roman" w:hAnsi="Tw Cen MT Condensed" w:cs="Times New Roman"/>
      <w:b/>
      <w:bCs/>
      <w:color w:val="FFFFFF"/>
      <w:sz w:val="24"/>
      <w:szCs w:val="24"/>
      <w:lang w:eastAsia="pt-BR"/>
    </w:rPr>
  </w:style>
  <w:style w:type="paragraph" w:customStyle="1" w:styleId="xl197">
    <w:name w:val="xl197"/>
    <w:basedOn w:val="Normal"/>
    <w:rsid w:val="00824A97"/>
    <w:pPr>
      <w:widowControl/>
      <w:pBdr>
        <w:bottom w:val="single" w:sz="4" w:space="0" w:color="808080"/>
        <w:right w:val="single" w:sz="4" w:space="0" w:color="808080"/>
      </w:pBdr>
      <w:shd w:val="clear" w:color="000000" w:fill="8497B0"/>
      <w:spacing w:before="100" w:beforeAutospacing="1" w:after="100" w:afterAutospacing="1" w:line="240" w:lineRule="auto"/>
      <w:jc w:val="right"/>
      <w:textAlignment w:val="center"/>
    </w:pPr>
    <w:rPr>
      <w:rFonts w:ascii="Tw Cen MT Condensed" w:eastAsia="Times New Roman" w:hAnsi="Tw Cen MT Condensed" w:cs="Times New Roman"/>
      <w:b/>
      <w:bCs/>
      <w:color w:val="FFFFFF"/>
      <w:sz w:val="24"/>
      <w:szCs w:val="24"/>
      <w:lang w:eastAsia="pt-BR"/>
    </w:rPr>
  </w:style>
  <w:style w:type="paragraph" w:customStyle="1" w:styleId="xl198">
    <w:name w:val="xl198"/>
    <w:basedOn w:val="Normal"/>
    <w:rsid w:val="00824A97"/>
    <w:pPr>
      <w:widowControl/>
      <w:shd w:val="clear" w:color="000000" w:fill="FFFFFF"/>
      <w:spacing w:before="100" w:beforeAutospacing="1" w:after="100" w:afterAutospacing="1" w:line="240" w:lineRule="auto"/>
      <w:jc w:val="right"/>
      <w:textAlignment w:val="center"/>
    </w:pPr>
    <w:rPr>
      <w:rFonts w:ascii="Tw Cen MT Condensed" w:eastAsia="Times New Roman" w:hAnsi="Tw Cen MT Condensed" w:cs="Times New Roman"/>
      <w:sz w:val="20"/>
      <w:szCs w:val="20"/>
      <w:lang w:eastAsia="pt-BR"/>
    </w:rPr>
  </w:style>
  <w:style w:type="paragraph" w:customStyle="1" w:styleId="xl199">
    <w:name w:val="xl199"/>
    <w:basedOn w:val="Normal"/>
    <w:rsid w:val="00824A97"/>
    <w:pPr>
      <w:widowControl/>
      <w:shd w:val="clear" w:color="000000" w:fill="FFFFFF"/>
      <w:spacing w:before="100" w:beforeAutospacing="1" w:after="100" w:afterAutospacing="1" w:line="240" w:lineRule="auto"/>
      <w:jc w:val="right"/>
      <w:textAlignment w:val="center"/>
    </w:pPr>
    <w:rPr>
      <w:rFonts w:ascii="Tw Cen MT Condensed" w:eastAsia="Times New Roman" w:hAnsi="Tw Cen MT Condensed" w:cs="Times New Roman"/>
      <w:sz w:val="20"/>
      <w:szCs w:val="20"/>
      <w:lang w:eastAsia="pt-BR"/>
    </w:rPr>
  </w:style>
  <w:style w:type="paragraph" w:customStyle="1" w:styleId="xl200">
    <w:name w:val="xl200"/>
    <w:basedOn w:val="Normal"/>
    <w:rsid w:val="00824A97"/>
    <w:pPr>
      <w:widowControl/>
      <w:pBdr>
        <w:top w:val="single" w:sz="4" w:space="0" w:color="D0CECE"/>
        <w:left w:val="single" w:sz="4" w:space="0" w:color="D0CECE"/>
        <w:bottom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pt-BR"/>
    </w:rPr>
  </w:style>
  <w:style w:type="paragraph" w:customStyle="1" w:styleId="xl201">
    <w:name w:val="xl201"/>
    <w:basedOn w:val="Normal"/>
    <w:rsid w:val="00824A97"/>
    <w:pPr>
      <w:widowControl/>
      <w:pBdr>
        <w:top w:val="single" w:sz="4" w:space="0" w:color="D0CECE"/>
        <w:bottom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pt-BR"/>
    </w:rPr>
  </w:style>
  <w:style w:type="paragraph" w:customStyle="1" w:styleId="xl202">
    <w:name w:val="xl202"/>
    <w:basedOn w:val="Normal"/>
    <w:rsid w:val="00824A97"/>
    <w:pPr>
      <w:widowControl/>
      <w:pBdr>
        <w:top w:val="single" w:sz="4" w:space="0" w:color="D0CECE"/>
        <w:bottom w:val="single" w:sz="4" w:space="0" w:color="D0CECE"/>
        <w:right w:val="single" w:sz="4" w:space="0" w:color="D0CECE"/>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pt-BR"/>
    </w:rPr>
  </w:style>
  <w:style w:type="paragraph" w:customStyle="1" w:styleId="xl203">
    <w:name w:val="xl203"/>
    <w:basedOn w:val="Normal"/>
    <w:rsid w:val="00824A97"/>
    <w:pPr>
      <w:widowControl/>
      <w:pBdr>
        <w:top w:val="single" w:sz="4" w:space="0" w:color="D0CECE"/>
        <w:left w:val="single" w:sz="4" w:space="0" w:color="D0CECE"/>
        <w:right w:val="single" w:sz="4" w:space="0" w:color="FFFFFF"/>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204">
    <w:name w:val="xl204"/>
    <w:basedOn w:val="Normal"/>
    <w:rsid w:val="00824A97"/>
    <w:pPr>
      <w:widowControl/>
      <w:pBdr>
        <w:left w:val="single" w:sz="4" w:space="0" w:color="D0CECE"/>
        <w:bottom w:val="single" w:sz="4" w:space="0" w:color="D0CECE"/>
        <w:right w:val="single" w:sz="4" w:space="0" w:color="FFFFFF"/>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205">
    <w:name w:val="xl205"/>
    <w:basedOn w:val="Normal"/>
    <w:rsid w:val="00824A97"/>
    <w:pPr>
      <w:widowControl/>
      <w:pBdr>
        <w:top w:val="single" w:sz="4" w:space="0" w:color="D0CECE"/>
        <w:left w:val="single" w:sz="4" w:space="0" w:color="FFFFFF"/>
        <w:right w:val="single" w:sz="4" w:space="0" w:color="FFFFFF"/>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xl206">
    <w:name w:val="xl206"/>
    <w:basedOn w:val="Normal"/>
    <w:rsid w:val="00824A97"/>
    <w:pPr>
      <w:widowControl/>
      <w:pBdr>
        <w:left w:val="single" w:sz="4" w:space="0" w:color="FFFFFF"/>
        <w:bottom w:val="single" w:sz="4" w:space="0" w:color="D0CECE"/>
        <w:right w:val="single" w:sz="4" w:space="0" w:color="FFFFFF"/>
      </w:pBdr>
      <w:shd w:val="clear" w:color="000000" w:fill="8497B0"/>
      <w:spacing w:before="100" w:beforeAutospacing="1" w:after="100" w:afterAutospacing="1" w:line="240" w:lineRule="auto"/>
      <w:jc w:val="center"/>
      <w:textAlignment w:val="center"/>
    </w:pPr>
    <w:rPr>
      <w:rFonts w:ascii="Tw Cen MT Condensed" w:eastAsia="Times New Roman" w:hAnsi="Tw Cen MT Condensed" w:cs="Times New Roman"/>
      <w:b/>
      <w:bCs/>
      <w:color w:val="FFFFFF"/>
      <w:sz w:val="20"/>
      <w:szCs w:val="20"/>
      <w:lang w:eastAsia="pt-BR"/>
    </w:rPr>
  </w:style>
  <w:style w:type="paragraph" w:customStyle="1" w:styleId="Default">
    <w:name w:val="Default"/>
    <w:rsid w:val="005C253A"/>
    <w:pPr>
      <w:autoSpaceDE w:val="0"/>
      <w:autoSpaceDN w:val="0"/>
      <w:adjustRightInd w:val="0"/>
      <w:spacing w:after="0" w:line="240" w:lineRule="auto"/>
    </w:pPr>
    <w:rPr>
      <w:rFonts w:ascii="Arial" w:hAnsi="Arial" w:cs="Arial"/>
      <w:color w:val="000000"/>
      <w:sz w:val="24"/>
      <w:szCs w:val="24"/>
    </w:rPr>
  </w:style>
  <w:style w:type="paragraph" w:customStyle="1" w:styleId="textocentralizadomaiusculas">
    <w:name w:val="texto_centralizado_maiusculas"/>
    <w:basedOn w:val="Normal"/>
    <w:rsid w:val="00B35A78"/>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B35A78"/>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35A78"/>
    <w:rPr>
      <w:b/>
      <w:bCs/>
    </w:rPr>
  </w:style>
  <w:style w:type="character" w:styleId="nfase">
    <w:name w:val="Emphasis"/>
    <w:basedOn w:val="Fontepargpadro"/>
    <w:uiPriority w:val="20"/>
    <w:qFormat/>
    <w:rsid w:val="00B35A78"/>
    <w:rPr>
      <w:i/>
      <w:iCs/>
    </w:rPr>
  </w:style>
  <w:style w:type="paragraph" w:customStyle="1" w:styleId="font5">
    <w:name w:val="font5"/>
    <w:basedOn w:val="Normal"/>
    <w:rsid w:val="006716EA"/>
    <w:pPr>
      <w:widowControl/>
      <w:spacing w:before="100" w:beforeAutospacing="1" w:after="100" w:afterAutospacing="1" w:line="240" w:lineRule="auto"/>
    </w:pPr>
    <w:rPr>
      <w:rFonts w:ascii="Calibri" w:eastAsia="Times New Roman" w:hAnsi="Calibri" w:cs="Times New Roman"/>
      <w:b/>
      <w:bCs/>
      <w:lang w:eastAsia="pt-BR"/>
    </w:rPr>
  </w:style>
  <w:style w:type="paragraph" w:customStyle="1" w:styleId="xl207">
    <w:name w:val="xl207"/>
    <w:basedOn w:val="Normal"/>
    <w:rsid w:val="006716EA"/>
    <w:pPr>
      <w:widowControl/>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08">
    <w:name w:val="xl208"/>
    <w:basedOn w:val="Normal"/>
    <w:rsid w:val="006716EA"/>
    <w:pPr>
      <w:widowControl/>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09">
    <w:name w:val="xl209"/>
    <w:basedOn w:val="Normal"/>
    <w:rsid w:val="006716EA"/>
    <w:pPr>
      <w:widowControl/>
      <w:pBdr>
        <w:top w:val="single" w:sz="8" w:space="0" w:color="auto"/>
        <w:left w:val="single" w:sz="8" w:space="0" w:color="auto"/>
        <w:bottom w:val="single" w:sz="8" w:space="0" w:color="auto"/>
      </w:pBdr>
      <w:shd w:val="clear" w:color="FFFFFF" w:fill="FFFFFF"/>
      <w:spacing w:before="100" w:beforeAutospacing="1" w:after="100" w:afterAutospacing="1" w:line="240" w:lineRule="auto"/>
      <w:jc w:val="right"/>
    </w:pPr>
    <w:rPr>
      <w:rFonts w:ascii="Calibri" w:eastAsia="Times New Roman" w:hAnsi="Calibri" w:cs="Times New Roman"/>
      <w:b/>
      <w:bCs/>
      <w:sz w:val="24"/>
      <w:szCs w:val="24"/>
      <w:lang w:eastAsia="pt-BR"/>
    </w:rPr>
  </w:style>
  <w:style w:type="paragraph" w:customStyle="1" w:styleId="xl210">
    <w:name w:val="xl210"/>
    <w:basedOn w:val="Normal"/>
    <w:rsid w:val="006716EA"/>
    <w:pPr>
      <w:widowControl/>
      <w:pBdr>
        <w:top w:val="single" w:sz="8" w:space="0" w:color="auto"/>
        <w:bottom w:val="single" w:sz="8" w:space="0" w:color="auto"/>
      </w:pBdr>
      <w:shd w:val="clear" w:color="FFFFFF" w:fill="FFFFFF"/>
      <w:spacing w:before="100" w:beforeAutospacing="1" w:after="100" w:afterAutospacing="1" w:line="240" w:lineRule="auto"/>
      <w:jc w:val="right"/>
    </w:pPr>
    <w:rPr>
      <w:rFonts w:ascii="Calibri" w:eastAsia="Times New Roman" w:hAnsi="Calibri" w:cs="Times New Roman"/>
      <w:b/>
      <w:bCs/>
      <w:sz w:val="24"/>
      <w:szCs w:val="24"/>
      <w:lang w:eastAsia="pt-BR"/>
    </w:rPr>
  </w:style>
  <w:style w:type="paragraph" w:customStyle="1" w:styleId="xl211">
    <w:name w:val="xl211"/>
    <w:basedOn w:val="Normal"/>
    <w:rsid w:val="006716EA"/>
    <w:pPr>
      <w:widowControl/>
      <w:pBdr>
        <w:left w:val="single" w:sz="8" w:space="0" w:color="auto"/>
        <w:bottom w:val="single" w:sz="8" w:space="0" w:color="auto"/>
      </w:pBdr>
      <w:shd w:val="clear" w:color="FFFFFF" w:fill="FFFFFF"/>
      <w:spacing w:before="100" w:beforeAutospacing="1" w:after="100" w:afterAutospacing="1" w:line="240" w:lineRule="auto"/>
      <w:jc w:val="right"/>
    </w:pPr>
    <w:rPr>
      <w:rFonts w:ascii="Calibri" w:eastAsia="Times New Roman" w:hAnsi="Calibri" w:cs="Times New Roman"/>
      <w:b/>
      <w:bCs/>
      <w:sz w:val="24"/>
      <w:szCs w:val="24"/>
      <w:lang w:eastAsia="pt-BR"/>
    </w:rPr>
  </w:style>
  <w:style w:type="paragraph" w:customStyle="1" w:styleId="xl212">
    <w:name w:val="xl212"/>
    <w:basedOn w:val="Normal"/>
    <w:rsid w:val="006716EA"/>
    <w:pPr>
      <w:widowControl/>
      <w:pBdr>
        <w:bottom w:val="single" w:sz="8" w:space="0" w:color="auto"/>
      </w:pBdr>
      <w:shd w:val="clear" w:color="FFFFFF" w:fill="FFFFFF"/>
      <w:spacing w:before="100" w:beforeAutospacing="1" w:after="100" w:afterAutospacing="1" w:line="240" w:lineRule="auto"/>
      <w:jc w:val="right"/>
    </w:pPr>
    <w:rPr>
      <w:rFonts w:ascii="Calibri" w:eastAsia="Times New Roman" w:hAnsi="Calibri" w:cs="Times New Roman"/>
      <w:b/>
      <w:bCs/>
      <w:sz w:val="24"/>
      <w:szCs w:val="24"/>
      <w:lang w:eastAsia="pt-BR"/>
    </w:rPr>
  </w:style>
  <w:style w:type="paragraph" w:customStyle="1" w:styleId="xl213">
    <w:name w:val="xl213"/>
    <w:basedOn w:val="Normal"/>
    <w:rsid w:val="006716EA"/>
    <w:pPr>
      <w:widowControl/>
      <w:pBdr>
        <w:top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4"/>
      <w:szCs w:val="24"/>
      <w:lang w:eastAsia="pt-BR"/>
    </w:rPr>
  </w:style>
  <w:style w:type="paragraph" w:customStyle="1" w:styleId="xl214">
    <w:name w:val="xl214"/>
    <w:basedOn w:val="Normal"/>
    <w:rsid w:val="006716EA"/>
    <w:pPr>
      <w:widowControl/>
      <w:pBdr>
        <w:top w:val="single" w:sz="8" w:space="0" w:color="auto"/>
        <w:bottom w:val="single" w:sz="8" w:space="0" w:color="auto"/>
      </w:pBdr>
      <w:shd w:val="clear" w:color="CCCC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15">
    <w:name w:val="xl215"/>
    <w:basedOn w:val="Normal"/>
    <w:rsid w:val="006716EA"/>
    <w:pPr>
      <w:widowControl/>
      <w:pBdr>
        <w:top w:val="single" w:sz="8" w:space="0" w:color="auto"/>
        <w:bottom w:val="single" w:sz="8" w:space="0" w:color="auto"/>
      </w:pBdr>
      <w:shd w:val="clear" w:color="CCCCFF" w:fill="BFBFB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16">
    <w:name w:val="xl216"/>
    <w:basedOn w:val="Normal"/>
    <w:rsid w:val="006716EA"/>
    <w:pPr>
      <w:widowControl/>
      <w:pBdr>
        <w:top w:val="single" w:sz="8" w:space="0" w:color="auto"/>
        <w:bottom w:val="single" w:sz="8" w:space="0" w:color="auto"/>
        <w:right w:val="single" w:sz="8" w:space="0" w:color="auto"/>
      </w:pBdr>
      <w:shd w:val="clear" w:color="CCCCFF" w:fill="BFBFB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17">
    <w:name w:val="xl217"/>
    <w:basedOn w:val="Normal"/>
    <w:rsid w:val="006716EA"/>
    <w:pPr>
      <w:widowControl/>
      <w:pBdr>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4"/>
      <w:szCs w:val="24"/>
      <w:lang w:eastAsia="pt-BR"/>
    </w:rPr>
  </w:style>
  <w:style w:type="paragraph" w:customStyle="1" w:styleId="xl218">
    <w:name w:val="xl218"/>
    <w:basedOn w:val="Normal"/>
    <w:rsid w:val="006716EA"/>
    <w:pPr>
      <w:widowControl/>
      <w:pBdr>
        <w:bottom w:val="single" w:sz="8"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4"/>
      <w:szCs w:val="24"/>
      <w:lang w:eastAsia="pt-BR"/>
    </w:rPr>
  </w:style>
  <w:style w:type="paragraph" w:customStyle="1" w:styleId="xl219">
    <w:name w:val="xl219"/>
    <w:basedOn w:val="Normal"/>
    <w:rsid w:val="006716EA"/>
    <w:pPr>
      <w:widowControl/>
      <w:pBdr>
        <w:left w:val="single" w:sz="8"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4"/>
      <w:szCs w:val="24"/>
      <w:lang w:eastAsia="pt-BR"/>
    </w:rPr>
  </w:style>
  <w:style w:type="paragraph" w:customStyle="1" w:styleId="xl220">
    <w:name w:val="xl220"/>
    <w:basedOn w:val="Normal"/>
    <w:rsid w:val="006716EA"/>
    <w:pPr>
      <w:widowControl/>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4"/>
      <w:szCs w:val="24"/>
      <w:lang w:eastAsia="pt-BR"/>
    </w:rPr>
  </w:style>
  <w:style w:type="paragraph" w:customStyle="1" w:styleId="xl221">
    <w:name w:val="xl221"/>
    <w:basedOn w:val="Normal"/>
    <w:rsid w:val="006716EA"/>
    <w:pPr>
      <w:widowControl/>
      <w:pBdr>
        <w:top w:val="single" w:sz="8" w:space="0" w:color="auto"/>
        <w:left w:val="single" w:sz="8" w:space="0" w:color="auto"/>
        <w:bottom w:val="single" w:sz="8" w:space="0" w:color="auto"/>
      </w:pBdr>
      <w:shd w:val="clear" w:color="CCCC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2">
    <w:name w:val="xl222"/>
    <w:basedOn w:val="Normal"/>
    <w:rsid w:val="006716EA"/>
    <w:pPr>
      <w:widowControl/>
      <w:pBdr>
        <w:top w:val="single" w:sz="8" w:space="0" w:color="auto"/>
      </w:pBdr>
      <w:shd w:val="clear" w:color="CCCC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3">
    <w:name w:val="xl223"/>
    <w:basedOn w:val="Normal"/>
    <w:rsid w:val="006716EA"/>
    <w:pPr>
      <w:widowControl/>
      <w:pBdr>
        <w:top w:val="single" w:sz="8" w:space="0" w:color="auto"/>
        <w:right w:val="single" w:sz="8" w:space="0" w:color="auto"/>
      </w:pBdr>
      <w:shd w:val="clear" w:color="CCCC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4">
    <w:name w:val="xl224"/>
    <w:basedOn w:val="Normal"/>
    <w:rsid w:val="006716EA"/>
    <w:pPr>
      <w:widowControl/>
      <w:pBdr>
        <w:top w:val="single" w:sz="8" w:space="0" w:color="auto"/>
        <w:bottom w:val="single" w:sz="4" w:space="0" w:color="auto"/>
      </w:pBdr>
      <w:shd w:val="clear" w:color="CCCC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5">
    <w:name w:val="xl225"/>
    <w:basedOn w:val="Normal"/>
    <w:rsid w:val="006716EA"/>
    <w:pPr>
      <w:widowControl/>
      <w:pBdr>
        <w:top w:val="single" w:sz="8" w:space="0" w:color="auto"/>
        <w:bottom w:val="single" w:sz="4" w:space="0" w:color="auto"/>
        <w:right w:val="single" w:sz="8" w:space="0" w:color="auto"/>
      </w:pBdr>
      <w:shd w:val="clear" w:color="CCCC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6">
    <w:name w:val="xl226"/>
    <w:basedOn w:val="Normal"/>
    <w:rsid w:val="006716EA"/>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7">
    <w:name w:val="xl227"/>
    <w:basedOn w:val="Normal"/>
    <w:rsid w:val="006716EA"/>
    <w:pPr>
      <w:widowControl/>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8">
    <w:name w:val="xl228"/>
    <w:basedOn w:val="Normal"/>
    <w:rsid w:val="006716EA"/>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29">
    <w:name w:val="xl229"/>
    <w:basedOn w:val="Normal"/>
    <w:rsid w:val="006716EA"/>
    <w:pPr>
      <w:widowControl/>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30">
    <w:name w:val="xl230"/>
    <w:basedOn w:val="Normal"/>
    <w:rsid w:val="006716EA"/>
    <w:pPr>
      <w:widowControl/>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31">
    <w:name w:val="xl231"/>
    <w:basedOn w:val="Normal"/>
    <w:rsid w:val="006716EA"/>
    <w:pPr>
      <w:widowControl/>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32">
    <w:name w:val="xl232"/>
    <w:basedOn w:val="Normal"/>
    <w:rsid w:val="006716EA"/>
    <w:pPr>
      <w:widowControl/>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8"/>
      <w:szCs w:val="28"/>
      <w:lang w:eastAsia="pt-BR"/>
    </w:rPr>
  </w:style>
  <w:style w:type="paragraph" w:customStyle="1" w:styleId="xl233">
    <w:name w:val="xl233"/>
    <w:basedOn w:val="Normal"/>
    <w:rsid w:val="006716EA"/>
    <w:pPr>
      <w:widowControl/>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8"/>
      <w:szCs w:val="28"/>
      <w:lang w:eastAsia="pt-BR"/>
    </w:rPr>
  </w:style>
  <w:style w:type="paragraph" w:customStyle="1" w:styleId="xl234">
    <w:name w:val="xl234"/>
    <w:basedOn w:val="Normal"/>
    <w:rsid w:val="006716EA"/>
    <w:pPr>
      <w:widowControl/>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8"/>
      <w:szCs w:val="28"/>
      <w:lang w:eastAsia="pt-BR"/>
    </w:rPr>
  </w:style>
  <w:style w:type="paragraph" w:customStyle="1" w:styleId="xl235">
    <w:name w:val="xl235"/>
    <w:basedOn w:val="Normal"/>
    <w:rsid w:val="006716EA"/>
    <w:pPr>
      <w:widowControl/>
      <w:pBdr>
        <w:top w:val="single" w:sz="8" w:space="0" w:color="auto"/>
        <w:left w:val="single" w:sz="8" w:space="0" w:color="auto"/>
        <w:bottom w:val="single" w:sz="8" w:space="0" w:color="auto"/>
      </w:pBdr>
      <w:shd w:val="clear" w:color="CCCC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36">
    <w:name w:val="xl236"/>
    <w:basedOn w:val="Normal"/>
    <w:rsid w:val="006716EA"/>
    <w:pPr>
      <w:widowControl/>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37">
    <w:name w:val="xl237"/>
    <w:basedOn w:val="Normal"/>
    <w:rsid w:val="006716EA"/>
    <w:pPr>
      <w:widowControl/>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38">
    <w:name w:val="xl238"/>
    <w:basedOn w:val="Normal"/>
    <w:rsid w:val="006716EA"/>
    <w:pPr>
      <w:widowControl/>
      <w:pBdr>
        <w:top w:val="single" w:sz="4" w:space="0" w:color="auto"/>
        <w:left w:val="single" w:sz="8" w:space="0" w:color="auto"/>
      </w:pBdr>
      <w:shd w:val="clear" w:color="000000" w:fill="FFFFFF"/>
      <w:spacing w:before="100" w:beforeAutospacing="1" w:after="100" w:afterAutospacing="1" w:line="240" w:lineRule="auto"/>
      <w:jc w:val="right"/>
      <w:textAlignment w:val="center"/>
    </w:pPr>
    <w:rPr>
      <w:rFonts w:ascii="Calibri" w:eastAsia="Times New Roman" w:hAnsi="Calibri" w:cs="Times New Roman"/>
      <w:b/>
      <w:bCs/>
      <w:sz w:val="24"/>
      <w:szCs w:val="24"/>
      <w:lang w:eastAsia="pt-BR"/>
    </w:rPr>
  </w:style>
  <w:style w:type="paragraph" w:customStyle="1" w:styleId="xl239">
    <w:name w:val="xl239"/>
    <w:basedOn w:val="Normal"/>
    <w:rsid w:val="006716EA"/>
    <w:pPr>
      <w:widowControl/>
      <w:pBdr>
        <w:top w:val="single" w:sz="8" w:space="0" w:color="auto"/>
        <w:left w:val="single" w:sz="4" w:space="0" w:color="auto"/>
        <w:right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40">
    <w:name w:val="xl240"/>
    <w:basedOn w:val="Normal"/>
    <w:rsid w:val="006716EA"/>
    <w:pPr>
      <w:widowControl/>
      <w:pBdr>
        <w:left w:val="single" w:sz="4" w:space="0" w:color="auto"/>
        <w:right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41">
    <w:name w:val="xl241"/>
    <w:basedOn w:val="Normal"/>
    <w:rsid w:val="006716EA"/>
    <w:pPr>
      <w:widowControl/>
      <w:pBdr>
        <w:left w:val="single" w:sz="4" w:space="0" w:color="auto"/>
        <w:bottom w:val="single" w:sz="8" w:space="0" w:color="auto"/>
        <w:right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42">
    <w:name w:val="xl242"/>
    <w:basedOn w:val="Normal"/>
    <w:rsid w:val="006716EA"/>
    <w:pPr>
      <w:widowControl/>
      <w:pBdr>
        <w:top w:val="single" w:sz="8" w:space="0" w:color="auto"/>
        <w:left w:val="single" w:sz="8" w:space="0" w:color="auto"/>
        <w:bottom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43">
    <w:name w:val="xl243"/>
    <w:basedOn w:val="Normal"/>
    <w:rsid w:val="006716EA"/>
    <w:pPr>
      <w:widowControl/>
      <w:pBdr>
        <w:top w:val="single" w:sz="8" w:space="0" w:color="auto"/>
        <w:bottom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44">
    <w:name w:val="xl244"/>
    <w:basedOn w:val="Normal"/>
    <w:rsid w:val="006716EA"/>
    <w:pPr>
      <w:widowControl/>
      <w:pBdr>
        <w:top w:val="single" w:sz="8" w:space="0" w:color="auto"/>
        <w:bottom w:val="single" w:sz="8" w:space="0" w:color="auto"/>
        <w:right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45">
    <w:name w:val="xl245"/>
    <w:basedOn w:val="Normal"/>
    <w:rsid w:val="006716EA"/>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Calibri" w:eastAsia="Times New Roman" w:hAnsi="Calibri" w:cs="Times New Roman"/>
      <w:sz w:val="16"/>
      <w:szCs w:val="16"/>
      <w:lang w:eastAsia="pt-BR"/>
    </w:rPr>
  </w:style>
  <w:style w:type="paragraph" w:customStyle="1" w:styleId="xl246">
    <w:name w:val="xl246"/>
    <w:basedOn w:val="Normal"/>
    <w:rsid w:val="006716EA"/>
    <w:pPr>
      <w:widowControl/>
      <w:pBdr>
        <w:top w:val="single" w:sz="4" w:space="0" w:color="auto"/>
        <w:left w:val="single" w:sz="8" w:space="0" w:color="auto"/>
        <w:right w:val="single" w:sz="4" w:space="0" w:color="auto"/>
      </w:pBd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eastAsia="pt-BR"/>
    </w:rPr>
  </w:style>
  <w:style w:type="paragraph" w:customStyle="1" w:styleId="xl247">
    <w:name w:val="xl247"/>
    <w:basedOn w:val="Normal"/>
    <w:rsid w:val="006716EA"/>
    <w:pPr>
      <w:widowControl/>
      <w:pBdr>
        <w:top w:val="single" w:sz="4" w:space="0" w:color="auto"/>
        <w:left w:val="single" w:sz="4" w:space="0" w:color="auto"/>
        <w:right w:val="single" w:sz="4" w:space="0" w:color="auto"/>
      </w:pBd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eastAsia="pt-BR"/>
    </w:rPr>
  </w:style>
  <w:style w:type="paragraph" w:customStyle="1" w:styleId="xl248">
    <w:name w:val="xl248"/>
    <w:basedOn w:val="Normal"/>
    <w:rsid w:val="006716EA"/>
    <w:pPr>
      <w:widowControl/>
      <w:pBdr>
        <w:top w:val="single" w:sz="4" w:space="0" w:color="auto"/>
        <w:left w:val="single" w:sz="4" w:space="0" w:color="auto"/>
        <w:right w:val="single" w:sz="8" w:space="0" w:color="auto"/>
      </w:pBd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eastAsia="pt-BR"/>
    </w:rPr>
  </w:style>
  <w:style w:type="paragraph" w:customStyle="1" w:styleId="xl249">
    <w:name w:val="xl249"/>
    <w:basedOn w:val="Normal"/>
    <w:rsid w:val="006716EA"/>
    <w:pPr>
      <w:widowControl/>
      <w:pBdr>
        <w:top w:val="single" w:sz="8" w:space="0" w:color="auto"/>
        <w:left w:val="single" w:sz="8" w:space="0" w:color="auto"/>
        <w:bottom w:val="single" w:sz="8" w:space="0" w:color="auto"/>
      </w:pBdr>
      <w:shd w:val="clear" w:color="FFFFFF" w:fill="EAF1DD"/>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250">
    <w:name w:val="xl250"/>
    <w:basedOn w:val="Normal"/>
    <w:rsid w:val="006716EA"/>
    <w:pPr>
      <w:widowControl/>
      <w:pBdr>
        <w:top w:val="single" w:sz="8" w:space="0" w:color="auto"/>
        <w:bottom w:val="single" w:sz="8" w:space="0" w:color="auto"/>
      </w:pBdr>
      <w:shd w:val="clear" w:color="FFFFFF" w:fill="EAF1DD"/>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251">
    <w:name w:val="xl251"/>
    <w:basedOn w:val="Normal"/>
    <w:rsid w:val="006716EA"/>
    <w:pPr>
      <w:widowControl/>
      <w:pBdr>
        <w:top w:val="single" w:sz="8" w:space="0" w:color="auto"/>
        <w:bottom w:val="single" w:sz="8" w:space="0" w:color="auto"/>
        <w:right w:val="single" w:sz="8" w:space="0" w:color="auto"/>
      </w:pBdr>
      <w:shd w:val="clear" w:color="FFFFFF" w:fill="EAF1DD"/>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252">
    <w:name w:val="xl252"/>
    <w:basedOn w:val="Normal"/>
    <w:rsid w:val="006716EA"/>
    <w:pPr>
      <w:widowControl/>
      <w:pBdr>
        <w:top w:val="single" w:sz="8" w:space="0" w:color="auto"/>
        <w:left w:val="single" w:sz="8" w:space="0" w:color="auto"/>
        <w:righ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53">
    <w:name w:val="xl253"/>
    <w:basedOn w:val="Normal"/>
    <w:rsid w:val="006716EA"/>
    <w:pPr>
      <w:widowControl/>
      <w:pBdr>
        <w:left w:val="single" w:sz="8" w:space="0" w:color="auto"/>
        <w:righ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54">
    <w:name w:val="xl254"/>
    <w:basedOn w:val="Normal"/>
    <w:rsid w:val="006716EA"/>
    <w:pPr>
      <w:widowControl/>
      <w:pBdr>
        <w:left w:val="single" w:sz="8" w:space="0" w:color="auto"/>
        <w:bottom w:val="single" w:sz="8" w:space="0" w:color="auto"/>
        <w:righ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55">
    <w:name w:val="xl255"/>
    <w:basedOn w:val="Normal"/>
    <w:rsid w:val="006716EA"/>
    <w:pPr>
      <w:widowControl/>
      <w:pBdr>
        <w:top w:val="single" w:sz="8" w:space="0" w:color="auto"/>
        <w:left w:val="single" w:sz="4" w:space="0" w:color="000000"/>
        <w:right w:val="single" w:sz="4" w:space="0" w:color="000000"/>
      </w:pBdr>
      <w:shd w:val="clear" w:color="FFFFFF" w:fill="D8D8D8"/>
      <w:spacing w:before="100" w:beforeAutospacing="1" w:after="100" w:afterAutospacing="1" w:line="240" w:lineRule="auto"/>
      <w:textAlignment w:val="center"/>
    </w:pPr>
    <w:rPr>
      <w:rFonts w:ascii="Calibri" w:eastAsia="Times New Roman" w:hAnsi="Calibri" w:cs="Times New Roman"/>
      <w:b/>
      <w:bCs/>
      <w:sz w:val="24"/>
      <w:szCs w:val="24"/>
      <w:lang w:eastAsia="pt-BR"/>
    </w:rPr>
  </w:style>
  <w:style w:type="paragraph" w:customStyle="1" w:styleId="xl256">
    <w:name w:val="xl256"/>
    <w:basedOn w:val="Normal"/>
    <w:rsid w:val="006716EA"/>
    <w:pPr>
      <w:widowControl/>
      <w:pBdr>
        <w:left w:val="single" w:sz="4" w:space="0" w:color="000000"/>
        <w:right w:val="single" w:sz="4" w:space="0" w:color="000000"/>
      </w:pBdr>
      <w:shd w:val="clear" w:color="FFFFFF" w:fill="D8D8D8"/>
      <w:spacing w:before="100" w:beforeAutospacing="1" w:after="100" w:afterAutospacing="1" w:line="240" w:lineRule="auto"/>
      <w:textAlignment w:val="center"/>
    </w:pPr>
    <w:rPr>
      <w:rFonts w:ascii="Calibri" w:eastAsia="Times New Roman" w:hAnsi="Calibri" w:cs="Times New Roman"/>
      <w:b/>
      <w:bCs/>
      <w:sz w:val="24"/>
      <w:szCs w:val="24"/>
      <w:lang w:eastAsia="pt-BR"/>
    </w:rPr>
  </w:style>
  <w:style w:type="paragraph" w:customStyle="1" w:styleId="xl257">
    <w:name w:val="xl257"/>
    <w:basedOn w:val="Normal"/>
    <w:rsid w:val="006716EA"/>
    <w:pPr>
      <w:widowControl/>
      <w:pBdr>
        <w:left w:val="single" w:sz="4" w:space="0" w:color="000000"/>
        <w:bottom w:val="single" w:sz="8" w:space="0" w:color="auto"/>
        <w:right w:val="single" w:sz="4" w:space="0" w:color="000000"/>
      </w:pBdr>
      <w:shd w:val="clear" w:color="FFFFFF" w:fill="D8D8D8"/>
      <w:spacing w:before="100" w:beforeAutospacing="1" w:after="100" w:afterAutospacing="1" w:line="240" w:lineRule="auto"/>
      <w:textAlignment w:val="center"/>
    </w:pPr>
    <w:rPr>
      <w:rFonts w:ascii="Calibri" w:eastAsia="Times New Roman" w:hAnsi="Calibri" w:cs="Times New Roman"/>
      <w:b/>
      <w:bCs/>
      <w:sz w:val="24"/>
      <w:szCs w:val="24"/>
      <w:lang w:eastAsia="pt-BR"/>
    </w:rPr>
  </w:style>
  <w:style w:type="paragraph" w:customStyle="1" w:styleId="xl258">
    <w:name w:val="xl258"/>
    <w:basedOn w:val="Normal"/>
    <w:rsid w:val="006716EA"/>
    <w:pPr>
      <w:widowControl/>
      <w:pBdr>
        <w:top w:val="single" w:sz="8" w:space="0" w:color="auto"/>
        <w:left w:val="single" w:sz="4" w:space="0" w:color="000000"/>
        <w:righ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59">
    <w:name w:val="xl259"/>
    <w:basedOn w:val="Normal"/>
    <w:rsid w:val="006716EA"/>
    <w:pPr>
      <w:widowControl/>
      <w:pBdr>
        <w:left w:val="single" w:sz="4" w:space="0" w:color="000000"/>
        <w:righ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0">
    <w:name w:val="xl260"/>
    <w:basedOn w:val="Normal"/>
    <w:rsid w:val="006716EA"/>
    <w:pPr>
      <w:widowControl/>
      <w:pBdr>
        <w:left w:val="single" w:sz="4" w:space="0" w:color="000000"/>
        <w:bottom w:val="single" w:sz="8" w:space="0" w:color="auto"/>
        <w:righ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1">
    <w:name w:val="xl261"/>
    <w:basedOn w:val="Normal"/>
    <w:rsid w:val="006716EA"/>
    <w:pPr>
      <w:widowControl/>
      <w:pBdr>
        <w:top w:val="single" w:sz="8" w:space="0" w:color="auto"/>
        <w:lef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2">
    <w:name w:val="xl262"/>
    <w:basedOn w:val="Normal"/>
    <w:rsid w:val="006716EA"/>
    <w:pPr>
      <w:widowControl/>
      <w:pBdr>
        <w:left w:val="single" w:sz="4" w:space="0" w:color="000000"/>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3">
    <w:name w:val="xl263"/>
    <w:basedOn w:val="Normal"/>
    <w:rsid w:val="006716EA"/>
    <w:pPr>
      <w:widowControl/>
      <w:pBdr>
        <w:left w:val="single" w:sz="4" w:space="0" w:color="000000"/>
        <w:bottom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4">
    <w:name w:val="xl264"/>
    <w:basedOn w:val="Normal"/>
    <w:rsid w:val="006716EA"/>
    <w:pPr>
      <w:widowControl/>
      <w:pBdr>
        <w:top w:val="single" w:sz="8" w:space="0" w:color="auto"/>
        <w:left w:val="single" w:sz="4" w:space="0" w:color="auto"/>
        <w:right w:val="single" w:sz="4"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5">
    <w:name w:val="xl265"/>
    <w:basedOn w:val="Normal"/>
    <w:rsid w:val="006716EA"/>
    <w:pPr>
      <w:widowControl/>
      <w:pBdr>
        <w:left w:val="single" w:sz="4" w:space="0" w:color="auto"/>
        <w:right w:val="single" w:sz="4"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6">
    <w:name w:val="xl266"/>
    <w:basedOn w:val="Normal"/>
    <w:rsid w:val="006716EA"/>
    <w:pPr>
      <w:widowControl/>
      <w:pBdr>
        <w:left w:val="single" w:sz="4" w:space="0" w:color="auto"/>
        <w:bottom w:val="single" w:sz="8" w:space="0" w:color="auto"/>
        <w:right w:val="single" w:sz="4"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7">
    <w:name w:val="xl267"/>
    <w:basedOn w:val="Normal"/>
    <w:rsid w:val="006716EA"/>
    <w:pPr>
      <w:widowControl/>
      <w:pBdr>
        <w:top w:val="single" w:sz="8" w:space="0" w:color="auto"/>
        <w:left w:val="single" w:sz="4"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8">
    <w:name w:val="xl268"/>
    <w:basedOn w:val="Normal"/>
    <w:rsid w:val="006716EA"/>
    <w:pPr>
      <w:widowControl/>
      <w:pBdr>
        <w:left w:val="single" w:sz="4"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69">
    <w:name w:val="xl269"/>
    <w:basedOn w:val="Normal"/>
    <w:rsid w:val="006716EA"/>
    <w:pPr>
      <w:widowControl/>
      <w:pBdr>
        <w:left w:val="single" w:sz="4" w:space="0" w:color="auto"/>
        <w:bottom w:val="single" w:sz="8" w:space="0" w:color="auto"/>
      </w:pBdr>
      <w:shd w:val="clear" w:color="FFFFFF" w:fill="D8D8D8"/>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70">
    <w:name w:val="xl270"/>
    <w:basedOn w:val="Normal"/>
    <w:rsid w:val="006716EA"/>
    <w:pPr>
      <w:widowControl/>
      <w:pBdr>
        <w:top w:val="single" w:sz="8" w:space="0" w:color="auto"/>
        <w:lef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28"/>
      <w:szCs w:val="28"/>
      <w:lang w:eastAsia="pt-BR"/>
    </w:rPr>
  </w:style>
  <w:style w:type="paragraph" w:customStyle="1" w:styleId="xl271">
    <w:name w:val="xl271"/>
    <w:basedOn w:val="Normal"/>
    <w:rsid w:val="006716EA"/>
    <w:pPr>
      <w:widowControl/>
      <w:pBdr>
        <w:top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2">
    <w:name w:val="xl272"/>
    <w:basedOn w:val="Normal"/>
    <w:rsid w:val="006716EA"/>
    <w:pPr>
      <w:widowControl/>
      <w:pBdr>
        <w:top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3">
    <w:name w:val="xl273"/>
    <w:basedOn w:val="Normal"/>
    <w:rsid w:val="006716EA"/>
    <w:pPr>
      <w:widowControl/>
      <w:pBdr>
        <w:lef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4">
    <w:name w:val="xl274"/>
    <w:basedOn w:val="Normal"/>
    <w:rsid w:val="006716EA"/>
    <w:pPr>
      <w:widowControl/>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5">
    <w:name w:val="xl275"/>
    <w:basedOn w:val="Normal"/>
    <w:rsid w:val="006716EA"/>
    <w:pPr>
      <w:widowControl/>
      <w:pBdr>
        <w:righ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6">
    <w:name w:val="xl276"/>
    <w:basedOn w:val="Normal"/>
    <w:rsid w:val="006716EA"/>
    <w:pPr>
      <w:widowControl/>
      <w:pBdr>
        <w:left w:val="single" w:sz="8" w:space="0" w:color="auto"/>
        <w:bottom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7">
    <w:name w:val="xl277"/>
    <w:basedOn w:val="Normal"/>
    <w:rsid w:val="006716EA"/>
    <w:pPr>
      <w:widowControl/>
      <w:pBdr>
        <w:bottom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8">
    <w:name w:val="xl278"/>
    <w:basedOn w:val="Normal"/>
    <w:rsid w:val="006716EA"/>
    <w:pPr>
      <w:widowControl/>
      <w:pBdr>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18"/>
      <w:szCs w:val="18"/>
      <w:lang w:eastAsia="pt-BR"/>
    </w:rPr>
  </w:style>
  <w:style w:type="paragraph" w:customStyle="1" w:styleId="xl279">
    <w:name w:val="xl279"/>
    <w:basedOn w:val="Normal"/>
    <w:rsid w:val="006716EA"/>
    <w:pPr>
      <w:widowControl/>
      <w:pBdr>
        <w:top w:val="single" w:sz="8" w:space="0" w:color="auto"/>
        <w:lef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0">
    <w:name w:val="xl280"/>
    <w:basedOn w:val="Normal"/>
    <w:rsid w:val="006716EA"/>
    <w:pPr>
      <w:widowControl/>
      <w:pBdr>
        <w:top w:val="single" w:sz="8"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1">
    <w:name w:val="xl281"/>
    <w:basedOn w:val="Normal"/>
    <w:rsid w:val="006716EA"/>
    <w:pPr>
      <w:widowControl/>
      <w:pBdr>
        <w:lef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2">
    <w:name w:val="xl282"/>
    <w:basedOn w:val="Normal"/>
    <w:rsid w:val="006716EA"/>
    <w:pPr>
      <w:widowControl/>
      <w:pBdr>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3">
    <w:name w:val="xl283"/>
    <w:basedOn w:val="Normal"/>
    <w:rsid w:val="006716EA"/>
    <w:pPr>
      <w:widowControl/>
      <w:pBdr>
        <w:left w:val="single" w:sz="4" w:space="0" w:color="auto"/>
        <w:bottom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4">
    <w:name w:val="xl284"/>
    <w:basedOn w:val="Normal"/>
    <w:rsid w:val="006716EA"/>
    <w:pPr>
      <w:widowControl/>
      <w:pBdr>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5">
    <w:name w:val="xl285"/>
    <w:basedOn w:val="Normal"/>
    <w:rsid w:val="006716EA"/>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6">
    <w:name w:val="xl286"/>
    <w:basedOn w:val="Normal"/>
    <w:rsid w:val="006716EA"/>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87">
    <w:name w:val="xl287"/>
    <w:basedOn w:val="Normal"/>
    <w:rsid w:val="006716EA"/>
    <w:pPr>
      <w:widowControl/>
      <w:pBdr>
        <w:top w:val="single" w:sz="4" w:space="0" w:color="auto"/>
        <w:left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20"/>
      <w:szCs w:val="20"/>
      <w:lang w:eastAsia="pt-BR"/>
    </w:rPr>
  </w:style>
  <w:style w:type="paragraph" w:customStyle="1" w:styleId="xl288">
    <w:name w:val="xl288"/>
    <w:basedOn w:val="Normal"/>
    <w:rsid w:val="006716EA"/>
    <w:pPr>
      <w:widowControl/>
      <w:pBdr>
        <w:left w:val="single" w:sz="4" w:space="0" w:color="auto"/>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20"/>
      <w:szCs w:val="20"/>
      <w:lang w:eastAsia="pt-BR"/>
    </w:rPr>
  </w:style>
  <w:style w:type="paragraph" w:customStyle="1" w:styleId="xl289">
    <w:name w:val="xl289"/>
    <w:basedOn w:val="Normal"/>
    <w:rsid w:val="005D7280"/>
    <w:pPr>
      <w:widowControl/>
      <w:pBdr>
        <w:top w:val="single" w:sz="8" w:space="0" w:color="auto"/>
        <w:lef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0">
    <w:name w:val="xl290"/>
    <w:basedOn w:val="Normal"/>
    <w:rsid w:val="005D7280"/>
    <w:pPr>
      <w:widowControl/>
      <w:pBdr>
        <w:top w:val="single" w:sz="8"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1">
    <w:name w:val="xl291"/>
    <w:basedOn w:val="Normal"/>
    <w:rsid w:val="005D7280"/>
    <w:pPr>
      <w:widowControl/>
      <w:pBdr>
        <w:left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2">
    <w:name w:val="xl292"/>
    <w:basedOn w:val="Normal"/>
    <w:rsid w:val="005D7280"/>
    <w:pPr>
      <w:widowControl/>
      <w:pBdr>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3">
    <w:name w:val="xl293"/>
    <w:basedOn w:val="Normal"/>
    <w:rsid w:val="005D7280"/>
    <w:pPr>
      <w:widowControl/>
      <w:pBdr>
        <w:left w:val="single" w:sz="4" w:space="0" w:color="auto"/>
        <w:bottom w:val="single" w:sz="4"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4">
    <w:name w:val="xl294"/>
    <w:basedOn w:val="Normal"/>
    <w:rsid w:val="005D7280"/>
    <w:pPr>
      <w:widowControl/>
      <w:pBdr>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5">
    <w:name w:val="xl295"/>
    <w:basedOn w:val="Normal"/>
    <w:rsid w:val="005D7280"/>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6">
    <w:name w:val="xl296"/>
    <w:basedOn w:val="Normal"/>
    <w:rsid w:val="005D7280"/>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t-BR"/>
    </w:rPr>
  </w:style>
  <w:style w:type="paragraph" w:customStyle="1" w:styleId="xl297">
    <w:name w:val="xl297"/>
    <w:basedOn w:val="Normal"/>
    <w:rsid w:val="005D7280"/>
    <w:pPr>
      <w:widowControl/>
      <w:pBdr>
        <w:top w:val="single" w:sz="4" w:space="0" w:color="auto"/>
        <w:left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20"/>
      <w:szCs w:val="20"/>
      <w:lang w:eastAsia="pt-BR"/>
    </w:rPr>
  </w:style>
  <w:style w:type="paragraph" w:customStyle="1" w:styleId="xl298">
    <w:name w:val="xl298"/>
    <w:basedOn w:val="Normal"/>
    <w:rsid w:val="005D7280"/>
    <w:pPr>
      <w:widowControl/>
      <w:pBdr>
        <w:left w:val="single" w:sz="4" w:space="0" w:color="auto"/>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Calibri" w:eastAsia="Times New Roman" w:hAnsi="Calibri" w:cs="Times New Roman"/>
      <w:sz w:val="20"/>
      <w:szCs w:val="20"/>
      <w:lang w:eastAsia="pt-BR"/>
    </w:rPr>
  </w:style>
  <w:style w:type="paragraph" w:customStyle="1" w:styleId="textocentralizado">
    <w:name w:val="texto_centralizado"/>
    <w:basedOn w:val="Normal"/>
    <w:rsid w:val="0099497D"/>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F4574B"/>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6">
    <w:name w:val="font6"/>
    <w:basedOn w:val="Normal"/>
    <w:rsid w:val="001F77C3"/>
    <w:pPr>
      <w:widowControl/>
      <w:spacing w:before="100" w:beforeAutospacing="1" w:after="100" w:afterAutospacing="1" w:line="240" w:lineRule="auto"/>
    </w:pPr>
    <w:rPr>
      <w:rFonts w:ascii="Calibri" w:eastAsia="Times New Roman" w:hAnsi="Calibri" w:cs="Times New Roman"/>
      <w:lang w:eastAsia="pt-BR"/>
    </w:rPr>
  </w:style>
  <w:style w:type="paragraph" w:customStyle="1" w:styleId="font7">
    <w:name w:val="font7"/>
    <w:basedOn w:val="Normal"/>
    <w:rsid w:val="001F77C3"/>
    <w:pPr>
      <w:widowControl/>
      <w:spacing w:before="100" w:beforeAutospacing="1" w:after="100" w:afterAutospacing="1" w:line="240" w:lineRule="auto"/>
    </w:pPr>
    <w:rPr>
      <w:rFonts w:ascii="Arial" w:eastAsia="Times New Roman" w:hAnsi="Arial" w:cs="Arial"/>
      <w:sz w:val="20"/>
      <w:szCs w:val="20"/>
      <w:lang w:eastAsia="pt-BR"/>
    </w:rPr>
  </w:style>
  <w:style w:type="paragraph" w:customStyle="1" w:styleId="xl65">
    <w:name w:val="xl65"/>
    <w:basedOn w:val="Normal"/>
    <w:rsid w:val="001F77C3"/>
    <w:pPr>
      <w:widowControl/>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4">
    <w:name w:val="xl64"/>
    <w:basedOn w:val="Normal"/>
    <w:rsid w:val="000148C0"/>
    <w:pPr>
      <w:widowControl/>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character" w:customStyle="1" w:styleId="fontstyle01">
    <w:name w:val="fontstyle01"/>
    <w:basedOn w:val="Fontepargpadro"/>
    <w:rsid w:val="00401191"/>
    <w:rPr>
      <w:rFonts w:ascii="CIDFont+F1" w:hAnsi="CIDFont+F1" w:hint="default"/>
      <w:b/>
      <w:bCs/>
      <w:i w:val="0"/>
      <w:iCs w:val="0"/>
      <w:color w:val="000000"/>
      <w:sz w:val="20"/>
      <w:szCs w:val="20"/>
    </w:rPr>
  </w:style>
  <w:style w:type="character" w:customStyle="1" w:styleId="fontstyle21">
    <w:name w:val="fontstyle21"/>
    <w:basedOn w:val="Fontepargpadro"/>
    <w:rsid w:val="00401191"/>
    <w:rPr>
      <w:rFonts w:ascii="CIDFont+F2" w:hAnsi="CIDFont+F2" w:hint="default"/>
      <w:b w:val="0"/>
      <w:bCs w:val="0"/>
      <w:i w:val="0"/>
      <w:iCs w:val="0"/>
      <w:color w:val="000000"/>
      <w:sz w:val="20"/>
      <w:szCs w:val="20"/>
    </w:rPr>
  </w:style>
  <w:style w:type="paragraph" w:customStyle="1" w:styleId="itemnivel1">
    <w:name w:val="item_nivel1"/>
    <w:basedOn w:val="Normal"/>
    <w:rsid w:val="008B7110"/>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
    <w:name w:val="texto_alinhado_esquerda"/>
    <w:basedOn w:val="Normal"/>
    <w:rsid w:val="008B7110"/>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8B7110"/>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8B7110"/>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8B7110"/>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454603"/>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2D1A68"/>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9">
    <w:name w:val="xl299"/>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8"/>
      <w:szCs w:val="28"/>
      <w:lang w:eastAsia="pt-BR"/>
    </w:rPr>
  </w:style>
  <w:style w:type="paragraph" w:customStyle="1" w:styleId="xl300">
    <w:name w:val="xl300"/>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pt-BR"/>
    </w:rPr>
  </w:style>
  <w:style w:type="paragraph" w:customStyle="1" w:styleId="xl301">
    <w:name w:val="xl301"/>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pt-BR"/>
    </w:rPr>
  </w:style>
  <w:style w:type="paragraph" w:customStyle="1" w:styleId="xl302">
    <w:name w:val="xl302"/>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pt-BR"/>
    </w:rPr>
  </w:style>
  <w:style w:type="paragraph" w:customStyle="1" w:styleId="xl303">
    <w:name w:val="xl303"/>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pt-BR"/>
    </w:rPr>
  </w:style>
  <w:style w:type="paragraph" w:customStyle="1" w:styleId="xl304">
    <w:name w:val="xl304"/>
    <w:basedOn w:val="Normal"/>
    <w:rsid w:val="00957FD0"/>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b/>
      <w:bCs/>
      <w:sz w:val="28"/>
      <w:szCs w:val="28"/>
      <w:lang w:eastAsia="pt-BR"/>
    </w:rPr>
  </w:style>
  <w:style w:type="paragraph" w:customStyle="1" w:styleId="xl305">
    <w:name w:val="xl305"/>
    <w:basedOn w:val="Normal"/>
    <w:rsid w:val="00957FD0"/>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pPr>
    <w:rPr>
      <w:rFonts w:ascii="Times New Roman" w:eastAsia="Times New Roman" w:hAnsi="Times New Roman" w:cs="Times New Roman"/>
      <w:sz w:val="28"/>
      <w:szCs w:val="28"/>
      <w:lang w:eastAsia="pt-BR"/>
    </w:rPr>
  </w:style>
  <w:style w:type="paragraph" w:customStyle="1" w:styleId="xl306">
    <w:name w:val="xl306"/>
    <w:basedOn w:val="Normal"/>
    <w:rsid w:val="00957FD0"/>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pPr>
    <w:rPr>
      <w:rFonts w:ascii="Times New Roman" w:eastAsia="Times New Roman" w:hAnsi="Times New Roman" w:cs="Times New Roman"/>
      <w:sz w:val="28"/>
      <w:szCs w:val="28"/>
      <w:lang w:eastAsia="pt-BR"/>
    </w:rPr>
  </w:style>
  <w:style w:type="paragraph" w:customStyle="1" w:styleId="xl307">
    <w:name w:val="xl307"/>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2"/>
      <w:szCs w:val="32"/>
      <w:lang w:eastAsia="pt-BR"/>
    </w:rPr>
  </w:style>
  <w:style w:type="paragraph" w:customStyle="1" w:styleId="xl308">
    <w:name w:val="xl308"/>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32"/>
      <w:szCs w:val="32"/>
      <w:lang w:eastAsia="pt-BR"/>
    </w:rPr>
  </w:style>
  <w:style w:type="paragraph" w:customStyle="1" w:styleId="xl309">
    <w:name w:val="xl309"/>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32"/>
      <w:szCs w:val="32"/>
      <w:lang w:eastAsia="pt-BR"/>
    </w:rPr>
  </w:style>
  <w:style w:type="paragraph" w:customStyle="1" w:styleId="xl310">
    <w:name w:val="xl310"/>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32"/>
      <w:szCs w:val="32"/>
      <w:lang w:eastAsia="pt-BR"/>
    </w:rPr>
  </w:style>
  <w:style w:type="paragraph" w:customStyle="1" w:styleId="xl311">
    <w:name w:val="xl311"/>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32"/>
      <w:szCs w:val="32"/>
      <w:lang w:eastAsia="pt-BR"/>
    </w:rPr>
  </w:style>
  <w:style w:type="paragraph" w:customStyle="1" w:styleId="xl312">
    <w:name w:val="xl312"/>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8"/>
      <w:szCs w:val="28"/>
      <w:lang w:eastAsia="pt-BR"/>
    </w:rPr>
  </w:style>
  <w:style w:type="paragraph" w:customStyle="1" w:styleId="xl313">
    <w:name w:val="xl313"/>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pt-BR"/>
    </w:rPr>
  </w:style>
  <w:style w:type="paragraph" w:customStyle="1" w:styleId="xl314">
    <w:name w:val="xl314"/>
    <w:basedOn w:val="Normal"/>
    <w:rsid w:val="00957FD0"/>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315">
    <w:name w:val="xl315"/>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pt-BR"/>
    </w:rPr>
  </w:style>
  <w:style w:type="paragraph" w:customStyle="1" w:styleId="xl316">
    <w:name w:val="xl316"/>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pt-BR"/>
    </w:rPr>
  </w:style>
  <w:style w:type="paragraph" w:customStyle="1" w:styleId="xl317">
    <w:name w:val="xl317"/>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pt-BR"/>
    </w:rPr>
  </w:style>
  <w:style w:type="paragraph" w:customStyle="1" w:styleId="xl318">
    <w:name w:val="xl318"/>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pt-BR"/>
    </w:rPr>
  </w:style>
  <w:style w:type="paragraph" w:customStyle="1" w:styleId="xl319">
    <w:name w:val="xl319"/>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pt-BR"/>
    </w:rPr>
  </w:style>
  <w:style w:type="paragraph" w:customStyle="1" w:styleId="xl320">
    <w:name w:val="xl320"/>
    <w:basedOn w:val="Normal"/>
    <w:rsid w:val="00957FD0"/>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pt-BR"/>
    </w:rPr>
  </w:style>
  <w:style w:type="paragraph" w:customStyle="1" w:styleId="xl321">
    <w:name w:val="xl321"/>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8"/>
      <w:szCs w:val="28"/>
      <w:lang w:eastAsia="pt-BR"/>
    </w:rPr>
  </w:style>
  <w:style w:type="paragraph" w:customStyle="1" w:styleId="xl322">
    <w:name w:val="xl322"/>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lang w:eastAsia="pt-BR"/>
    </w:rPr>
  </w:style>
  <w:style w:type="paragraph" w:customStyle="1" w:styleId="xl323">
    <w:name w:val="xl323"/>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8"/>
      <w:szCs w:val="28"/>
      <w:lang w:eastAsia="pt-BR"/>
    </w:rPr>
  </w:style>
  <w:style w:type="paragraph" w:customStyle="1" w:styleId="xl324">
    <w:name w:val="xl324"/>
    <w:basedOn w:val="Normal"/>
    <w:rsid w:val="00957FD0"/>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pt-BR"/>
    </w:rPr>
  </w:style>
  <w:style w:type="paragraph" w:customStyle="1" w:styleId="xl325">
    <w:name w:val="xl325"/>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pt-BR"/>
    </w:rPr>
  </w:style>
  <w:style w:type="paragraph" w:customStyle="1" w:styleId="xl326">
    <w:name w:val="xl326"/>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Verdana" w:eastAsia="Times New Roman" w:hAnsi="Verdana" w:cs="Times New Roman"/>
      <w:color w:val="000000"/>
      <w:sz w:val="28"/>
      <w:szCs w:val="28"/>
      <w:lang w:eastAsia="pt-BR"/>
    </w:rPr>
  </w:style>
  <w:style w:type="paragraph" w:customStyle="1" w:styleId="xl327">
    <w:name w:val="xl327"/>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8"/>
      <w:szCs w:val="28"/>
      <w:lang w:eastAsia="pt-BR"/>
    </w:rPr>
  </w:style>
  <w:style w:type="paragraph" w:customStyle="1" w:styleId="xl328">
    <w:name w:val="xl328"/>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8"/>
      <w:szCs w:val="28"/>
      <w:lang w:eastAsia="pt-BR"/>
    </w:rPr>
  </w:style>
  <w:style w:type="paragraph" w:customStyle="1" w:styleId="xl329">
    <w:name w:val="xl329"/>
    <w:basedOn w:val="Normal"/>
    <w:rsid w:val="00957F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pt-BR"/>
    </w:rPr>
  </w:style>
  <w:style w:type="paragraph" w:customStyle="1" w:styleId="xl330">
    <w:name w:val="xl330"/>
    <w:basedOn w:val="Normal"/>
    <w:rsid w:val="00957FD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lang w:eastAsia="pt-BR"/>
    </w:rPr>
  </w:style>
  <w:style w:type="paragraph" w:customStyle="1" w:styleId="textoalinhadoesquerdaespacamentosimples">
    <w:name w:val="texto_alinhado_esquerda_espacamento_simples"/>
    <w:basedOn w:val="Normal"/>
    <w:rsid w:val="004E4AC7"/>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espacamentosimplesmaiusc">
    <w:name w:val="texto_alinhado_esquerda_espacamento_simples_maiusc"/>
    <w:basedOn w:val="Normal"/>
    <w:rsid w:val="004E4AC7"/>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1E3AA7"/>
    <w:pPr>
      <w:widowControl/>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0128">
      <w:bodyDiv w:val="1"/>
      <w:marLeft w:val="0"/>
      <w:marRight w:val="0"/>
      <w:marTop w:val="0"/>
      <w:marBottom w:val="0"/>
      <w:divBdr>
        <w:top w:val="none" w:sz="0" w:space="0" w:color="auto"/>
        <w:left w:val="none" w:sz="0" w:space="0" w:color="auto"/>
        <w:bottom w:val="none" w:sz="0" w:space="0" w:color="auto"/>
        <w:right w:val="none" w:sz="0" w:space="0" w:color="auto"/>
      </w:divBdr>
      <w:divsChild>
        <w:div w:id="741948772">
          <w:marLeft w:val="0"/>
          <w:marRight w:val="0"/>
          <w:marTop w:val="0"/>
          <w:marBottom w:val="0"/>
          <w:divBdr>
            <w:top w:val="none" w:sz="0" w:space="0" w:color="auto"/>
            <w:left w:val="none" w:sz="0" w:space="0" w:color="auto"/>
            <w:bottom w:val="none" w:sz="0" w:space="0" w:color="auto"/>
            <w:right w:val="none" w:sz="0" w:space="0" w:color="auto"/>
          </w:divBdr>
        </w:div>
        <w:div w:id="877468992">
          <w:marLeft w:val="0"/>
          <w:marRight w:val="0"/>
          <w:marTop w:val="0"/>
          <w:marBottom w:val="0"/>
          <w:divBdr>
            <w:top w:val="none" w:sz="0" w:space="0" w:color="auto"/>
            <w:left w:val="none" w:sz="0" w:space="0" w:color="auto"/>
            <w:bottom w:val="none" w:sz="0" w:space="0" w:color="auto"/>
            <w:right w:val="none" w:sz="0" w:space="0" w:color="auto"/>
          </w:divBdr>
        </w:div>
        <w:div w:id="269514098">
          <w:marLeft w:val="0"/>
          <w:marRight w:val="0"/>
          <w:marTop w:val="0"/>
          <w:marBottom w:val="0"/>
          <w:divBdr>
            <w:top w:val="none" w:sz="0" w:space="0" w:color="auto"/>
            <w:left w:val="none" w:sz="0" w:space="0" w:color="auto"/>
            <w:bottom w:val="none" w:sz="0" w:space="0" w:color="auto"/>
            <w:right w:val="none" w:sz="0" w:space="0" w:color="auto"/>
          </w:divBdr>
        </w:div>
        <w:div w:id="2145387034">
          <w:marLeft w:val="0"/>
          <w:marRight w:val="0"/>
          <w:marTop w:val="0"/>
          <w:marBottom w:val="0"/>
          <w:divBdr>
            <w:top w:val="none" w:sz="0" w:space="0" w:color="auto"/>
            <w:left w:val="none" w:sz="0" w:space="0" w:color="auto"/>
            <w:bottom w:val="none" w:sz="0" w:space="0" w:color="auto"/>
            <w:right w:val="none" w:sz="0" w:space="0" w:color="auto"/>
          </w:divBdr>
          <w:divsChild>
            <w:div w:id="1379015142">
              <w:marLeft w:val="0"/>
              <w:marRight w:val="0"/>
              <w:marTop w:val="0"/>
              <w:marBottom w:val="0"/>
              <w:divBdr>
                <w:top w:val="none" w:sz="0" w:space="0" w:color="auto"/>
                <w:left w:val="none" w:sz="0" w:space="0" w:color="auto"/>
                <w:bottom w:val="none" w:sz="0" w:space="0" w:color="auto"/>
                <w:right w:val="none" w:sz="0" w:space="0" w:color="auto"/>
              </w:divBdr>
            </w:div>
            <w:div w:id="1858159325">
              <w:marLeft w:val="0"/>
              <w:marRight w:val="0"/>
              <w:marTop w:val="0"/>
              <w:marBottom w:val="0"/>
              <w:divBdr>
                <w:top w:val="none" w:sz="0" w:space="0" w:color="auto"/>
                <w:left w:val="none" w:sz="0" w:space="0" w:color="auto"/>
                <w:bottom w:val="none" w:sz="0" w:space="0" w:color="auto"/>
                <w:right w:val="none" w:sz="0" w:space="0" w:color="auto"/>
              </w:divBdr>
            </w:div>
            <w:div w:id="1051880861">
              <w:marLeft w:val="0"/>
              <w:marRight w:val="0"/>
              <w:marTop w:val="0"/>
              <w:marBottom w:val="0"/>
              <w:divBdr>
                <w:top w:val="none" w:sz="0" w:space="0" w:color="auto"/>
                <w:left w:val="none" w:sz="0" w:space="0" w:color="auto"/>
                <w:bottom w:val="none" w:sz="0" w:space="0" w:color="auto"/>
                <w:right w:val="none" w:sz="0" w:space="0" w:color="auto"/>
              </w:divBdr>
            </w:div>
            <w:div w:id="1550652604">
              <w:marLeft w:val="0"/>
              <w:marRight w:val="0"/>
              <w:marTop w:val="0"/>
              <w:marBottom w:val="0"/>
              <w:divBdr>
                <w:top w:val="none" w:sz="0" w:space="0" w:color="auto"/>
                <w:left w:val="none" w:sz="0" w:space="0" w:color="auto"/>
                <w:bottom w:val="none" w:sz="0" w:space="0" w:color="auto"/>
                <w:right w:val="none" w:sz="0" w:space="0" w:color="auto"/>
              </w:divBdr>
            </w:div>
            <w:div w:id="163209598">
              <w:marLeft w:val="0"/>
              <w:marRight w:val="0"/>
              <w:marTop w:val="0"/>
              <w:marBottom w:val="0"/>
              <w:divBdr>
                <w:top w:val="none" w:sz="0" w:space="0" w:color="auto"/>
                <w:left w:val="none" w:sz="0" w:space="0" w:color="auto"/>
                <w:bottom w:val="none" w:sz="0" w:space="0" w:color="auto"/>
                <w:right w:val="none" w:sz="0" w:space="0" w:color="auto"/>
              </w:divBdr>
            </w:div>
            <w:div w:id="1818567982">
              <w:marLeft w:val="0"/>
              <w:marRight w:val="0"/>
              <w:marTop w:val="0"/>
              <w:marBottom w:val="0"/>
              <w:divBdr>
                <w:top w:val="none" w:sz="0" w:space="0" w:color="auto"/>
                <w:left w:val="none" w:sz="0" w:space="0" w:color="auto"/>
                <w:bottom w:val="none" w:sz="0" w:space="0" w:color="auto"/>
                <w:right w:val="none" w:sz="0" w:space="0" w:color="auto"/>
              </w:divBdr>
            </w:div>
            <w:div w:id="1039624838">
              <w:marLeft w:val="0"/>
              <w:marRight w:val="0"/>
              <w:marTop w:val="0"/>
              <w:marBottom w:val="0"/>
              <w:divBdr>
                <w:top w:val="none" w:sz="0" w:space="0" w:color="auto"/>
                <w:left w:val="none" w:sz="0" w:space="0" w:color="auto"/>
                <w:bottom w:val="none" w:sz="0" w:space="0" w:color="auto"/>
                <w:right w:val="none" w:sz="0" w:space="0" w:color="auto"/>
              </w:divBdr>
            </w:div>
            <w:div w:id="1438672281">
              <w:marLeft w:val="0"/>
              <w:marRight w:val="0"/>
              <w:marTop w:val="0"/>
              <w:marBottom w:val="0"/>
              <w:divBdr>
                <w:top w:val="none" w:sz="0" w:space="0" w:color="auto"/>
                <w:left w:val="none" w:sz="0" w:space="0" w:color="auto"/>
                <w:bottom w:val="none" w:sz="0" w:space="0" w:color="auto"/>
                <w:right w:val="none" w:sz="0" w:space="0" w:color="auto"/>
              </w:divBdr>
            </w:div>
            <w:div w:id="855340178">
              <w:marLeft w:val="0"/>
              <w:marRight w:val="0"/>
              <w:marTop w:val="0"/>
              <w:marBottom w:val="0"/>
              <w:divBdr>
                <w:top w:val="none" w:sz="0" w:space="0" w:color="auto"/>
                <w:left w:val="none" w:sz="0" w:space="0" w:color="auto"/>
                <w:bottom w:val="none" w:sz="0" w:space="0" w:color="auto"/>
                <w:right w:val="none" w:sz="0" w:space="0" w:color="auto"/>
              </w:divBdr>
            </w:div>
            <w:div w:id="792676955">
              <w:marLeft w:val="0"/>
              <w:marRight w:val="0"/>
              <w:marTop w:val="0"/>
              <w:marBottom w:val="0"/>
              <w:divBdr>
                <w:top w:val="none" w:sz="0" w:space="0" w:color="auto"/>
                <w:left w:val="none" w:sz="0" w:space="0" w:color="auto"/>
                <w:bottom w:val="none" w:sz="0" w:space="0" w:color="auto"/>
                <w:right w:val="none" w:sz="0" w:space="0" w:color="auto"/>
              </w:divBdr>
            </w:div>
            <w:div w:id="1178152208">
              <w:marLeft w:val="0"/>
              <w:marRight w:val="0"/>
              <w:marTop w:val="0"/>
              <w:marBottom w:val="0"/>
              <w:divBdr>
                <w:top w:val="none" w:sz="0" w:space="0" w:color="auto"/>
                <w:left w:val="none" w:sz="0" w:space="0" w:color="auto"/>
                <w:bottom w:val="none" w:sz="0" w:space="0" w:color="auto"/>
                <w:right w:val="none" w:sz="0" w:space="0" w:color="auto"/>
              </w:divBdr>
            </w:div>
            <w:div w:id="1762024201">
              <w:marLeft w:val="0"/>
              <w:marRight w:val="0"/>
              <w:marTop w:val="0"/>
              <w:marBottom w:val="0"/>
              <w:divBdr>
                <w:top w:val="none" w:sz="0" w:space="0" w:color="auto"/>
                <w:left w:val="none" w:sz="0" w:space="0" w:color="auto"/>
                <w:bottom w:val="none" w:sz="0" w:space="0" w:color="auto"/>
                <w:right w:val="none" w:sz="0" w:space="0" w:color="auto"/>
              </w:divBdr>
            </w:div>
          </w:divsChild>
        </w:div>
        <w:div w:id="47534833">
          <w:marLeft w:val="0"/>
          <w:marRight w:val="0"/>
          <w:marTop w:val="0"/>
          <w:marBottom w:val="0"/>
          <w:divBdr>
            <w:top w:val="none" w:sz="0" w:space="0" w:color="auto"/>
            <w:left w:val="none" w:sz="0" w:space="0" w:color="auto"/>
            <w:bottom w:val="none" w:sz="0" w:space="0" w:color="auto"/>
            <w:right w:val="none" w:sz="0" w:space="0" w:color="auto"/>
          </w:divBdr>
        </w:div>
        <w:div w:id="2139371093">
          <w:marLeft w:val="0"/>
          <w:marRight w:val="0"/>
          <w:marTop w:val="0"/>
          <w:marBottom w:val="0"/>
          <w:divBdr>
            <w:top w:val="none" w:sz="0" w:space="0" w:color="auto"/>
            <w:left w:val="none" w:sz="0" w:space="0" w:color="auto"/>
            <w:bottom w:val="none" w:sz="0" w:space="0" w:color="auto"/>
            <w:right w:val="none" w:sz="0" w:space="0" w:color="auto"/>
          </w:divBdr>
        </w:div>
        <w:div w:id="1778793761">
          <w:marLeft w:val="0"/>
          <w:marRight w:val="0"/>
          <w:marTop w:val="0"/>
          <w:marBottom w:val="0"/>
          <w:divBdr>
            <w:top w:val="none" w:sz="0" w:space="0" w:color="auto"/>
            <w:left w:val="none" w:sz="0" w:space="0" w:color="auto"/>
            <w:bottom w:val="none" w:sz="0" w:space="0" w:color="auto"/>
            <w:right w:val="none" w:sz="0" w:space="0" w:color="auto"/>
          </w:divBdr>
        </w:div>
      </w:divsChild>
    </w:div>
    <w:div w:id="19742694">
      <w:bodyDiv w:val="1"/>
      <w:marLeft w:val="0"/>
      <w:marRight w:val="0"/>
      <w:marTop w:val="0"/>
      <w:marBottom w:val="0"/>
      <w:divBdr>
        <w:top w:val="none" w:sz="0" w:space="0" w:color="auto"/>
        <w:left w:val="none" w:sz="0" w:space="0" w:color="auto"/>
        <w:bottom w:val="none" w:sz="0" w:space="0" w:color="auto"/>
        <w:right w:val="none" w:sz="0" w:space="0" w:color="auto"/>
      </w:divBdr>
    </w:div>
    <w:div w:id="30888914">
      <w:bodyDiv w:val="1"/>
      <w:marLeft w:val="0"/>
      <w:marRight w:val="0"/>
      <w:marTop w:val="0"/>
      <w:marBottom w:val="0"/>
      <w:divBdr>
        <w:top w:val="none" w:sz="0" w:space="0" w:color="auto"/>
        <w:left w:val="none" w:sz="0" w:space="0" w:color="auto"/>
        <w:bottom w:val="none" w:sz="0" w:space="0" w:color="auto"/>
        <w:right w:val="none" w:sz="0" w:space="0" w:color="auto"/>
      </w:divBdr>
    </w:div>
    <w:div w:id="37896278">
      <w:bodyDiv w:val="1"/>
      <w:marLeft w:val="0"/>
      <w:marRight w:val="0"/>
      <w:marTop w:val="0"/>
      <w:marBottom w:val="0"/>
      <w:divBdr>
        <w:top w:val="none" w:sz="0" w:space="0" w:color="auto"/>
        <w:left w:val="none" w:sz="0" w:space="0" w:color="auto"/>
        <w:bottom w:val="none" w:sz="0" w:space="0" w:color="auto"/>
        <w:right w:val="none" w:sz="0" w:space="0" w:color="auto"/>
      </w:divBdr>
    </w:div>
    <w:div w:id="47799797">
      <w:bodyDiv w:val="1"/>
      <w:marLeft w:val="0"/>
      <w:marRight w:val="0"/>
      <w:marTop w:val="0"/>
      <w:marBottom w:val="0"/>
      <w:divBdr>
        <w:top w:val="none" w:sz="0" w:space="0" w:color="auto"/>
        <w:left w:val="none" w:sz="0" w:space="0" w:color="auto"/>
        <w:bottom w:val="none" w:sz="0" w:space="0" w:color="auto"/>
        <w:right w:val="none" w:sz="0" w:space="0" w:color="auto"/>
      </w:divBdr>
    </w:div>
    <w:div w:id="68622944">
      <w:bodyDiv w:val="1"/>
      <w:marLeft w:val="0"/>
      <w:marRight w:val="0"/>
      <w:marTop w:val="0"/>
      <w:marBottom w:val="0"/>
      <w:divBdr>
        <w:top w:val="none" w:sz="0" w:space="0" w:color="auto"/>
        <w:left w:val="none" w:sz="0" w:space="0" w:color="auto"/>
        <w:bottom w:val="none" w:sz="0" w:space="0" w:color="auto"/>
        <w:right w:val="none" w:sz="0" w:space="0" w:color="auto"/>
      </w:divBdr>
    </w:div>
    <w:div w:id="85001398">
      <w:bodyDiv w:val="1"/>
      <w:marLeft w:val="0"/>
      <w:marRight w:val="0"/>
      <w:marTop w:val="0"/>
      <w:marBottom w:val="0"/>
      <w:divBdr>
        <w:top w:val="none" w:sz="0" w:space="0" w:color="auto"/>
        <w:left w:val="none" w:sz="0" w:space="0" w:color="auto"/>
        <w:bottom w:val="none" w:sz="0" w:space="0" w:color="auto"/>
        <w:right w:val="none" w:sz="0" w:space="0" w:color="auto"/>
      </w:divBdr>
    </w:div>
    <w:div w:id="97415829">
      <w:bodyDiv w:val="1"/>
      <w:marLeft w:val="0"/>
      <w:marRight w:val="0"/>
      <w:marTop w:val="0"/>
      <w:marBottom w:val="0"/>
      <w:divBdr>
        <w:top w:val="none" w:sz="0" w:space="0" w:color="auto"/>
        <w:left w:val="none" w:sz="0" w:space="0" w:color="auto"/>
        <w:bottom w:val="none" w:sz="0" w:space="0" w:color="auto"/>
        <w:right w:val="none" w:sz="0" w:space="0" w:color="auto"/>
      </w:divBdr>
    </w:div>
    <w:div w:id="100498588">
      <w:bodyDiv w:val="1"/>
      <w:marLeft w:val="0"/>
      <w:marRight w:val="0"/>
      <w:marTop w:val="0"/>
      <w:marBottom w:val="0"/>
      <w:divBdr>
        <w:top w:val="none" w:sz="0" w:space="0" w:color="auto"/>
        <w:left w:val="none" w:sz="0" w:space="0" w:color="auto"/>
        <w:bottom w:val="none" w:sz="0" w:space="0" w:color="auto"/>
        <w:right w:val="none" w:sz="0" w:space="0" w:color="auto"/>
      </w:divBdr>
      <w:divsChild>
        <w:div w:id="944386190">
          <w:marLeft w:val="0"/>
          <w:marRight w:val="0"/>
          <w:marTop w:val="0"/>
          <w:marBottom w:val="0"/>
          <w:divBdr>
            <w:top w:val="none" w:sz="0" w:space="0" w:color="auto"/>
            <w:left w:val="none" w:sz="0" w:space="0" w:color="auto"/>
            <w:bottom w:val="none" w:sz="0" w:space="0" w:color="auto"/>
            <w:right w:val="none" w:sz="0" w:space="0" w:color="auto"/>
          </w:divBdr>
        </w:div>
      </w:divsChild>
    </w:div>
    <w:div w:id="107892179">
      <w:bodyDiv w:val="1"/>
      <w:marLeft w:val="0"/>
      <w:marRight w:val="0"/>
      <w:marTop w:val="0"/>
      <w:marBottom w:val="0"/>
      <w:divBdr>
        <w:top w:val="none" w:sz="0" w:space="0" w:color="auto"/>
        <w:left w:val="none" w:sz="0" w:space="0" w:color="auto"/>
        <w:bottom w:val="none" w:sz="0" w:space="0" w:color="auto"/>
        <w:right w:val="none" w:sz="0" w:space="0" w:color="auto"/>
      </w:divBdr>
    </w:div>
    <w:div w:id="108667077">
      <w:bodyDiv w:val="1"/>
      <w:marLeft w:val="0"/>
      <w:marRight w:val="0"/>
      <w:marTop w:val="0"/>
      <w:marBottom w:val="0"/>
      <w:divBdr>
        <w:top w:val="none" w:sz="0" w:space="0" w:color="auto"/>
        <w:left w:val="none" w:sz="0" w:space="0" w:color="auto"/>
        <w:bottom w:val="none" w:sz="0" w:space="0" w:color="auto"/>
        <w:right w:val="none" w:sz="0" w:space="0" w:color="auto"/>
      </w:divBdr>
    </w:div>
    <w:div w:id="131752445">
      <w:bodyDiv w:val="1"/>
      <w:marLeft w:val="0"/>
      <w:marRight w:val="0"/>
      <w:marTop w:val="0"/>
      <w:marBottom w:val="0"/>
      <w:divBdr>
        <w:top w:val="none" w:sz="0" w:space="0" w:color="auto"/>
        <w:left w:val="none" w:sz="0" w:space="0" w:color="auto"/>
        <w:bottom w:val="none" w:sz="0" w:space="0" w:color="auto"/>
        <w:right w:val="none" w:sz="0" w:space="0" w:color="auto"/>
      </w:divBdr>
    </w:div>
    <w:div w:id="135949185">
      <w:bodyDiv w:val="1"/>
      <w:marLeft w:val="0"/>
      <w:marRight w:val="0"/>
      <w:marTop w:val="0"/>
      <w:marBottom w:val="0"/>
      <w:divBdr>
        <w:top w:val="none" w:sz="0" w:space="0" w:color="auto"/>
        <w:left w:val="none" w:sz="0" w:space="0" w:color="auto"/>
        <w:bottom w:val="none" w:sz="0" w:space="0" w:color="auto"/>
        <w:right w:val="none" w:sz="0" w:space="0" w:color="auto"/>
      </w:divBdr>
    </w:div>
    <w:div w:id="142090465">
      <w:bodyDiv w:val="1"/>
      <w:marLeft w:val="0"/>
      <w:marRight w:val="0"/>
      <w:marTop w:val="0"/>
      <w:marBottom w:val="0"/>
      <w:divBdr>
        <w:top w:val="none" w:sz="0" w:space="0" w:color="auto"/>
        <w:left w:val="none" w:sz="0" w:space="0" w:color="auto"/>
        <w:bottom w:val="none" w:sz="0" w:space="0" w:color="auto"/>
        <w:right w:val="none" w:sz="0" w:space="0" w:color="auto"/>
      </w:divBdr>
    </w:div>
    <w:div w:id="159589752">
      <w:bodyDiv w:val="1"/>
      <w:marLeft w:val="0"/>
      <w:marRight w:val="0"/>
      <w:marTop w:val="0"/>
      <w:marBottom w:val="0"/>
      <w:divBdr>
        <w:top w:val="none" w:sz="0" w:space="0" w:color="auto"/>
        <w:left w:val="none" w:sz="0" w:space="0" w:color="auto"/>
        <w:bottom w:val="none" w:sz="0" w:space="0" w:color="auto"/>
        <w:right w:val="none" w:sz="0" w:space="0" w:color="auto"/>
      </w:divBdr>
    </w:div>
    <w:div w:id="162205550">
      <w:bodyDiv w:val="1"/>
      <w:marLeft w:val="0"/>
      <w:marRight w:val="0"/>
      <w:marTop w:val="0"/>
      <w:marBottom w:val="0"/>
      <w:divBdr>
        <w:top w:val="none" w:sz="0" w:space="0" w:color="auto"/>
        <w:left w:val="none" w:sz="0" w:space="0" w:color="auto"/>
        <w:bottom w:val="none" w:sz="0" w:space="0" w:color="auto"/>
        <w:right w:val="none" w:sz="0" w:space="0" w:color="auto"/>
      </w:divBdr>
    </w:div>
    <w:div w:id="178932422">
      <w:bodyDiv w:val="1"/>
      <w:marLeft w:val="0"/>
      <w:marRight w:val="0"/>
      <w:marTop w:val="0"/>
      <w:marBottom w:val="0"/>
      <w:divBdr>
        <w:top w:val="none" w:sz="0" w:space="0" w:color="auto"/>
        <w:left w:val="none" w:sz="0" w:space="0" w:color="auto"/>
        <w:bottom w:val="none" w:sz="0" w:space="0" w:color="auto"/>
        <w:right w:val="none" w:sz="0" w:space="0" w:color="auto"/>
      </w:divBdr>
    </w:div>
    <w:div w:id="185294678">
      <w:bodyDiv w:val="1"/>
      <w:marLeft w:val="0"/>
      <w:marRight w:val="0"/>
      <w:marTop w:val="0"/>
      <w:marBottom w:val="0"/>
      <w:divBdr>
        <w:top w:val="none" w:sz="0" w:space="0" w:color="auto"/>
        <w:left w:val="none" w:sz="0" w:space="0" w:color="auto"/>
        <w:bottom w:val="none" w:sz="0" w:space="0" w:color="auto"/>
        <w:right w:val="none" w:sz="0" w:space="0" w:color="auto"/>
      </w:divBdr>
    </w:div>
    <w:div w:id="187568499">
      <w:bodyDiv w:val="1"/>
      <w:marLeft w:val="0"/>
      <w:marRight w:val="0"/>
      <w:marTop w:val="0"/>
      <w:marBottom w:val="0"/>
      <w:divBdr>
        <w:top w:val="none" w:sz="0" w:space="0" w:color="auto"/>
        <w:left w:val="none" w:sz="0" w:space="0" w:color="auto"/>
        <w:bottom w:val="none" w:sz="0" w:space="0" w:color="auto"/>
        <w:right w:val="none" w:sz="0" w:space="0" w:color="auto"/>
      </w:divBdr>
    </w:div>
    <w:div w:id="199515043">
      <w:bodyDiv w:val="1"/>
      <w:marLeft w:val="0"/>
      <w:marRight w:val="0"/>
      <w:marTop w:val="0"/>
      <w:marBottom w:val="0"/>
      <w:divBdr>
        <w:top w:val="none" w:sz="0" w:space="0" w:color="auto"/>
        <w:left w:val="none" w:sz="0" w:space="0" w:color="auto"/>
        <w:bottom w:val="none" w:sz="0" w:space="0" w:color="auto"/>
        <w:right w:val="none" w:sz="0" w:space="0" w:color="auto"/>
      </w:divBdr>
      <w:divsChild>
        <w:div w:id="431096487">
          <w:marLeft w:val="0"/>
          <w:marRight w:val="0"/>
          <w:marTop w:val="0"/>
          <w:marBottom w:val="0"/>
          <w:divBdr>
            <w:top w:val="none" w:sz="0" w:space="0" w:color="auto"/>
            <w:left w:val="none" w:sz="0" w:space="0" w:color="auto"/>
            <w:bottom w:val="none" w:sz="0" w:space="0" w:color="auto"/>
            <w:right w:val="none" w:sz="0" w:space="0" w:color="auto"/>
          </w:divBdr>
        </w:div>
        <w:div w:id="1327709295">
          <w:marLeft w:val="0"/>
          <w:marRight w:val="0"/>
          <w:marTop w:val="0"/>
          <w:marBottom w:val="0"/>
          <w:divBdr>
            <w:top w:val="none" w:sz="0" w:space="0" w:color="auto"/>
            <w:left w:val="none" w:sz="0" w:space="0" w:color="auto"/>
            <w:bottom w:val="none" w:sz="0" w:space="0" w:color="auto"/>
            <w:right w:val="none" w:sz="0" w:space="0" w:color="auto"/>
          </w:divBdr>
        </w:div>
        <w:div w:id="1180852416">
          <w:marLeft w:val="0"/>
          <w:marRight w:val="0"/>
          <w:marTop w:val="0"/>
          <w:marBottom w:val="0"/>
          <w:divBdr>
            <w:top w:val="none" w:sz="0" w:space="0" w:color="auto"/>
            <w:left w:val="none" w:sz="0" w:space="0" w:color="auto"/>
            <w:bottom w:val="none" w:sz="0" w:space="0" w:color="auto"/>
            <w:right w:val="none" w:sz="0" w:space="0" w:color="auto"/>
          </w:divBdr>
        </w:div>
        <w:div w:id="1729110163">
          <w:marLeft w:val="0"/>
          <w:marRight w:val="0"/>
          <w:marTop w:val="0"/>
          <w:marBottom w:val="0"/>
          <w:divBdr>
            <w:top w:val="none" w:sz="0" w:space="0" w:color="auto"/>
            <w:left w:val="none" w:sz="0" w:space="0" w:color="auto"/>
            <w:bottom w:val="none" w:sz="0" w:space="0" w:color="auto"/>
            <w:right w:val="none" w:sz="0" w:space="0" w:color="auto"/>
          </w:divBdr>
          <w:divsChild>
            <w:div w:id="1995135322">
              <w:marLeft w:val="0"/>
              <w:marRight w:val="0"/>
              <w:marTop w:val="0"/>
              <w:marBottom w:val="0"/>
              <w:divBdr>
                <w:top w:val="none" w:sz="0" w:space="0" w:color="auto"/>
                <w:left w:val="none" w:sz="0" w:space="0" w:color="auto"/>
                <w:bottom w:val="none" w:sz="0" w:space="0" w:color="auto"/>
                <w:right w:val="none" w:sz="0" w:space="0" w:color="auto"/>
              </w:divBdr>
            </w:div>
            <w:div w:id="1081832862">
              <w:marLeft w:val="0"/>
              <w:marRight w:val="0"/>
              <w:marTop w:val="0"/>
              <w:marBottom w:val="0"/>
              <w:divBdr>
                <w:top w:val="none" w:sz="0" w:space="0" w:color="auto"/>
                <w:left w:val="none" w:sz="0" w:space="0" w:color="auto"/>
                <w:bottom w:val="none" w:sz="0" w:space="0" w:color="auto"/>
                <w:right w:val="none" w:sz="0" w:space="0" w:color="auto"/>
              </w:divBdr>
            </w:div>
            <w:div w:id="115609162">
              <w:marLeft w:val="0"/>
              <w:marRight w:val="0"/>
              <w:marTop w:val="0"/>
              <w:marBottom w:val="0"/>
              <w:divBdr>
                <w:top w:val="none" w:sz="0" w:space="0" w:color="auto"/>
                <w:left w:val="none" w:sz="0" w:space="0" w:color="auto"/>
                <w:bottom w:val="none" w:sz="0" w:space="0" w:color="auto"/>
                <w:right w:val="none" w:sz="0" w:space="0" w:color="auto"/>
              </w:divBdr>
            </w:div>
            <w:div w:id="1397825922">
              <w:marLeft w:val="0"/>
              <w:marRight w:val="0"/>
              <w:marTop w:val="0"/>
              <w:marBottom w:val="0"/>
              <w:divBdr>
                <w:top w:val="none" w:sz="0" w:space="0" w:color="auto"/>
                <w:left w:val="none" w:sz="0" w:space="0" w:color="auto"/>
                <w:bottom w:val="none" w:sz="0" w:space="0" w:color="auto"/>
                <w:right w:val="none" w:sz="0" w:space="0" w:color="auto"/>
              </w:divBdr>
            </w:div>
            <w:div w:id="100150093">
              <w:marLeft w:val="0"/>
              <w:marRight w:val="0"/>
              <w:marTop w:val="0"/>
              <w:marBottom w:val="0"/>
              <w:divBdr>
                <w:top w:val="none" w:sz="0" w:space="0" w:color="auto"/>
                <w:left w:val="none" w:sz="0" w:space="0" w:color="auto"/>
                <w:bottom w:val="none" w:sz="0" w:space="0" w:color="auto"/>
                <w:right w:val="none" w:sz="0" w:space="0" w:color="auto"/>
              </w:divBdr>
            </w:div>
            <w:div w:id="1040327664">
              <w:marLeft w:val="0"/>
              <w:marRight w:val="0"/>
              <w:marTop w:val="0"/>
              <w:marBottom w:val="0"/>
              <w:divBdr>
                <w:top w:val="none" w:sz="0" w:space="0" w:color="auto"/>
                <w:left w:val="none" w:sz="0" w:space="0" w:color="auto"/>
                <w:bottom w:val="none" w:sz="0" w:space="0" w:color="auto"/>
                <w:right w:val="none" w:sz="0" w:space="0" w:color="auto"/>
              </w:divBdr>
            </w:div>
            <w:div w:id="1265697896">
              <w:marLeft w:val="0"/>
              <w:marRight w:val="0"/>
              <w:marTop w:val="0"/>
              <w:marBottom w:val="0"/>
              <w:divBdr>
                <w:top w:val="none" w:sz="0" w:space="0" w:color="auto"/>
                <w:left w:val="none" w:sz="0" w:space="0" w:color="auto"/>
                <w:bottom w:val="none" w:sz="0" w:space="0" w:color="auto"/>
                <w:right w:val="none" w:sz="0" w:space="0" w:color="auto"/>
              </w:divBdr>
            </w:div>
            <w:div w:id="2038847405">
              <w:marLeft w:val="0"/>
              <w:marRight w:val="0"/>
              <w:marTop w:val="0"/>
              <w:marBottom w:val="0"/>
              <w:divBdr>
                <w:top w:val="none" w:sz="0" w:space="0" w:color="auto"/>
                <w:left w:val="none" w:sz="0" w:space="0" w:color="auto"/>
                <w:bottom w:val="none" w:sz="0" w:space="0" w:color="auto"/>
                <w:right w:val="none" w:sz="0" w:space="0" w:color="auto"/>
              </w:divBdr>
            </w:div>
            <w:div w:id="1115323583">
              <w:marLeft w:val="0"/>
              <w:marRight w:val="0"/>
              <w:marTop w:val="0"/>
              <w:marBottom w:val="0"/>
              <w:divBdr>
                <w:top w:val="none" w:sz="0" w:space="0" w:color="auto"/>
                <w:left w:val="none" w:sz="0" w:space="0" w:color="auto"/>
                <w:bottom w:val="none" w:sz="0" w:space="0" w:color="auto"/>
                <w:right w:val="none" w:sz="0" w:space="0" w:color="auto"/>
              </w:divBdr>
            </w:div>
            <w:div w:id="1065878660">
              <w:marLeft w:val="0"/>
              <w:marRight w:val="0"/>
              <w:marTop w:val="0"/>
              <w:marBottom w:val="0"/>
              <w:divBdr>
                <w:top w:val="none" w:sz="0" w:space="0" w:color="auto"/>
                <w:left w:val="none" w:sz="0" w:space="0" w:color="auto"/>
                <w:bottom w:val="none" w:sz="0" w:space="0" w:color="auto"/>
                <w:right w:val="none" w:sz="0" w:space="0" w:color="auto"/>
              </w:divBdr>
            </w:div>
            <w:div w:id="1874800937">
              <w:marLeft w:val="0"/>
              <w:marRight w:val="0"/>
              <w:marTop w:val="0"/>
              <w:marBottom w:val="0"/>
              <w:divBdr>
                <w:top w:val="none" w:sz="0" w:space="0" w:color="auto"/>
                <w:left w:val="none" w:sz="0" w:space="0" w:color="auto"/>
                <w:bottom w:val="none" w:sz="0" w:space="0" w:color="auto"/>
                <w:right w:val="none" w:sz="0" w:space="0" w:color="auto"/>
              </w:divBdr>
            </w:div>
            <w:div w:id="1405952578">
              <w:marLeft w:val="0"/>
              <w:marRight w:val="0"/>
              <w:marTop w:val="0"/>
              <w:marBottom w:val="0"/>
              <w:divBdr>
                <w:top w:val="none" w:sz="0" w:space="0" w:color="auto"/>
                <w:left w:val="none" w:sz="0" w:space="0" w:color="auto"/>
                <w:bottom w:val="none" w:sz="0" w:space="0" w:color="auto"/>
                <w:right w:val="none" w:sz="0" w:space="0" w:color="auto"/>
              </w:divBdr>
            </w:div>
          </w:divsChild>
        </w:div>
        <w:div w:id="622925963">
          <w:marLeft w:val="0"/>
          <w:marRight w:val="0"/>
          <w:marTop w:val="0"/>
          <w:marBottom w:val="0"/>
          <w:divBdr>
            <w:top w:val="none" w:sz="0" w:space="0" w:color="auto"/>
            <w:left w:val="none" w:sz="0" w:space="0" w:color="auto"/>
            <w:bottom w:val="none" w:sz="0" w:space="0" w:color="auto"/>
            <w:right w:val="none" w:sz="0" w:space="0" w:color="auto"/>
          </w:divBdr>
        </w:div>
        <w:div w:id="674454998">
          <w:marLeft w:val="0"/>
          <w:marRight w:val="0"/>
          <w:marTop w:val="0"/>
          <w:marBottom w:val="0"/>
          <w:divBdr>
            <w:top w:val="none" w:sz="0" w:space="0" w:color="auto"/>
            <w:left w:val="none" w:sz="0" w:space="0" w:color="auto"/>
            <w:bottom w:val="none" w:sz="0" w:space="0" w:color="auto"/>
            <w:right w:val="none" w:sz="0" w:space="0" w:color="auto"/>
          </w:divBdr>
        </w:div>
        <w:div w:id="67003390">
          <w:marLeft w:val="0"/>
          <w:marRight w:val="0"/>
          <w:marTop w:val="0"/>
          <w:marBottom w:val="0"/>
          <w:divBdr>
            <w:top w:val="none" w:sz="0" w:space="0" w:color="auto"/>
            <w:left w:val="none" w:sz="0" w:space="0" w:color="auto"/>
            <w:bottom w:val="none" w:sz="0" w:space="0" w:color="auto"/>
            <w:right w:val="none" w:sz="0" w:space="0" w:color="auto"/>
          </w:divBdr>
        </w:div>
      </w:divsChild>
    </w:div>
    <w:div w:id="199708920">
      <w:bodyDiv w:val="1"/>
      <w:marLeft w:val="0"/>
      <w:marRight w:val="0"/>
      <w:marTop w:val="0"/>
      <w:marBottom w:val="0"/>
      <w:divBdr>
        <w:top w:val="none" w:sz="0" w:space="0" w:color="auto"/>
        <w:left w:val="none" w:sz="0" w:space="0" w:color="auto"/>
        <w:bottom w:val="none" w:sz="0" w:space="0" w:color="auto"/>
        <w:right w:val="none" w:sz="0" w:space="0" w:color="auto"/>
      </w:divBdr>
    </w:div>
    <w:div w:id="206920539">
      <w:bodyDiv w:val="1"/>
      <w:marLeft w:val="0"/>
      <w:marRight w:val="0"/>
      <w:marTop w:val="0"/>
      <w:marBottom w:val="0"/>
      <w:divBdr>
        <w:top w:val="none" w:sz="0" w:space="0" w:color="auto"/>
        <w:left w:val="none" w:sz="0" w:space="0" w:color="auto"/>
        <w:bottom w:val="none" w:sz="0" w:space="0" w:color="auto"/>
        <w:right w:val="none" w:sz="0" w:space="0" w:color="auto"/>
      </w:divBdr>
    </w:div>
    <w:div w:id="225264660">
      <w:bodyDiv w:val="1"/>
      <w:marLeft w:val="0"/>
      <w:marRight w:val="0"/>
      <w:marTop w:val="0"/>
      <w:marBottom w:val="0"/>
      <w:divBdr>
        <w:top w:val="none" w:sz="0" w:space="0" w:color="auto"/>
        <w:left w:val="none" w:sz="0" w:space="0" w:color="auto"/>
        <w:bottom w:val="none" w:sz="0" w:space="0" w:color="auto"/>
        <w:right w:val="none" w:sz="0" w:space="0" w:color="auto"/>
      </w:divBdr>
    </w:div>
    <w:div w:id="231741323">
      <w:bodyDiv w:val="1"/>
      <w:marLeft w:val="0"/>
      <w:marRight w:val="0"/>
      <w:marTop w:val="0"/>
      <w:marBottom w:val="0"/>
      <w:divBdr>
        <w:top w:val="none" w:sz="0" w:space="0" w:color="auto"/>
        <w:left w:val="none" w:sz="0" w:space="0" w:color="auto"/>
        <w:bottom w:val="none" w:sz="0" w:space="0" w:color="auto"/>
        <w:right w:val="none" w:sz="0" w:space="0" w:color="auto"/>
      </w:divBdr>
    </w:div>
    <w:div w:id="232278865">
      <w:bodyDiv w:val="1"/>
      <w:marLeft w:val="0"/>
      <w:marRight w:val="0"/>
      <w:marTop w:val="0"/>
      <w:marBottom w:val="0"/>
      <w:divBdr>
        <w:top w:val="none" w:sz="0" w:space="0" w:color="auto"/>
        <w:left w:val="none" w:sz="0" w:space="0" w:color="auto"/>
        <w:bottom w:val="none" w:sz="0" w:space="0" w:color="auto"/>
        <w:right w:val="none" w:sz="0" w:space="0" w:color="auto"/>
      </w:divBdr>
    </w:div>
    <w:div w:id="240412034">
      <w:bodyDiv w:val="1"/>
      <w:marLeft w:val="0"/>
      <w:marRight w:val="0"/>
      <w:marTop w:val="0"/>
      <w:marBottom w:val="0"/>
      <w:divBdr>
        <w:top w:val="none" w:sz="0" w:space="0" w:color="auto"/>
        <w:left w:val="none" w:sz="0" w:space="0" w:color="auto"/>
        <w:bottom w:val="none" w:sz="0" w:space="0" w:color="auto"/>
        <w:right w:val="none" w:sz="0" w:space="0" w:color="auto"/>
      </w:divBdr>
    </w:div>
    <w:div w:id="243345533">
      <w:bodyDiv w:val="1"/>
      <w:marLeft w:val="0"/>
      <w:marRight w:val="0"/>
      <w:marTop w:val="0"/>
      <w:marBottom w:val="0"/>
      <w:divBdr>
        <w:top w:val="none" w:sz="0" w:space="0" w:color="auto"/>
        <w:left w:val="none" w:sz="0" w:space="0" w:color="auto"/>
        <w:bottom w:val="none" w:sz="0" w:space="0" w:color="auto"/>
        <w:right w:val="none" w:sz="0" w:space="0" w:color="auto"/>
      </w:divBdr>
    </w:div>
    <w:div w:id="243493326">
      <w:bodyDiv w:val="1"/>
      <w:marLeft w:val="0"/>
      <w:marRight w:val="0"/>
      <w:marTop w:val="0"/>
      <w:marBottom w:val="0"/>
      <w:divBdr>
        <w:top w:val="none" w:sz="0" w:space="0" w:color="auto"/>
        <w:left w:val="none" w:sz="0" w:space="0" w:color="auto"/>
        <w:bottom w:val="none" w:sz="0" w:space="0" w:color="auto"/>
        <w:right w:val="none" w:sz="0" w:space="0" w:color="auto"/>
      </w:divBdr>
    </w:div>
    <w:div w:id="267390014">
      <w:bodyDiv w:val="1"/>
      <w:marLeft w:val="0"/>
      <w:marRight w:val="0"/>
      <w:marTop w:val="0"/>
      <w:marBottom w:val="0"/>
      <w:divBdr>
        <w:top w:val="none" w:sz="0" w:space="0" w:color="auto"/>
        <w:left w:val="none" w:sz="0" w:space="0" w:color="auto"/>
        <w:bottom w:val="none" w:sz="0" w:space="0" w:color="auto"/>
        <w:right w:val="none" w:sz="0" w:space="0" w:color="auto"/>
      </w:divBdr>
    </w:div>
    <w:div w:id="274021370">
      <w:bodyDiv w:val="1"/>
      <w:marLeft w:val="0"/>
      <w:marRight w:val="0"/>
      <w:marTop w:val="0"/>
      <w:marBottom w:val="0"/>
      <w:divBdr>
        <w:top w:val="none" w:sz="0" w:space="0" w:color="auto"/>
        <w:left w:val="none" w:sz="0" w:space="0" w:color="auto"/>
        <w:bottom w:val="none" w:sz="0" w:space="0" w:color="auto"/>
        <w:right w:val="none" w:sz="0" w:space="0" w:color="auto"/>
      </w:divBdr>
    </w:div>
    <w:div w:id="309676474">
      <w:bodyDiv w:val="1"/>
      <w:marLeft w:val="0"/>
      <w:marRight w:val="0"/>
      <w:marTop w:val="0"/>
      <w:marBottom w:val="0"/>
      <w:divBdr>
        <w:top w:val="none" w:sz="0" w:space="0" w:color="auto"/>
        <w:left w:val="none" w:sz="0" w:space="0" w:color="auto"/>
        <w:bottom w:val="none" w:sz="0" w:space="0" w:color="auto"/>
        <w:right w:val="none" w:sz="0" w:space="0" w:color="auto"/>
      </w:divBdr>
    </w:div>
    <w:div w:id="349796923">
      <w:bodyDiv w:val="1"/>
      <w:marLeft w:val="0"/>
      <w:marRight w:val="0"/>
      <w:marTop w:val="0"/>
      <w:marBottom w:val="0"/>
      <w:divBdr>
        <w:top w:val="none" w:sz="0" w:space="0" w:color="auto"/>
        <w:left w:val="none" w:sz="0" w:space="0" w:color="auto"/>
        <w:bottom w:val="none" w:sz="0" w:space="0" w:color="auto"/>
        <w:right w:val="none" w:sz="0" w:space="0" w:color="auto"/>
      </w:divBdr>
    </w:div>
    <w:div w:id="353263568">
      <w:bodyDiv w:val="1"/>
      <w:marLeft w:val="0"/>
      <w:marRight w:val="0"/>
      <w:marTop w:val="0"/>
      <w:marBottom w:val="0"/>
      <w:divBdr>
        <w:top w:val="none" w:sz="0" w:space="0" w:color="auto"/>
        <w:left w:val="none" w:sz="0" w:space="0" w:color="auto"/>
        <w:bottom w:val="none" w:sz="0" w:space="0" w:color="auto"/>
        <w:right w:val="none" w:sz="0" w:space="0" w:color="auto"/>
      </w:divBdr>
    </w:div>
    <w:div w:id="364453413">
      <w:bodyDiv w:val="1"/>
      <w:marLeft w:val="0"/>
      <w:marRight w:val="0"/>
      <w:marTop w:val="0"/>
      <w:marBottom w:val="0"/>
      <w:divBdr>
        <w:top w:val="none" w:sz="0" w:space="0" w:color="auto"/>
        <w:left w:val="none" w:sz="0" w:space="0" w:color="auto"/>
        <w:bottom w:val="none" w:sz="0" w:space="0" w:color="auto"/>
        <w:right w:val="none" w:sz="0" w:space="0" w:color="auto"/>
      </w:divBdr>
    </w:div>
    <w:div w:id="370764822">
      <w:bodyDiv w:val="1"/>
      <w:marLeft w:val="0"/>
      <w:marRight w:val="0"/>
      <w:marTop w:val="0"/>
      <w:marBottom w:val="0"/>
      <w:divBdr>
        <w:top w:val="none" w:sz="0" w:space="0" w:color="auto"/>
        <w:left w:val="none" w:sz="0" w:space="0" w:color="auto"/>
        <w:bottom w:val="none" w:sz="0" w:space="0" w:color="auto"/>
        <w:right w:val="none" w:sz="0" w:space="0" w:color="auto"/>
      </w:divBdr>
    </w:div>
    <w:div w:id="394859548">
      <w:bodyDiv w:val="1"/>
      <w:marLeft w:val="0"/>
      <w:marRight w:val="0"/>
      <w:marTop w:val="0"/>
      <w:marBottom w:val="0"/>
      <w:divBdr>
        <w:top w:val="none" w:sz="0" w:space="0" w:color="auto"/>
        <w:left w:val="none" w:sz="0" w:space="0" w:color="auto"/>
        <w:bottom w:val="none" w:sz="0" w:space="0" w:color="auto"/>
        <w:right w:val="none" w:sz="0" w:space="0" w:color="auto"/>
      </w:divBdr>
    </w:div>
    <w:div w:id="395517049">
      <w:bodyDiv w:val="1"/>
      <w:marLeft w:val="0"/>
      <w:marRight w:val="0"/>
      <w:marTop w:val="0"/>
      <w:marBottom w:val="0"/>
      <w:divBdr>
        <w:top w:val="none" w:sz="0" w:space="0" w:color="auto"/>
        <w:left w:val="none" w:sz="0" w:space="0" w:color="auto"/>
        <w:bottom w:val="none" w:sz="0" w:space="0" w:color="auto"/>
        <w:right w:val="none" w:sz="0" w:space="0" w:color="auto"/>
      </w:divBdr>
    </w:div>
    <w:div w:id="413432989">
      <w:bodyDiv w:val="1"/>
      <w:marLeft w:val="0"/>
      <w:marRight w:val="0"/>
      <w:marTop w:val="0"/>
      <w:marBottom w:val="0"/>
      <w:divBdr>
        <w:top w:val="none" w:sz="0" w:space="0" w:color="auto"/>
        <w:left w:val="none" w:sz="0" w:space="0" w:color="auto"/>
        <w:bottom w:val="none" w:sz="0" w:space="0" w:color="auto"/>
        <w:right w:val="none" w:sz="0" w:space="0" w:color="auto"/>
      </w:divBdr>
    </w:div>
    <w:div w:id="439109209">
      <w:bodyDiv w:val="1"/>
      <w:marLeft w:val="0"/>
      <w:marRight w:val="0"/>
      <w:marTop w:val="0"/>
      <w:marBottom w:val="0"/>
      <w:divBdr>
        <w:top w:val="none" w:sz="0" w:space="0" w:color="auto"/>
        <w:left w:val="none" w:sz="0" w:space="0" w:color="auto"/>
        <w:bottom w:val="none" w:sz="0" w:space="0" w:color="auto"/>
        <w:right w:val="none" w:sz="0" w:space="0" w:color="auto"/>
      </w:divBdr>
    </w:div>
    <w:div w:id="469448140">
      <w:bodyDiv w:val="1"/>
      <w:marLeft w:val="0"/>
      <w:marRight w:val="0"/>
      <w:marTop w:val="0"/>
      <w:marBottom w:val="0"/>
      <w:divBdr>
        <w:top w:val="none" w:sz="0" w:space="0" w:color="auto"/>
        <w:left w:val="none" w:sz="0" w:space="0" w:color="auto"/>
        <w:bottom w:val="none" w:sz="0" w:space="0" w:color="auto"/>
        <w:right w:val="none" w:sz="0" w:space="0" w:color="auto"/>
      </w:divBdr>
    </w:div>
    <w:div w:id="474298820">
      <w:bodyDiv w:val="1"/>
      <w:marLeft w:val="0"/>
      <w:marRight w:val="0"/>
      <w:marTop w:val="0"/>
      <w:marBottom w:val="0"/>
      <w:divBdr>
        <w:top w:val="none" w:sz="0" w:space="0" w:color="auto"/>
        <w:left w:val="none" w:sz="0" w:space="0" w:color="auto"/>
        <w:bottom w:val="none" w:sz="0" w:space="0" w:color="auto"/>
        <w:right w:val="none" w:sz="0" w:space="0" w:color="auto"/>
      </w:divBdr>
    </w:div>
    <w:div w:id="486749456">
      <w:bodyDiv w:val="1"/>
      <w:marLeft w:val="0"/>
      <w:marRight w:val="0"/>
      <w:marTop w:val="0"/>
      <w:marBottom w:val="0"/>
      <w:divBdr>
        <w:top w:val="none" w:sz="0" w:space="0" w:color="auto"/>
        <w:left w:val="none" w:sz="0" w:space="0" w:color="auto"/>
        <w:bottom w:val="none" w:sz="0" w:space="0" w:color="auto"/>
        <w:right w:val="none" w:sz="0" w:space="0" w:color="auto"/>
      </w:divBdr>
    </w:div>
    <w:div w:id="510489745">
      <w:bodyDiv w:val="1"/>
      <w:marLeft w:val="0"/>
      <w:marRight w:val="0"/>
      <w:marTop w:val="0"/>
      <w:marBottom w:val="0"/>
      <w:divBdr>
        <w:top w:val="none" w:sz="0" w:space="0" w:color="auto"/>
        <w:left w:val="none" w:sz="0" w:space="0" w:color="auto"/>
        <w:bottom w:val="none" w:sz="0" w:space="0" w:color="auto"/>
        <w:right w:val="none" w:sz="0" w:space="0" w:color="auto"/>
      </w:divBdr>
    </w:div>
    <w:div w:id="513807271">
      <w:bodyDiv w:val="1"/>
      <w:marLeft w:val="0"/>
      <w:marRight w:val="0"/>
      <w:marTop w:val="0"/>
      <w:marBottom w:val="0"/>
      <w:divBdr>
        <w:top w:val="none" w:sz="0" w:space="0" w:color="auto"/>
        <w:left w:val="none" w:sz="0" w:space="0" w:color="auto"/>
        <w:bottom w:val="none" w:sz="0" w:space="0" w:color="auto"/>
        <w:right w:val="none" w:sz="0" w:space="0" w:color="auto"/>
      </w:divBdr>
    </w:div>
    <w:div w:id="523717358">
      <w:bodyDiv w:val="1"/>
      <w:marLeft w:val="0"/>
      <w:marRight w:val="0"/>
      <w:marTop w:val="0"/>
      <w:marBottom w:val="0"/>
      <w:divBdr>
        <w:top w:val="none" w:sz="0" w:space="0" w:color="auto"/>
        <w:left w:val="none" w:sz="0" w:space="0" w:color="auto"/>
        <w:bottom w:val="none" w:sz="0" w:space="0" w:color="auto"/>
        <w:right w:val="none" w:sz="0" w:space="0" w:color="auto"/>
      </w:divBdr>
    </w:div>
    <w:div w:id="548955198">
      <w:bodyDiv w:val="1"/>
      <w:marLeft w:val="0"/>
      <w:marRight w:val="0"/>
      <w:marTop w:val="0"/>
      <w:marBottom w:val="0"/>
      <w:divBdr>
        <w:top w:val="none" w:sz="0" w:space="0" w:color="auto"/>
        <w:left w:val="none" w:sz="0" w:space="0" w:color="auto"/>
        <w:bottom w:val="none" w:sz="0" w:space="0" w:color="auto"/>
        <w:right w:val="none" w:sz="0" w:space="0" w:color="auto"/>
      </w:divBdr>
    </w:div>
    <w:div w:id="557473369">
      <w:bodyDiv w:val="1"/>
      <w:marLeft w:val="0"/>
      <w:marRight w:val="0"/>
      <w:marTop w:val="0"/>
      <w:marBottom w:val="0"/>
      <w:divBdr>
        <w:top w:val="none" w:sz="0" w:space="0" w:color="auto"/>
        <w:left w:val="none" w:sz="0" w:space="0" w:color="auto"/>
        <w:bottom w:val="none" w:sz="0" w:space="0" w:color="auto"/>
        <w:right w:val="none" w:sz="0" w:space="0" w:color="auto"/>
      </w:divBdr>
    </w:div>
    <w:div w:id="575748545">
      <w:bodyDiv w:val="1"/>
      <w:marLeft w:val="0"/>
      <w:marRight w:val="0"/>
      <w:marTop w:val="0"/>
      <w:marBottom w:val="0"/>
      <w:divBdr>
        <w:top w:val="none" w:sz="0" w:space="0" w:color="auto"/>
        <w:left w:val="none" w:sz="0" w:space="0" w:color="auto"/>
        <w:bottom w:val="none" w:sz="0" w:space="0" w:color="auto"/>
        <w:right w:val="none" w:sz="0" w:space="0" w:color="auto"/>
      </w:divBdr>
    </w:div>
    <w:div w:id="575936139">
      <w:bodyDiv w:val="1"/>
      <w:marLeft w:val="0"/>
      <w:marRight w:val="0"/>
      <w:marTop w:val="0"/>
      <w:marBottom w:val="0"/>
      <w:divBdr>
        <w:top w:val="none" w:sz="0" w:space="0" w:color="auto"/>
        <w:left w:val="none" w:sz="0" w:space="0" w:color="auto"/>
        <w:bottom w:val="none" w:sz="0" w:space="0" w:color="auto"/>
        <w:right w:val="none" w:sz="0" w:space="0" w:color="auto"/>
      </w:divBdr>
    </w:div>
    <w:div w:id="582423065">
      <w:bodyDiv w:val="1"/>
      <w:marLeft w:val="0"/>
      <w:marRight w:val="0"/>
      <w:marTop w:val="0"/>
      <w:marBottom w:val="0"/>
      <w:divBdr>
        <w:top w:val="none" w:sz="0" w:space="0" w:color="auto"/>
        <w:left w:val="none" w:sz="0" w:space="0" w:color="auto"/>
        <w:bottom w:val="none" w:sz="0" w:space="0" w:color="auto"/>
        <w:right w:val="none" w:sz="0" w:space="0" w:color="auto"/>
      </w:divBdr>
    </w:div>
    <w:div w:id="589580983">
      <w:bodyDiv w:val="1"/>
      <w:marLeft w:val="0"/>
      <w:marRight w:val="0"/>
      <w:marTop w:val="0"/>
      <w:marBottom w:val="0"/>
      <w:divBdr>
        <w:top w:val="none" w:sz="0" w:space="0" w:color="auto"/>
        <w:left w:val="none" w:sz="0" w:space="0" w:color="auto"/>
        <w:bottom w:val="none" w:sz="0" w:space="0" w:color="auto"/>
        <w:right w:val="none" w:sz="0" w:space="0" w:color="auto"/>
      </w:divBdr>
    </w:div>
    <w:div w:id="595331627">
      <w:bodyDiv w:val="1"/>
      <w:marLeft w:val="0"/>
      <w:marRight w:val="0"/>
      <w:marTop w:val="0"/>
      <w:marBottom w:val="0"/>
      <w:divBdr>
        <w:top w:val="none" w:sz="0" w:space="0" w:color="auto"/>
        <w:left w:val="none" w:sz="0" w:space="0" w:color="auto"/>
        <w:bottom w:val="none" w:sz="0" w:space="0" w:color="auto"/>
        <w:right w:val="none" w:sz="0" w:space="0" w:color="auto"/>
      </w:divBdr>
    </w:div>
    <w:div w:id="628777046">
      <w:bodyDiv w:val="1"/>
      <w:marLeft w:val="0"/>
      <w:marRight w:val="0"/>
      <w:marTop w:val="0"/>
      <w:marBottom w:val="0"/>
      <w:divBdr>
        <w:top w:val="none" w:sz="0" w:space="0" w:color="auto"/>
        <w:left w:val="none" w:sz="0" w:space="0" w:color="auto"/>
        <w:bottom w:val="none" w:sz="0" w:space="0" w:color="auto"/>
        <w:right w:val="none" w:sz="0" w:space="0" w:color="auto"/>
      </w:divBdr>
    </w:div>
    <w:div w:id="662242966">
      <w:bodyDiv w:val="1"/>
      <w:marLeft w:val="0"/>
      <w:marRight w:val="0"/>
      <w:marTop w:val="0"/>
      <w:marBottom w:val="0"/>
      <w:divBdr>
        <w:top w:val="none" w:sz="0" w:space="0" w:color="auto"/>
        <w:left w:val="none" w:sz="0" w:space="0" w:color="auto"/>
        <w:bottom w:val="none" w:sz="0" w:space="0" w:color="auto"/>
        <w:right w:val="none" w:sz="0" w:space="0" w:color="auto"/>
      </w:divBdr>
    </w:div>
    <w:div w:id="662508110">
      <w:bodyDiv w:val="1"/>
      <w:marLeft w:val="0"/>
      <w:marRight w:val="0"/>
      <w:marTop w:val="0"/>
      <w:marBottom w:val="0"/>
      <w:divBdr>
        <w:top w:val="none" w:sz="0" w:space="0" w:color="auto"/>
        <w:left w:val="none" w:sz="0" w:space="0" w:color="auto"/>
        <w:bottom w:val="none" w:sz="0" w:space="0" w:color="auto"/>
        <w:right w:val="none" w:sz="0" w:space="0" w:color="auto"/>
      </w:divBdr>
    </w:div>
    <w:div w:id="666791172">
      <w:bodyDiv w:val="1"/>
      <w:marLeft w:val="0"/>
      <w:marRight w:val="0"/>
      <w:marTop w:val="0"/>
      <w:marBottom w:val="0"/>
      <w:divBdr>
        <w:top w:val="none" w:sz="0" w:space="0" w:color="auto"/>
        <w:left w:val="none" w:sz="0" w:space="0" w:color="auto"/>
        <w:bottom w:val="none" w:sz="0" w:space="0" w:color="auto"/>
        <w:right w:val="none" w:sz="0" w:space="0" w:color="auto"/>
      </w:divBdr>
    </w:div>
    <w:div w:id="675425748">
      <w:bodyDiv w:val="1"/>
      <w:marLeft w:val="0"/>
      <w:marRight w:val="0"/>
      <w:marTop w:val="0"/>
      <w:marBottom w:val="0"/>
      <w:divBdr>
        <w:top w:val="none" w:sz="0" w:space="0" w:color="auto"/>
        <w:left w:val="none" w:sz="0" w:space="0" w:color="auto"/>
        <w:bottom w:val="none" w:sz="0" w:space="0" w:color="auto"/>
        <w:right w:val="none" w:sz="0" w:space="0" w:color="auto"/>
      </w:divBdr>
    </w:div>
    <w:div w:id="686254883">
      <w:bodyDiv w:val="1"/>
      <w:marLeft w:val="0"/>
      <w:marRight w:val="0"/>
      <w:marTop w:val="0"/>
      <w:marBottom w:val="0"/>
      <w:divBdr>
        <w:top w:val="none" w:sz="0" w:space="0" w:color="auto"/>
        <w:left w:val="none" w:sz="0" w:space="0" w:color="auto"/>
        <w:bottom w:val="none" w:sz="0" w:space="0" w:color="auto"/>
        <w:right w:val="none" w:sz="0" w:space="0" w:color="auto"/>
      </w:divBdr>
    </w:div>
    <w:div w:id="693576785">
      <w:bodyDiv w:val="1"/>
      <w:marLeft w:val="0"/>
      <w:marRight w:val="0"/>
      <w:marTop w:val="0"/>
      <w:marBottom w:val="0"/>
      <w:divBdr>
        <w:top w:val="none" w:sz="0" w:space="0" w:color="auto"/>
        <w:left w:val="none" w:sz="0" w:space="0" w:color="auto"/>
        <w:bottom w:val="none" w:sz="0" w:space="0" w:color="auto"/>
        <w:right w:val="none" w:sz="0" w:space="0" w:color="auto"/>
      </w:divBdr>
    </w:div>
    <w:div w:id="735862466">
      <w:bodyDiv w:val="1"/>
      <w:marLeft w:val="0"/>
      <w:marRight w:val="0"/>
      <w:marTop w:val="0"/>
      <w:marBottom w:val="0"/>
      <w:divBdr>
        <w:top w:val="none" w:sz="0" w:space="0" w:color="auto"/>
        <w:left w:val="none" w:sz="0" w:space="0" w:color="auto"/>
        <w:bottom w:val="none" w:sz="0" w:space="0" w:color="auto"/>
        <w:right w:val="none" w:sz="0" w:space="0" w:color="auto"/>
      </w:divBdr>
    </w:div>
    <w:div w:id="764570374">
      <w:bodyDiv w:val="1"/>
      <w:marLeft w:val="0"/>
      <w:marRight w:val="0"/>
      <w:marTop w:val="0"/>
      <w:marBottom w:val="0"/>
      <w:divBdr>
        <w:top w:val="none" w:sz="0" w:space="0" w:color="auto"/>
        <w:left w:val="none" w:sz="0" w:space="0" w:color="auto"/>
        <w:bottom w:val="none" w:sz="0" w:space="0" w:color="auto"/>
        <w:right w:val="none" w:sz="0" w:space="0" w:color="auto"/>
      </w:divBdr>
    </w:div>
    <w:div w:id="765685733">
      <w:bodyDiv w:val="1"/>
      <w:marLeft w:val="0"/>
      <w:marRight w:val="0"/>
      <w:marTop w:val="0"/>
      <w:marBottom w:val="0"/>
      <w:divBdr>
        <w:top w:val="none" w:sz="0" w:space="0" w:color="auto"/>
        <w:left w:val="none" w:sz="0" w:space="0" w:color="auto"/>
        <w:bottom w:val="none" w:sz="0" w:space="0" w:color="auto"/>
        <w:right w:val="none" w:sz="0" w:space="0" w:color="auto"/>
      </w:divBdr>
    </w:div>
    <w:div w:id="770318690">
      <w:bodyDiv w:val="1"/>
      <w:marLeft w:val="0"/>
      <w:marRight w:val="0"/>
      <w:marTop w:val="0"/>
      <w:marBottom w:val="0"/>
      <w:divBdr>
        <w:top w:val="none" w:sz="0" w:space="0" w:color="auto"/>
        <w:left w:val="none" w:sz="0" w:space="0" w:color="auto"/>
        <w:bottom w:val="none" w:sz="0" w:space="0" w:color="auto"/>
        <w:right w:val="none" w:sz="0" w:space="0" w:color="auto"/>
      </w:divBdr>
    </w:div>
    <w:div w:id="771826473">
      <w:bodyDiv w:val="1"/>
      <w:marLeft w:val="0"/>
      <w:marRight w:val="0"/>
      <w:marTop w:val="0"/>
      <w:marBottom w:val="0"/>
      <w:divBdr>
        <w:top w:val="none" w:sz="0" w:space="0" w:color="auto"/>
        <w:left w:val="none" w:sz="0" w:space="0" w:color="auto"/>
        <w:bottom w:val="none" w:sz="0" w:space="0" w:color="auto"/>
        <w:right w:val="none" w:sz="0" w:space="0" w:color="auto"/>
      </w:divBdr>
    </w:div>
    <w:div w:id="785393847">
      <w:bodyDiv w:val="1"/>
      <w:marLeft w:val="0"/>
      <w:marRight w:val="0"/>
      <w:marTop w:val="0"/>
      <w:marBottom w:val="0"/>
      <w:divBdr>
        <w:top w:val="none" w:sz="0" w:space="0" w:color="auto"/>
        <w:left w:val="none" w:sz="0" w:space="0" w:color="auto"/>
        <w:bottom w:val="none" w:sz="0" w:space="0" w:color="auto"/>
        <w:right w:val="none" w:sz="0" w:space="0" w:color="auto"/>
      </w:divBdr>
    </w:div>
    <w:div w:id="787360803">
      <w:bodyDiv w:val="1"/>
      <w:marLeft w:val="0"/>
      <w:marRight w:val="0"/>
      <w:marTop w:val="0"/>
      <w:marBottom w:val="0"/>
      <w:divBdr>
        <w:top w:val="none" w:sz="0" w:space="0" w:color="auto"/>
        <w:left w:val="none" w:sz="0" w:space="0" w:color="auto"/>
        <w:bottom w:val="none" w:sz="0" w:space="0" w:color="auto"/>
        <w:right w:val="none" w:sz="0" w:space="0" w:color="auto"/>
      </w:divBdr>
    </w:div>
    <w:div w:id="808744664">
      <w:bodyDiv w:val="1"/>
      <w:marLeft w:val="0"/>
      <w:marRight w:val="0"/>
      <w:marTop w:val="0"/>
      <w:marBottom w:val="0"/>
      <w:divBdr>
        <w:top w:val="none" w:sz="0" w:space="0" w:color="auto"/>
        <w:left w:val="none" w:sz="0" w:space="0" w:color="auto"/>
        <w:bottom w:val="none" w:sz="0" w:space="0" w:color="auto"/>
        <w:right w:val="none" w:sz="0" w:space="0" w:color="auto"/>
      </w:divBdr>
    </w:div>
    <w:div w:id="812455292">
      <w:bodyDiv w:val="1"/>
      <w:marLeft w:val="0"/>
      <w:marRight w:val="0"/>
      <w:marTop w:val="0"/>
      <w:marBottom w:val="0"/>
      <w:divBdr>
        <w:top w:val="none" w:sz="0" w:space="0" w:color="auto"/>
        <w:left w:val="none" w:sz="0" w:space="0" w:color="auto"/>
        <w:bottom w:val="none" w:sz="0" w:space="0" w:color="auto"/>
        <w:right w:val="none" w:sz="0" w:space="0" w:color="auto"/>
      </w:divBdr>
    </w:div>
    <w:div w:id="855270749">
      <w:bodyDiv w:val="1"/>
      <w:marLeft w:val="0"/>
      <w:marRight w:val="0"/>
      <w:marTop w:val="0"/>
      <w:marBottom w:val="0"/>
      <w:divBdr>
        <w:top w:val="none" w:sz="0" w:space="0" w:color="auto"/>
        <w:left w:val="none" w:sz="0" w:space="0" w:color="auto"/>
        <w:bottom w:val="none" w:sz="0" w:space="0" w:color="auto"/>
        <w:right w:val="none" w:sz="0" w:space="0" w:color="auto"/>
      </w:divBdr>
    </w:div>
    <w:div w:id="888762930">
      <w:bodyDiv w:val="1"/>
      <w:marLeft w:val="0"/>
      <w:marRight w:val="0"/>
      <w:marTop w:val="0"/>
      <w:marBottom w:val="0"/>
      <w:divBdr>
        <w:top w:val="none" w:sz="0" w:space="0" w:color="auto"/>
        <w:left w:val="none" w:sz="0" w:space="0" w:color="auto"/>
        <w:bottom w:val="none" w:sz="0" w:space="0" w:color="auto"/>
        <w:right w:val="none" w:sz="0" w:space="0" w:color="auto"/>
      </w:divBdr>
    </w:div>
    <w:div w:id="890918649">
      <w:bodyDiv w:val="1"/>
      <w:marLeft w:val="0"/>
      <w:marRight w:val="0"/>
      <w:marTop w:val="0"/>
      <w:marBottom w:val="0"/>
      <w:divBdr>
        <w:top w:val="none" w:sz="0" w:space="0" w:color="auto"/>
        <w:left w:val="none" w:sz="0" w:space="0" w:color="auto"/>
        <w:bottom w:val="none" w:sz="0" w:space="0" w:color="auto"/>
        <w:right w:val="none" w:sz="0" w:space="0" w:color="auto"/>
      </w:divBdr>
    </w:div>
    <w:div w:id="898977903">
      <w:bodyDiv w:val="1"/>
      <w:marLeft w:val="0"/>
      <w:marRight w:val="0"/>
      <w:marTop w:val="0"/>
      <w:marBottom w:val="0"/>
      <w:divBdr>
        <w:top w:val="none" w:sz="0" w:space="0" w:color="auto"/>
        <w:left w:val="none" w:sz="0" w:space="0" w:color="auto"/>
        <w:bottom w:val="none" w:sz="0" w:space="0" w:color="auto"/>
        <w:right w:val="none" w:sz="0" w:space="0" w:color="auto"/>
      </w:divBdr>
    </w:div>
    <w:div w:id="911936571">
      <w:bodyDiv w:val="1"/>
      <w:marLeft w:val="0"/>
      <w:marRight w:val="0"/>
      <w:marTop w:val="0"/>
      <w:marBottom w:val="0"/>
      <w:divBdr>
        <w:top w:val="none" w:sz="0" w:space="0" w:color="auto"/>
        <w:left w:val="none" w:sz="0" w:space="0" w:color="auto"/>
        <w:bottom w:val="none" w:sz="0" w:space="0" w:color="auto"/>
        <w:right w:val="none" w:sz="0" w:space="0" w:color="auto"/>
      </w:divBdr>
    </w:div>
    <w:div w:id="935089819">
      <w:bodyDiv w:val="1"/>
      <w:marLeft w:val="0"/>
      <w:marRight w:val="0"/>
      <w:marTop w:val="0"/>
      <w:marBottom w:val="0"/>
      <w:divBdr>
        <w:top w:val="none" w:sz="0" w:space="0" w:color="auto"/>
        <w:left w:val="none" w:sz="0" w:space="0" w:color="auto"/>
        <w:bottom w:val="none" w:sz="0" w:space="0" w:color="auto"/>
        <w:right w:val="none" w:sz="0" w:space="0" w:color="auto"/>
      </w:divBdr>
    </w:div>
    <w:div w:id="939022064">
      <w:bodyDiv w:val="1"/>
      <w:marLeft w:val="0"/>
      <w:marRight w:val="0"/>
      <w:marTop w:val="0"/>
      <w:marBottom w:val="0"/>
      <w:divBdr>
        <w:top w:val="none" w:sz="0" w:space="0" w:color="auto"/>
        <w:left w:val="none" w:sz="0" w:space="0" w:color="auto"/>
        <w:bottom w:val="none" w:sz="0" w:space="0" w:color="auto"/>
        <w:right w:val="none" w:sz="0" w:space="0" w:color="auto"/>
      </w:divBdr>
    </w:div>
    <w:div w:id="978731245">
      <w:bodyDiv w:val="1"/>
      <w:marLeft w:val="0"/>
      <w:marRight w:val="0"/>
      <w:marTop w:val="0"/>
      <w:marBottom w:val="0"/>
      <w:divBdr>
        <w:top w:val="none" w:sz="0" w:space="0" w:color="auto"/>
        <w:left w:val="none" w:sz="0" w:space="0" w:color="auto"/>
        <w:bottom w:val="none" w:sz="0" w:space="0" w:color="auto"/>
        <w:right w:val="none" w:sz="0" w:space="0" w:color="auto"/>
      </w:divBdr>
    </w:div>
    <w:div w:id="994726089">
      <w:bodyDiv w:val="1"/>
      <w:marLeft w:val="0"/>
      <w:marRight w:val="0"/>
      <w:marTop w:val="0"/>
      <w:marBottom w:val="0"/>
      <w:divBdr>
        <w:top w:val="none" w:sz="0" w:space="0" w:color="auto"/>
        <w:left w:val="none" w:sz="0" w:space="0" w:color="auto"/>
        <w:bottom w:val="none" w:sz="0" w:space="0" w:color="auto"/>
        <w:right w:val="none" w:sz="0" w:space="0" w:color="auto"/>
      </w:divBdr>
    </w:div>
    <w:div w:id="1010136684">
      <w:bodyDiv w:val="1"/>
      <w:marLeft w:val="0"/>
      <w:marRight w:val="0"/>
      <w:marTop w:val="0"/>
      <w:marBottom w:val="0"/>
      <w:divBdr>
        <w:top w:val="none" w:sz="0" w:space="0" w:color="auto"/>
        <w:left w:val="none" w:sz="0" w:space="0" w:color="auto"/>
        <w:bottom w:val="none" w:sz="0" w:space="0" w:color="auto"/>
        <w:right w:val="none" w:sz="0" w:space="0" w:color="auto"/>
      </w:divBdr>
    </w:div>
    <w:div w:id="1052198571">
      <w:bodyDiv w:val="1"/>
      <w:marLeft w:val="0"/>
      <w:marRight w:val="0"/>
      <w:marTop w:val="0"/>
      <w:marBottom w:val="0"/>
      <w:divBdr>
        <w:top w:val="none" w:sz="0" w:space="0" w:color="auto"/>
        <w:left w:val="none" w:sz="0" w:space="0" w:color="auto"/>
        <w:bottom w:val="none" w:sz="0" w:space="0" w:color="auto"/>
        <w:right w:val="none" w:sz="0" w:space="0" w:color="auto"/>
      </w:divBdr>
    </w:div>
    <w:div w:id="1052927153">
      <w:bodyDiv w:val="1"/>
      <w:marLeft w:val="0"/>
      <w:marRight w:val="0"/>
      <w:marTop w:val="0"/>
      <w:marBottom w:val="0"/>
      <w:divBdr>
        <w:top w:val="none" w:sz="0" w:space="0" w:color="auto"/>
        <w:left w:val="none" w:sz="0" w:space="0" w:color="auto"/>
        <w:bottom w:val="none" w:sz="0" w:space="0" w:color="auto"/>
        <w:right w:val="none" w:sz="0" w:space="0" w:color="auto"/>
      </w:divBdr>
      <w:divsChild>
        <w:div w:id="1975677007">
          <w:marLeft w:val="0"/>
          <w:marRight w:val="0"/>
          <w:marTop w:val="0"/>
          <w:marBottom w:val="0"/>
          <w:divBdr>
            <w:top w:val="none" w:sz="0" w:space="0" w:color="auto"/>
            <w:left w:val="none" w:sz="0" w:space="0" w:color="auto"/>
            <w:bottom w:val="none" w:sz="0" w:space="0" w:color="auto"/>
            <w:right w:val="none" w:sz="0" w:space="0" w:color="auto"/>
          </w:divBdr>
        </w:div>
      </w:divsChild>
    </w:div>
    <w:div w:id="1070737517">
      <w:bodyDiv w:val="1"/>
      <w:marLeft w:val="0"/>
      <w:marRight w:val="0"/>
      <w:marTop w:val="0"/>
      <w:marBottom w:val="0"/>
      <w:divBdr>
        <w:top w:val="none" w:sz="0" w:space="0" w:color="auto"/>
        <w:left w:val="none" w:sz="0" w:space="0" w:color="auto"/>
        <w:bottom w:val="none" w:sz="0" w:space="0" w:color="auto"/>
        <w:right w:val="none" w:sz="0" w:space="0" w:color="auto"/>
      </w:divBdr>
    </w:div>
    <w:div w:id="1098869628">
      <w:bodyDiv w:val="1"/>
      <w:marLeft w:val="0"/>
      <w:marRight w:val="0"/>
      <w:marTop w:val="0"/>
      <w:marBottom w:val="0"/>
      <w:divBdr>
        <w:top w:val="none" w:sz="0" w:space="0" w:color="auto"/>
        <w:left w:val="none" w:sz="0" w:space="0" w:color="auto"/>
        <w:bottom w:val="none" w:sz="0" w:space="0" w:color="auto"/>
        <w:right w:val="none" w:sz="0" w:space="0" w:color="auto"/>
      </w:divBdr>
    </w:div>
    <w:div w:id="1102916631">
      <w:bodyDiv w:val="1"/>
      <w:marLeft w:val="0"/>
      <w:marRight w:val="0"/>
      <w:marTop w:val="0"/>
      <w:marBottom w:val="0"/>
      <w:divBdr>
        <w:top w:val="none" w:sz="0" w:space="0" w:color="auto"/>
        <w:left w:val="none" w:sz="0" w:space="0" w:color="auto"/>
        <w:bottom w:val="none" w:sz="0" w:space="0" w:color="auto"/>
        <w:right w:val="none" w:sz="0" w:space="0" w:color="auto"/>
      </w:divBdr>
    </w:div>
    <w:div w:id="1126700759">
      <w:bodyDiv w:val="1"/>
      <w:marLeft w:val="0"/>
      <w:marRight w:val="0"/>
      <w:marTop w:val="0"/>
      <w:marBottom w:val="0"/>
      <w:divBdr>
        <w:top w:val="none" w:sz="0" w:space="0" w:color="auto"/>
        <w:left w:val="none" w:sz="0" w:space="0" w:color="auto"/>
        <w:bottom w:val="none" w:sz="0" w:space="0" w:color="auto"/>
        <w:right w:val="none" w:sz="0" w:space="0" w:color="auto"/>
      </w:divBdr>
    </w:div>
    <w:div w:id="1154758327">
      <w:bodyDiv w:val="1"/>
      <w:marLeft w:val="0"/>
      <w:marRight w:val="0"/>
      <w:marTop w:val="0"/>
      <w:marBottom w:val="0"/>
      <w:divBdr>
        <w:top w:val="none" w:sz="0" w:space="0" w:color="auto"/>
        <w:left w:val="none" w:sz="0" w:space="0" w:color="auto"/>
        <w:bottom w:val="none" w:sz="0" w:space="0" w:color="auto"/>
        <w:right w:val="none" w:sz="0" w:space="0" w:color="auto"/>
      </w:divBdr>
    </w:div>
    <w:div w:id="1166095313">
      <w:bodyDiv w:val="1"/>
      <w:marLeft w:val="0"/>
      <w:marRight w:val="0"/>
      <w:marTop w:val="0"/>
      <w:marBottom w:val="0"/>
      <w:divBdr>
        <w:top w:val="none" w:sz="0" w:space="0" w:color="auto"/>
        <w:left w:val="none" w:sz="0" w:space="0" w:color="auto"/>
        <w:bottom w:val="none" w:sz="0" w:space="0" w:color="auto"/>
        <w:right w:val="none" w:sz="0" w:space="0" w:color="auto"/>
      </w:divBdr>
    </w:div>
    <w:div w:id="1173226286">
      <w:bodyDiv w:val="1"/>
      <w:marLeft w:val="0"/>
      <w:marRight w:val="0"/>
      <w:marTop w:val="0"/>
      <w:marBottom w:val="0"/>
      <w:divBdr>
        <w:top w:val="none" w:sz="0" w:space="0" w:color="auto"/>
        <w:left w:val="none" w:sz="0" w:space="0" w:color="auto"/>
        <w:bottom w:val="none" w:sz="0" w:space="0" w:color="auto"/>
        <w:right w:val="none" w:sz="0" w:space="0" w:color="auto"/>
      </w:divBdr>
    </w:div>
    <w:div w:id="1175605425">
      <w:bodyDiv w:val="1"/>
      <w:marLeft w:val="0"/>
      <w:marRight w:val="0"/>
      <w:marTop w:val="0"/>
      <w:marBottom w:val="0"/>
      <w:divBdr>
        <w:top w:val="none" w:sz="0" w:space="0" w:color="auto"/>
        <w:left w:val="none" w:sz="0" w:space="0" w:color="auto"/>
        <w:bottom w:val="none" w:sz="0" w:space="0" w:color="auto"/>
        <w:right w:val="none" w:sz="0" w:space="0" w:color="auto"/>
      </w:divBdr>
    </w:div>
    <w:div w:id="1183932630">
      <w:bodyDiv w:val="1"/>
      <w:marLeft w:val="0"/>
      <w:marRight w:val="0"/>
      <w:marTop w:val="0"/>
      <w:marBottom w:val="0"/>
      <w:divBdr>
        <w:top w:val="none" w:sz="0" w:space="0" w:color="auto"/>
        <w:left w:val="none" w:sz="0" w:space="0" w:color="auto"/>
        <w:bottom w:val="none" w:sz="0" w:space="0" w:color="auto"/>
        <w:right w:val="none" w:sz="0" w:space="0" w:color="auto"/>
      </w:divBdr>
    </w:div>
    <w:div w:id="1189292728">
      <w:bodyDiv w:val="1"/>
      <w:marLeft w:val="0"/>
      <w:marRight w:val="0"/>
      <w:marTop w:val="0"/>
      <w:marBottom w:val="0"/>
      <w:divBdr>
        <w:top w:val="none" w:sz="0" w:space="0" w:color="auto"/>
        <w:left w:val="none" w:sz="0" w:space="0" w:color="auto"/>
        <w:bottom w:val="none" w:sz="0" w:space="0" w:color="auto"/>
        <w:right w:val="none" w:sz="0" w:space="0" w:color="auto"/>
      </w:divBdr>
    </w:div>
    <w:div w:id="1208297301">
      <w:bodyDiv w:val="1"/>
      <w:marLeft w:val="0"/>
      <w:marRight w:val="0"/>
      <w:marTop w:val="0"/>
      <w:marBottom w:val="0"/>
      <w:divBdr>
        <w:top w:val="none" w:sz="0" w:space="0" w:color="auto"/>
        <w:left w:val="none" w:sz="0" w:space="0" w:color="auto"/>
        <w:bottom w:val="none" w:sz="0" w:space="0" w:color="auto"/>
        <w:right w:val="none" w:sz="0" w:space="0" w:color="auto"/>
      </w:divBdr>
    </w:div>
    <w:div w:id="1233659650">
      <w:bodyDiv w:val="1"/>
      <w:marLeft w:val="0"/>
      <w:marRight w:val="0"/>
      <w:marTop w:val="0"/>
      <w:marBottom w:val="0"/>
      <w:divBdr>
        <w:top w:val="none" w:sz="0" w:space="0" w:color="auto"/>
        <w:left w:val="none" w:sz="0" w:space="0" w:color="auto"/>
        <w:bottom w:val="none" w:sz="0" w:space="0" w:color="auto"/>
        <w:right w:val="none" w:sz="0" w:space="0" w:color="auto"/>
      </w:divBdr>
    </w:div>
    <w:div w:id="1258295096">
      <w:bodyDiv w:val="1"/>
      <w:marLeft w:val="0"/>
      <w:marRight w:val="0"/>
      <w:marTop w:val="0"/>
      <w:marBottom w:val="0"/>
      <w:divBdr>
        <w:top w:val="none" w:sz="0" w:space="0" w:color="auto"/>
        <w:left w:val="none" w:sz="0" w:space="0" w:color="auto"/>
        <w:bottom w:val="none" w:sz="0" w:space="0" w:color="auto"/>
        <w:right w:val="none" w:sz="0" w:space="0" w:color="auto"/>
      </w:divBdr>
      <w:divsChild>
        <w:div w:id="200943113">
          <w:marLeft w:val="0"/>
          <w:marRight w:val="0"/>
          <w:marTop w:val="0"/>
          <w:marBottom w:val="0"/>
          <w:divBdr>
            <w:top w:val="none" w:sz="0" w:space="0" w:color="auto"/>
            <w:left w:val="none" w:sz="0" w:space="0" w:color="auto"/>
            <w:bottom w:val="none" w:sz="0" w:space="0" w:color="auto"/>
            <w:right w:val="none" w:sz="0" w:space="0" w:color="auto"/>
          </w:divBdr>
        </w:div>
      </w:divsChild>
    </w:div>
    <w:div w:id="1258564451">
      <w:bodyDiv w:val="1"/>
      <w:marLeft w:val="0"/>
      <w:marRight w:val="0"/>
      <w:marTop w:val="0"/>
      <w:marBottom w:val="0"/>
      <w:divBdr>
        <w:top w:val="none" w:sz="0" w:space="0" w:color="auto"/>
        <w:left w:val="none" w:sz="0" w:space="0" w:color="auto"/>
        <w:bottom w:val="none" w:sz="0" w:space="0" w:color="auto"/>
        <w:right w:val="none" w:sz="0" w:space="0" w:color="auto"/>
      </w:divBdr>
    </w:div>
    <w:div w:id="1262303255">
      <w:bodyDiv w:val="1"/>
      <w:marLeft w:val="0"/>
      <w:marRight w:val="0"/>
      <w:marTop w:val="0"/>
      <w:marBottom w:val="0"/>
      <w:divBdr>
        <w:top w:val="none" w:sz="0" w:space="0" w:color="auto"/>
        <w:left w:val="none" w:sz="0" w:space="0" w:color="auto"/>
        <w:bottom w:val="none" w:sz="0" w:space="0" w:color="auto"/>
        <w:right w:val="none" w:sz="0" w:space="0" w:color="auto"/>
      </w:divBdr>
    </w:div>
    <w:div w:id="1290353961">
      <w:bodyDiv w:val="1"/>
      <w:marLeft w:val="0"/>
      <w:marRight w:val="0"/>
      <w:marTop w:val="0"/>
      <w:marBottom w:val="0"/>
      <w:divBdr>
        <w:top w:val="none" w:sz="0" w:space="0" w:color="auto"/>
        <w:left w:val="none" w:sz="0" w:space="0" w:color="auto"/>
        <w:bottom w:val="none" w:sz="0" w:space="0" w:color="auto"/>
        <w:right w:val="none" w:sz="0" w:space="0" w:color="auto"/>
      </w:divBdr>
    </w:div>
    <w:div w:id="1298755180">
      <w:bodyDiv w:val="1"/>
      <w:marLeft w:val="0"/>
      <w:marRight w:val="0"/>
      <w:marTop w:val="0"/>
      <w:marBottom w:val="0"/>
      <w:divBdr>
        <w:top w:val="none" w:sz="0" w:space="0" w:color="auto"/>
        <w:left w:val="none" w:sz="0" w:space="0" w:color="auto"/>
        <w:bottom w:val="none" w:sz="0" w:space="0" w:color="auto"/>
        <w:right w:val="none" w:sz="0" w:space="0" w:color="auto"/>
      </w:divBdr>
      <w:divsChild>
        <w:div w:id="396367208">
          <w:marLeft w:val="0"/>
          <w:marRight w:val="0"/>
          <w:marTop w:val="0"/>
          <w:marBottom w:val="0"/>
          <w:divBdr>
            <w:top w:val="none" w:sz="0" w:space="0" w:color="auto"/>
            <w:left w:val="none" w:sz="0" w:space="0" w:color="auto"/>
            <w:bottom w:val="none" w:sz="0" w:space="0" w:color="auto"/>
            <w:right w:val="none" w:sz="0" w:space="0" w:color="auto"/>
          </w:divBdr>
        </w:div>
      </w:divsChild>
    </w:div>
    <w:div w:id="1307589610">
      <w:bodyDiv w:val="1"/>
      <w:marLeft w:val="0"/>
      <w:marRight w:val="0"/>
      <w:marTop w:val="0"/>
      <w:marBottom w:val="0"/>
      <w:divBdr>
        <w:top w:val="none" w:sz="0" w:space="0" w:color="auto"/>
        <w:left w:val="none" w:sz="0" w:space="0" w:color="auto"/>
        <w:bottom w:val="none" w:sz="0" w:space="0" w:color="auto"/>
        <w:right w:val="none" w:sz="0" w:space="0" w:color="auto"/>
      </w:divBdr>
    </w:div>
    <w:div w:id="1309214040">
      <w:bodyDiv w:val="1"/>
      <w:marLeft w:val="0"/>
      <w:marRight w:val="0"/>
      <w:marTop w:val="0"/>
      <w:marBottom w:val="0"/>
      <w:divBdr>
        <w:top w:val="none" w:sz="0" w:space="0" w:color="auto"/>
        <w:left w:val="none" w:sz="0" w:space="0" w:color="auto"/>
        <w:bottom w:val="none" w:sz="0" w:space="0" w:color="auto"/>
        <w:right w:val="none" w:sz="0" w:space="0" w:color="auto"/>
      </w:divBdr>
    </w:div>
    <w:div w:id="1317343818">
      <w:bodyDiv w:val="1"/>
      <w:marLeft w:val="0"/>
      <w:marRight w:val="0"/>
      <w:marTop w:val="0"/>
      <w:marBottom w:val="0"/>
      <w:divBdr>
        <w:top w:val="none" w:sz="0" w:space="0" w:color="auto"/>
        <w:left w:val="none" w:sz="0" w:space="0" w:color="auto"/>
        <w:bottom w:val="none" w:sz="0" w:space="0" w:color="auto"/>
        <w:right w:val="none" w:sz="0" w:space="0" w:color="auto"/>
      </w:divBdr>
    </w:div>
    <w:div w:id="1334986858">
      <w:bodyDiv w:val="1"/>
      <w:marLeft w:val="0"/>
      <w:marRight w:val="0"/>
      <w:marTop w:val="0"/>
      <w:marBottom w:val="0"/>
      <w:divBdr>
        <w:top w:val="none" w:sz="0" w:space="0" w:color="auto"/>
        <w:left w:val="none" w:sz="0" w:space="0" w:color="auto"/>
        <w:bottom w:val="none" w:sz="0" w:space="0" w:color="auto"/>
        <w:right w:val="none" w:sz="0" w:space="0" w:color="auto"/>
      </w:divBdr>
    </w:div>
    <w:div w:id="1345941860">
      <w:bodyDiv w:val="1"/>
      <w:marLeft w:val="0"/>
      <w:marRight w:val="0"/>
      <w:marTop w:val="0"/>
      <w:marBottom w:val="0"/>
      <w:divBdr>
        <w:top w:val="none" w:sz="0" w:space="0" w:color="auto"/>
        <w:left w:val="none" w:sz="0" w:space="0" w:color="auto"/>
        <w:bottom w:val="none" w:sz="0" w:space="0" w:color="auto"/>
        <w:right w:val="none" w:sz="0" w:space="0" w:color="auto"/>
      </w:divBdr>
    </w:div>
    <w:div w:id="1369911825">
      <w:bodyDiv w:val="1"/>
      <w:marLeft w:val="0"/>
      <w:marRight w:val="0"/>
      <w:marTop w:val="0"/>
      <w:marBottom w:val="0"/>
      <w:divBdr>
        <w:top w:val="none" w:sz="0" w:space="0" w:color="auto"/>
        <w:left w:val="none" w:sz="0" w:space="0" w:color="auto"/>
        <w:bottom w:val="none" w:sz="0" w:space="0" w:color="auto"/>
        <w:right w:val="none" w:sz="0" w:space="0" w:color="auto"/>
      </w:divBdr>
    </w:div>
    <w:div w:id="1380932913">
      <w:bodyDiv w:val="1"/>
      <w:marLeft w:val="0"/>
      <w:marRight w:val="0"/>
      <w:marTop w:val="0"/>
      <w:marBottom w:val="0"/>
      <w:divBdr>
        <w:top w:val="none" w:sz="0" w:space="0" w:color="auto"/>
        <w:left w:val="none" w:sz="0" w:space="0" w:color="auto"/>
        <w:bottom w:val="none" w:sz="0" w:space="0" w:color="auto"/>
        <w:right w:val="none" w:sz="0" w:space="0" w:color="auto"/>
      </w:divBdr>
    </w:div>
    <w:div w:id="1408529837">
      <w:bodyDiv w:val="1"/>
      <w:marLeft w:val="0"/>
      <w:marRight w:val="0"/>
      <w:marTop w:val="0"/>
      <w:marBottom w:val="0"/>
      <w:divBdr>
        <w:top w:val="none" w:sz="0" w:space="0" w:color="auto"/>
        <w:left w:val="none" w:sz="0" w:space="0" w:color="auto"/>
        <w:bottom w:val="none" w:sz="0" w:space="0" w:color="auto"/>
        <w:right w:val="none" w:sz="0" w:space="0" w:color="auto"/>
      </w:divBdr>
    </w:div>
    <w:div w:id="1410806537">
      <w:bodyDiv w:val="1"/>
      <w:marLeft w:val="0"/>
      <w:marRight w:val="0"/>
      <w:marTop w:val="0"/>
      <w:marBottom w:val="0"/>
      <w:divBdr>
        <w:top w:val="none" w:sz="0" w:space="0" w:color="auto"/>
        <w:left w:val="none" w:sz="0" w:space="0" w:color="auto"/>
        <w:bottom w:val="none" w:sz="0" w:space="0" w:color="auto"/>
        <w:right w:val="none" w:sz="0" w:space="0" w:color="auto"/>
      </w:divBdr>
    </w:div>
    <w:div w:id="1422219478">
      <w:bodyDiv w:val="1"/>
      <w:marLeft w:val="0"/>
      <w:marRight w:val="0"/>
      <w:marTop w:val="0"/>
      <w:marBottom w:val="0"/>
      <w:divBdr>
        <w:top w:val="none" w:sz="0" w:space="0" w:color="auto"/>
        <w:left w:val="none" w:sz="0" w:space="0" w:color="auto"/>
        <w:bottom w:val="none" w:sz="0" w:space="0" w:color="auto"/>
        <w:right w:val="none" w:sz="0" w:space="0" w:color="auto"/>
      </w:divBdr>
      <w:divsChild>
        <w:div w:id="1589315817">
          <w:marLeft w:val="0"/>
          <w:marRight w:val="0"/>
          <w:marTop w:val="0"/>
          <w:marBottom w:val="0"/>
          <w:divBdr>
            <w:top w:val="none" w:sz="0" w:space="0" w:color="auto"/>
            <w:left w:val="none" w:sz="0" w:space="0" w:color="auto"/>
            <w:bottom w:val="none" w:sz="0" w:space="0" w:color="auto"/>
            <w:right w:val="none" w:sz="0" w:space="0" w:color="auto"/>
          </w:divBdr>
        </w:div>
      </w:divsChild>
    </w:div>
    <w:div w:id="1444039116">
      <w:bodyDiv w:val="1"/>
      <w:marLeft w:val="0"/>
      <w:marRight w:val="0"/>
      <w:marTop w:val="0"/>
      <w:marBottom w:val="0"/>
      <w:divBdr>
        <w:top w:val="none" w:sz="0" w:space="0" w:color="auto"/>
        <w:left w:val="none" w:sz="0" w:space="0" w:color="auto"/>
        <w:bottom w:val="none" w:sz="0" w:space="0" w:color="auto"/>
        <w:right w:val="none" w:sz="0" w:space="0" w:color="auto"/>
      </w:divBdr>
    </w:div>
    <w:div w:id="1450666488">
      <w:bodyDiv w:val="1"/>
      <w:marLeft w:val="0"/>
      <w:marRight w:val="0"/>
      <w:marTop w:val="0"/>
      <w:marBottom w:val="0"/>
      <w:divBdr>
        <w:top w:val="none" w:sz="0" w:space="0" w:color="auto"/>
        <w:left w:val="none" w:sz="0" w:space="0" w:color="auto"/>
        <w:bottom w:val="none" w:sz="0" w:space="0" w:color="auto"/>
        <w:right w:val="none" w:sz="0" w:space="0" w:color="auto"/>
      </w:divBdr>
    </w:div>
    <w:div w:id="1493332823">
      <w:bodyDiv w:val="1"/>
      <w:marLeft w:val="0"/>
      <w:marRight w:val="0"/>
      <w:marTop w:val="0"/>
      <w:marBottom w:val="0"/>
      <w:divBdr>
        <w:top w:val="none" w:sz="0" w:space="0" w:color="auto"/>
        <w:left w:val="none" w:sz="0" w:space="0" w:color="auto"/>
        <w:bottom w:val="none" w:sz="0" w:space="0" w:color="auto"/>
        <w:right w:val="none" w:sz="0" w:space="0" w:color="auto"/>
      </w:divBdr>
    </w:div>
    <w:div w:id="1495803060">
      <w:bodyDiv w:val="1"/>
      <w:marLeft w:val="0"/>
      <w:marRight w:val="0"/>
      <w:marTop w:val="0"/>
      <w:marBottom w:val="0"/>
      <w:divBdr>
        <w:top w:val="none" w:sz="0" w:space="0" w:color="auto"/>
        <w:left w:val="none" w:sz="0" w:space="0" w:color="auto"/>
        <w:bottom w:val="none" w:sz="0" w:space="0" w:color="auto"/>
        <w:right w:val="none" w:sz="0" w:space="0" w:color="auto"/>
      </w:divBdr>
    </w:div>
    <w:div w:id="1500924307">
      <w:bodyDiv w:val="1"/>
      <w:marLeft w:val="0"/>
      <w:marRight w:val="0"/>
      <w:marTop w:val="0"/>
      <w:marBottom w:val="0"/>
      <w:divBdr>
        <w:top w:val="none" w:sz="0" w:space="0" w:color="auto"/>
        <w:left w:val="none" w:sz="0" w:space="0" w:color="auto"/>
        <w:bottom w:val="none" w:sz="0" w:space="0" w:color="auto"/>
        <w:right w:val="none" w:sz="0" w:space="0" w:color="auto"/>
      </w:divBdr>
    </w:div>
    <w:div w:id="1509562528">
      <w:bodyDiv w:val="1"/>
      <w:marLeft w:val="0"/>
      <w:marRight w:val="0"/>
      <w:marTop w:val="0"/>
      <w:marBottom w:val="0"/>
      <w:divBdr>
        <w:top w:val="none" w:sz="0" w:space="0" w:color="auto"/>
        <w:left w:val="none" w:sz="0" w:space="0" w:color="auto"/>
        <w:bottom w:val="none" w:sz="0" w:space="0" w:color="auto"/>
        <w:right w:val="none" w:sz="0" w:space="0" w:color="auto"/>
      </w:divBdr>
    </w:div>
    <w:div w:id="1516462958">
      <w:bodyDiv w:val="1"/>
      <w:marLeft w:val="0"/>
      <w:marRight w:val="0"/>
      <w:marTop w:val="0"/>
      <w:marBottom w:val="0"/>
      <w:divBdr>
        <w:top w:val="none" w:sz="0" w:space="0" w:color="auto"/>
        <w:left w:val="none" w:sz="0" w:space="0" w:color="auto"/>
        <w:bottom w:val="none" w:sz="0" w:space="0" w:color="auto"/>
        <w:right w:val="none" w:sz="0" w:space="0" w:color="auto"/>
      </w:divBdr>
    </w:div>
    <w:div w:id="1520269670">
      <w:bodyDiv w:val="1"/>
      <w:marLeft w:val="0"/>
      <w:marRight w:val="0"/>
      <w:marTop w:val="0"/>
      <w:marBottom w:val="0"/>
      <w:divBdr>
        <w:top w:val="none" w:sz="0" w:space="0" w:color="auto"/>
        <w:left w:val="none" w:sz="0" w:space="0" w:color="auto"/>
        <w:bottom w:val="none" w:sz="0" w:space="0" w:color="auto"/>
        <w:right w:val="none" w:sz="0" w:space="0" w:color="auto"/>
      </w:divBdr>
    </w:div>
    <w:div w:id="1525288463">
      <w:bodyDiv w:val="1"/>
      <w:marLeft w:val="0"/>
      <w:marRight w:val="0"/>
      <w:marTop w:val="0"/>
      <w:marBottom w:val="0"/>
      <w:divBdr>
        <w:top w:val="none" w:sz="0" w:space="0" w:color="auto"/>
        <w:left w:val="none" w:sz="0" w:space="0" w:color="auto"/>
        <w:bottom w:val="none" w:sz="0" w:space="0" w:color="auto"/>
        <w:right w:val="none" w:sz="0" w:space="0" w:color="auto"/>
      </w:divBdr>
    </w:div>
    <w:div w:id="1541818099">
      <w:bodyDiv w:val="1"/>
      <w:marLeft w:val="0"/>
      <w:marRight w:val="0"/>
      <w:marTop w:val="0"/>
      <w:marBottom w:val="0"/>
      <w:divBdr>
        <w:top w:val="none" w:sz="0" w:space="0" w:color="auto"/>
        <w:left w:val="none" w:sz="0" w:space="0" w:color="auto"/>
        <w:bottom w:val="none" w:sz="0" w:space="0" w:color="auto"/>
        <w:right w:val="none" w:sz="0" w:space="0" w:color="auto"/>
      </w:divBdr>
    </w:div>
    <w:div w:id="1554275125">
      <w:bodyDiv w:val="1"/>
      <w:marLeft w:val="0"/>
      <w:marRight w:val="0"/>
      <w:marTop w:val="0"/>
      <w:marBottom w:val="0"/>
      <w:divBdr>
        <w:top w:val="none" w:sz="0" w:space="0" w:color="auto"/>
        <w:left w:val="none" w:sz="0" w:space="0" w:color="auto"/>
        <w:bottom w:val="none" w:sz="0" w:space="0" w:color="auto"/>
        <w:right w:val="none" w:sz="0" w:space="0" w:color="auto"/>
      </w:divBdr>
    </w:div>
    <w:div w:id="1602452983">
      <w:bodyDiv w:val="1"/>
      <w:marLeft w:val="0"/>
      <w:marRight w:val="0"/>
      <w:marTop w:val="0"/>
      <w:marBottom w:val="0"/>
      <w:divBdr>
        <w:top w:val="none" w:sz="0" w:space="0" w:color="auto"/>
        <w:left w:val="none" w:sz="0" w:space="0" w:color="auto"/>
        <w:bottom w:val="none" w:sz="0" w:space="0" w:color="auto"/>
        <w:right w:val="none" w:sz="0" w:space="0" w:color="auto"/>
      </w:divBdr>
    </w:div>
    <w:div w:id="1613977737">
      <w:bodyDiv w:val="1"/>
      <w:marLeft w:val="0"/>
      <w:marRight w:val="0"/>
      <w:marTop w:val="0"/>
      <w:marBottom w:val="0"/>
      <w:divBdr>
        <w:top w:val="none" w:sz="0" w:space="0" w:color="auto"/>
        <w:left w:val="none" w:sz="0" w:space="0" w:color="auto"/>
        <w:bottom w:val="none" w:sz="0" w:space="0" w:color="auto"/>
        <w:right w:val="none" w:sz="0" w:space="0" w:color="auto"/>
      </w:divBdr>
    </w:div>
    <w:div w:id="1615476813">
      <w:bodyDiv w:val="1"/>
      <w:marLeft w:val="0"/>
      <w:marRight w:val="0"/>
      <w:marTop w:val="0"/>
      <w:marBottom w:val="0"/>
      <w:divBdr>
        <w:top w:val="none" w:sz="0" w:space="0" w:color="auto"/>
        <w:left w:val="none" w:sz="0" w:space="0" w:color="auto"/>
        <w:bottom w:val="none" w:sz="0" w:space="0" w:color="auto"/>
        <w:right w:val="none" w:sz="0" w:space="0" w:color="auto"/>
      </w:divBdr>
    </w:div>
    <w:div w:id="1630941084">
      <w:bodyDiv w:val="1"/>
      <w:marLeft w:val="0"/>
      <w:marRight w:val="0"/>
      <w:marTop w:val="0"/>
      <w:marBottom w:val="0"/>
      <w:divBdr>
        <w:top w:val="none" w:sz="0" w:space="0" w:color="auto"/>
        <w:left w:val="none" w:sz="0" w:space="0" w:color="auto"/>
        <w:bottom w:val="none" w:sz="0" w:space="0" w:color="auto"/>
        <w:right w:val="none" w:sz="0" w:space="0" w:color="auto"/>
      </w:divBdr>
    </w:div>
    <w:div w:id="1696728109">
      <w:bodyDiv w:val="1"/>
      <w:marLeft w:val="0"/>
      <w:marRight w:val="0"/>
      <w:marTop w:val="0"/>
      <w:marBottom w:val="0"/>
      <w:divBdr>
        <w:top w:val="none" w:sz="0" w:space="0" w:color="auto"/>
        <w:left w:val="none" w:sz="0" w:space="0" w:color="auto"/>
        <w:bottom w:val="none" w:sz="0" w:space="0" w:color="auto"/>
        <w:right w:val="none" w:sz="0" w:space="0" w:color="auto"/>
      </w:divBdr>
    </w:div>
    <w:div w:id="1711539913">
      <w:bodyDiv w:val="1"/>
      <w:marLeft w:val="0"/>
      <w:marRight w:val="0"/>
      <w:marTop w:val="0"/>
      <w:marBottom w:val="0"/>
      <w:divBdr>
        <w:top w:val="none" w:sz="0" w:space="0" w:color="auto"/>
        <w:left w:val="none" w:sz="0" w:space="0" w:color="auto"/>
        <w:bottom w:val="none" w:sz="0" w:space="0" w:color="auto"/>
        <w:right w:val="none" w:sz="0" w:space="0" w:color="auto"/>
      </w:divBdr>
    </w:div>
    <w:div w:id="1725174991">
      <w:bodyDiv w:val="1"/>
      <w:marLeft w:val="0"/>
      <w:marRight w:val="0"/>
      <w:marTop w:val="0"/>
      <w:marBottom w:val="0"/>
      <w:divBdr>
        <w:top w:val="none" w:sz="0" w:space="0" w:color="auto"/>
        <w:left w:val="none" w:sz="0" w:space="0" w:color="auto"/>
        <w:bottom w:val="none" w:sz="0" w:space="0" w:color="auto"/>
        <w:right w:val="none" w:sz="0" w:space="0" w:color="auto"/>
      </w:divBdr>
    </w:div>
    <w:div w:id="1729960381">
      <w:bodyDiv w:val="1"/>
      <w:marLeft w:val="0"/>
      <w:marRight w:val="0"/>
      <w:marTop w:val="0"/>
      <w:marBottom w:val="0"/>
      <w:divBdr>
        <w:top w:val="none" w:sz="0" w:space="0" w:color="auto"/>
        <w:left w:val="none" w:sz="0" w:space="0" w:color="auto"/>
        <w:bottom w:val="none" w:sz="0" w:space="0" w:color="auto"/>
        <w:right w:val="none" w:sz="0" w:space="0" w:color="auto"/>
      </w:divBdr>
    </w:div>
    <w:div w:id="1738748325">
      <w:bodyDiv w:val="1"/>
      <w:marLeft w:val="0"/>
      <w:marRight w:val="0"/>
      <w:marTop w:val="0"/>
      <w:marBottom w:val="0"/>
      <w:divBdr>
        <w:top w:val="none" w:sz="0" w:space="0" w:color="auto"/>
        <w:left w:val="none" w:sz="0" w:space="0" w:color="auto"/>
        <w:bottom w:val="none" w:sz="0" w:space="0" w:color="auto"/>
        <w:right w:val="none" w:sz="0" w:space="0" w:color="auto"/>
      </w:divBdr>
    </w:div>
    <w:div w:id="1744182441">
      <w:bodyDiv w:val="1"/>
      <w:marLeft w:val="0"/>
      <w:marRight w:val="0"/>
      <w:marTop w:val="0"/>
      <w:marBottom w:val="0"/>
      <w:divBdr>
        <w:top w:val="none" w:sz="0" w:space="0" w:color="auto"/>
        <w:left w:val="none" w:sz="0" w:space="0" w:color="auto"/>
        <w:bottom w:val="none" w:sz="0" w:space="0" w:color="auto"/>
        <w:right w:val="none" w:sz="0" w:space="0" w:color="auto"/>
      </w:divBdr>
    </w:div>
    <w:div w:id="1753743605">
      <w:bodyDiv w:val="1"/>
      <w:marLeft w:val="0"/>
      <w:marRight w:val="0"/>
      <w:marTop w:val="0"/>
      <w:marBottom w:val="0"/>
      <w:divBdr>
        <w:top w:val="none" w:sz="0" w:space="0" w:color="auto"/>
        <w:left w:val="none" w:sz="0" w:space="0" w:color="auto"/>
        <w:bottom w:val="none" w:sz="0" w:space="0" w:color="auto"/>
        <w:right w:val="none" w:sz="0" w:space="0" w:color="auto"/>
      </w:divBdr>
    </w:div>
    <w:div w:id="1764719403">
      <w:bodyDiv w:val="1"/>
      <w:marLeft w:val="0"/>
      <w:marRight w:val="0"/>
      <w:marTop w:val="0"/>
      <w:marBottom w:val="0"/>
      <w:divBdr>
        <w:top w:val="none" w:sz="0" w:space="0" w:color="auto"/>
        <w:left w:val="none" w:sz="0" w:space="0" w:color="auto"/>
        <w:bottom w:val="none" w:sz="0" w:space="0" w:color="auto"/>
        <w:right w:val="none" w:sz="0" w:space="0" w:color="auto"/>
      </w:divBdr>
    </w:div>
    <w:div w:id="1803384479">
      <w:bodyDiv w:val="1"/>
      <w:marLeft w:val="0"/>
      <w:marRight w:val="0"/>
      <w:marTop w:val="0"/>
      <w:marBottom w:val="0"/>
      <w:divBdr>
        <w:top w:val="none" w:sz="0" w:space="0" w:color="auto"/>
        <w:left w:val="none" w:sz="0" w:space="0" w:color="auto"/>
        <w:bottom w:val="none" w:sz="0" w:space="0" w:color="auto"/>
        <w:right w:val="none" w:sz="0" w:space="0" w:color="auto"/>
      </w:divBdr>
    </w:div>
    <w:div w:id="1807578002">
      <w:bodyDiv w:val="1"/>
      <w:marLeft w:val="0"/>
      <w:marRight w:val="0"/>
      <w:marTop w:val="0"/>
      <w:marBottom w:val="0"/>
      <w:divBdr>
        <w:top w:val="none" w:sz="0" w:space="0" w:color="auto"/>
        <w:left w:val="none" w:sz="0" w:space="0" w:color="auto"/>
        <w:bottom w:val="none" w:sz="0" w:space="0" w:color="auto"/>
        <w:right w:val="none" w:sz="0" w:space="0" w:color="auto"/>
      </w:divBdr>
    </w:div>
    <w:div w:id="1817524079">
      <w:bodyDiv w:val="1"/>
      <w:marLeft w:val="0"/>
      <w:marRight w:val="0"/>
      <w:marTop w:val="0"/>
      <w:marBottom w:val="0"/>
      <w:divBdr>
        <w:top w:val="none" w:sz="0" w:space="0" w:color="auto"/>
        <w:left w:val="none" w:sz="0" w:space="0" w:color="auto"/>
        <w:bottom w:val="none" w:sz="0" w:space="0" w:color="auto"/>
        <w:right w:val="none" w:sz="0" w:space="0" w:color="auto"/>
      </w:divBdr>
    </w:div>
    <w:div w:id="1821383299">
      <w:bodyDiv w:val="1"/>
      <w:marLeft w:val="0"/>
      <w:marRight w:val="0"/>
      <w:marTop w:val="0"/>
      <w:marBottom w:val="0"/>
      <w:divBdr>
        <w:top w:val="none" w:sz="0" w:space="0" w:color="auto"/>
        <w:left w:val="none" w:sz="0" w:space="0" w:color="auto"/>
        <w:bottom w:val="none" w:sz="0" w:space="0" w:color="auto"/>
        <w:right w:val="none" w:sz="0" w:space="0" w:color="auto"/>
      </w:divBdr>
    </w:div>
    <w:div w:id="1826628904">
      <w:bodyDiv w:val="1"/>
      <w:marLeft w:val="0"/>
      <w:marRight w:val="0"/>
      <w:marTop w:val="0"/>
      <w:marBottom w:val="0"/>
      <w:divBdr>
        <w:top w:val="none" w:sz="0" w:space="0" w:color="auto"/>
        <w:left w:val="none" w:sz="0" w:space="0" w:color="auto"/>
        <w:bottom w:val="none" w:sz="0" w:space="0" w:color="auto"/>
        <w:right w:val="none" w:sz="0" w:space="0" w:color="auto"/>
      </w:divBdr>
    </w:div>
    <w:div w:id="1831019895">
      <w:bodyDiv w:val="1"/>
      <w:marLeft w:val="0"/>
      <w:marRight w:val="0"/>
      <w:marTop w:val="0"/>
      <w:marBottom w:val="0"/>
      <w:divBdr>
        <w:top w:val="none" w:sz="0" w:space="0" w:color="auto"/>
        <w:left w:val="none" w:sz="0" w:space="0" w:color="auto"/>
        <w:bottom w:val="none" w:sz="0" w:space="0" w:color="auto"/>
        <w:right w:val="none" w:sz="0" w:space="0" w:color="auto"/>
      </w:divBdr>
    </w:div>
    <w:div w:id="1865053310">
      <w:bodyDiv w:val="1"/>
      <w:marLeft w:val="0"/>
      <w:marRight w:val="0"/>
      <w:marTop w:val="0"/>
      <w:marBottom w:val="0"/>
      <w:divBdr>
        <w:top w:val="none" w:sz="0" w:space="0" w:color="auto"/>
        <w:left w:val="none" w:sz="0" w:space="0" w:color="auto"/>
        <w:bottom w:val="none" w:sz="0" w:space="0" w:color="auto"/>
        <w:right w:val="none" w:sz="0" w:space="0" w:color="auto"/>
      </w:divBdr>
    </w:div>
    <w:div w:id="1891503005">
      <w:bodyDiv w:val="1"/>
      <w:marLeft w:val="0"/>
      <w:marRight w:val="0"/>
      <w:marTop w:val="0"/>
      <w:marBottom w:val="0"/>
      <w:divBdr>
        <w:top w:val="none" w:sz="0" w:space="0" w:color="auto"/>
        <w:left w:val="none" w:sz="0" w:space="0" w:color="auto"/>
        <w:bottom w:val="none" w:sz="0" w:space="0" w:color="auto"/>
        <w:right w:val="none" w:sz="0" w:space="0" w:color="auto"/>
      </w:divBdr>
    </w:div>
    <w:div w:id="1900634325">
      <w:bodyDiv w:val="1"/>
      <w:marLeft w:val="0"/>
      <w:marRight w:val="0"/>
      <w:marTop w:val="0"/>
      <w:marBottom w:val="0"/>
      <w:divBdr>
        <w:top w:val="none" w:sz="0" w:space="0" w:color="auto"/>
        <w:left w:val="none" w:sz="0" w:space="0" w:color="auto"/>
        <w:bottom w:val="none" w:sz="0" w:space="0" w:color="auto"/>
        <w:right w:val="none" w:sz="0" w:space="0" w:color="auto"/>
      </w:divBdr>
    </w:div>
    <w:div w:id="1913420205">
      <w:bodyDiv w:val="1"/>
      <w:marLeft w:val="0"/>
      <w:marRight w:val="0"/>
      <w:marTop w:val="0"/>
      <w:marBottom w:val="0"/>
      <w:divBdr>
        <w:top w:val="none" w:sz="0" w:space="0" w:color="auto"/>
        <w:left w:val="none" w:sz="0" w:space="0" w:color="auto"/>
        <w:bottom w:val="none" w:sz="0" w:space="0" w:color="auto"/>
        <w:right w:val="none" w:sz="0" w:space="0" w:color="auto"/>
      </w:divBdr>
    </w:div>
    <w:div w:id="1913657303">
      <w:bodyDiv w:val="1"/>
      <w:marLeft w:val="0"/>
      <w:marRight w:val="0"/>
      <w:marTop w:val="0"/>
      <w:marBottom w:val="0"/>
      <w:divBdr>
        <w:top w:val="none" w:sz="0" w:space="0" w:color="auto"/>
        <w:left w:val="none" w:sz="0" w:space="0" w:color="auto"/>
        <w:bottom w:val="none" w:sz="0" w:space="0" w:color="auto"/>
        <w:right w:val="none" w:sz="0" w:space="0" w:color="auto"/>
      </w:divBdr>
    </w:div>
    <w:div w:id="1916935416">
      <w:bodyDiv w:val="1"/>
      <w:marLeft w:val="0"/>
      <w:marRight w:val="0"/>
      <w:marTop w:val="0"/>
      <w:marBottom w:val="0"/>
      <w:divBdr>
        <w:top w:val="none" w:sz="0" w:space="0" w:color="auto"/>
        <w:left w:val="none" w:sz="0" w:space="0" w:color="auto"/>
        <w:bottom w:val="none" w:sz="0" w:space="0" w:color="auto"/>
        <w:right w:val="none" w:sz="0" w:space="0" w:color="auto"/>
      </w:divBdr>
    </w:div>
    <w:div w:id="1928224456">
      <w:bodyDiv w:val="1"/>
      <w:marLeft w:val="0"/>
      <w:marRight w:val="0"/>
      <w:marTop w:val="0"/>
      <w:marBottom w:val="0"/>
      <w:divBdr>
        <w:top w:val="none" w:sz="0" w:space="0" w:color="auto"/>
        <w:left w:val="none" w:sz="0" w:space="0" w:color="auto"/>
        <w:bottom w:val="none" w:sz="0" w:space="0" w:color="auto"/>
        <w:right w:val="none" w:sz="0" w:space="0" w:color="auto"/>
      </w:divBdr>
      <w:divsChild>
        <w:div w:id="550964902">
          <w:marLeft w:val="0"/>
          <w:marRight w:val="0"/>
          <w:marTop w:val="0"/>
          <w:marBottom w:val="0"/>
          <w:divBdr>
            <w:top w:val="none" w:sz="0" w:space="0" w:color="auto"/>
            <w:left w:val="none" w:sz="0" w:space="0" w:color="auto"/>
            <w:bottom w:val="none" w:sz="0" w:space="0" w:color="auto"/>
            <w:right w:val="none" w:sz="0" w:space="0" w:color="auto"/>
          </w:divBdr>
        </w:div>
      </w:divsChild>
    </w:div>
    <w:div w:id="1951355352">
      <w:bodyDiv w:val="1"/>
      <w:marLeft w:val="0"/>
      <w:marRight w:val="0"/>
      <w:marTop w:val="0"/>
      <w:marBottom w:val="0"/>
      <w:divBdr>
        <w:top w:val="none" w:sz="0" w:space="0" w:color="auto"/>
        <w:left w:val="none" w:sz="0" w:space="0" w:color="auto"/>
        <w:bottom w:val="none" w:sz="0" w:space="0" w:color="auto"/>
        <w:right w:val="none" w:sz="0" w:space="0" w:color="auto"/>
      </w:divBdr>
    </w:div>
    <w:div w:id="1952929434">
      <w:bodyDiv w:val="1"/>
      <w:marLeft w:val="0"/>
      <w:marRight w:val="0"/>
      <w:marTop w:val="0"/>
      <w:marBottom w:val="0"/>
      <w:divBdr>
        <w:top w:val="none" w:sz="0" w:space="0" w:color="auto"/>
        <w:left w:val="none" w:sz="0" w:space="0" w:color="auto"/>
        <w:bottom w:val="none" w:sz="0" w:space="0" w:color="auto"/>
        <w:right w:val="none" w:sz="0" w:space="0" w:color="auto"/>
      </w:divBdr>
    </w:div>
    <w:div w:id="1978607482">
      <w:bodyDiv w:val="1"/>
      <w:marLeft w:val="0"/>
      <w:marRight w:val="0"/>
      <w:marTop w:val="0"/>
      <w:marBottom w:val="0"/>
      <w:divBdr>
        <w:top w:val="none" w:sz="0" w:space="0" w:color="auto"/>
        <w:left w:val="none" w:sz="0" w:space="0" w:color="auto"/>
        <w:bottom w:val="none" w:sz="0" w:space="0" w:color="auto"/>
        <w:right w:val="none" w:sz="0" w:space="0" w:color="auto"/>
      </w:divBdr>
    </w:div>
    <w:div w:id="2000647170">
      <w:bodyDiv w:val="1"/>
      <w:marLeft w:val="0"/>
      <w:marRight w:val="0"/>
      <w:marTop w:val="0"/>
      <w:marBottom w:val="0"/>
      <w:divBdr>
        <w:top w:val="none" w:sz="0" w:space="0" w:color="auto"/>
        <w:left w:val="none" w:sz="0" w:space="0" w:color="auto"/>
        <w:bottom w:val="none" w:sz="0" w:space="0" w:color="auto"/>
        <w:right w:val="none" w:sz="0" w:space="0" w:color="auto"/>
      </w:divBdr>
    </w:div>
    <w:div w:id="2010256575">
      <w:bodyDiv w:val="1"/>
      <w:marLeft w:val="0"/>
      <w:marRight w:val="0"/>
      <w:marTop w:val="0"/>
      <w:marBottom w:val="0"/>
      <w:divBdr>
        <w:top w:val="none" w:sz="0" w:space="0" w:color="auto"/>
        <w:left w:val="none" w:sz="0" w:space="0" w:color="auto"/>
        <w:bottom w:val="none" w:sz="0" w:space="0" w:color="auto"/>
        <w:right w:val="none" w:sz="0" w:space="0" w:color="auto"/>
      </w:divBdr>
    </w:div>
    <w:div w:id="2046446704">
      <w:bodyDiv w:val="1"/>
      <w:marLeft w:val="0"/>
      <w:marRight w:val="0"/>
      <w:marTop w:val="0"/>
      <w:marBottom w:val="0"/>
      <w:divBdr>
        <w:top w:val="none" w:sz="0" w:space="0" w:color="auto"/>
        <w:left w:val="none" w:sz="0" w:space="0" w:color="auto"/>
        <w:bottom w:val="none" w:sz="0" w:space="0" w:color="auto"/>
        <w:right w:val="none" w:sz="0" w:space="0" w:color="auto"/>
      </w:divBdr>
    </w:div>
    <w:div w:id="2048799100">
      <w:bodyDiv w:val="1"/>
      <w:marLeft w:val="0"/>
      <w:marRight w:val="0"/>
      <w:marTop w:val="0"/>
      <w:marBottom w:val="0"/>
      <w:divBdr>
        <w:top w:val="none" w:sz="0" w:space="0" w:color="auto"/>
        <w:left w:val="none" w:sz="0" w:space="0" w:color="auto"/>
        <w:bottom w:val="none" w:sz="0" w:space="0" w:color="auto"/>
        <w:right w:val="none" w:sz="0" w:space="0" w:color="auto"/>
      </w:divBdr>
    </w:div>
    <w:div w:id="2050638711">
      <w:bodyDiv w:val="1"/>
      <w:marLeft w:val="0"/>
      <w:marRight w:val="0"/>
      <w:marTop w:val="0"/>
      <w:marBottom w:val="0"/>
      <w:divBdr>
        <w:top w:val="none" w:sz="0" w:space="0" w:color="auto"/>
        <w:left w:val="none" w:sz="0" w:space="0" w:color="auto"/>
        <w:bottom w:val="none" w:sz="0" w:space="0" w:color="auto"/>
        <w:right w:val="none" w:sz="0" w:space="0" w:color="auto"/>
      </w:divBdr>
    </w:div>
    <w:div w:id="2060132416">
      <w:bodyDiv w:val="1"/>
      <w:marLeft w:val="0"/>
      <w:marRight w:val="0"/>
      <w:marTop w:val="0"/>
      <w:marBottom w:val="0"/>
      <w:divBdr>
        <w:top w:val="none" w:sz="0" w:space="0" w:color="auto"/>
        <w:left w:val="none" w:sz="0" w:space="0" w:color="auto"/>
        <w:bottom w:val="none" w:sz="0" w:space="0" w:color="auto"/>
        <w:right w:val="none" w:sz="0" w:space="0" w:color="auto"/>
      </w:divBdr>
    </w:div>
    <w:div w:id="2063870495">
      <w:bodyDiv w:val="1"/>
      <w:marLeft w:val="0"/>
      <w:marRight w:val="0"/>
      <w:marTop w:val="0"/>
      <w:marBottom w:val="0"/>
      <w:divBdr>
        <w:top w:val="none" w:sz="0" w:space="0" w:color="auto"/>
        <w:left w:val="none" w:sz="0" w:space="0" w:color="auto"/>
        <w:bottom w:val="none" w:sz="0" w:space="0" w:color="auto"/>
        <w:right w:val="none" w:sz="0" w:space="0" w:color="auto"/>
      </w:divBdr>
    </w:div>
    <w:div w:id="2063943978">
      <w:bodyDiv w:val="1"/>
      <w:marLeft w:val="0"/>
      <w:marRight w:val="0"/>
      <w:marTop w:val="0"/>
      <w:marBottom w:val="0"/>
      <w:divBdr>
        <w:top w:val="none" w:sz="0" w:space="0" w:color="auto"/>
        <w:left w:val="none" w:sz="0" w:space="0" w:color="auto"/>
        <w:bottom w:val="none" w:sz="0" w:space="0" w:color="auto"/>
        <w:right w:val="none" w:sz="0" w:space="0" w:color="auto"/>
      </w:divBdr>
    </w:div>
    <w:div w:id="2069917385">
      <w:bodyDiv w:val="1"/>
      <w:marLeft w:val="0"/>
      <w:marRight w:val="0"/>
      <w:marTop w:val="0"/>
      <w:marBottom w:val="0"/>
      <w:divBdr>
        <w:top w:val="none" w:sz="0" w:space="0" w:color="auto"/>
        <w:left w:val="none" w:sz="0" w:space="0" w:color="auto"/>
        <w:bottom w:val="none" w:sz="0" w:space="0" w:color="auto"/>
        <w:right w:val="none" w:sz="0" w:space="0" w:color="auto"/>
      </w:divBdr>
    </w:div>
    <w:div w:id="2080594298">
      <w:bodyDiv w:val="1"/>
      <w:marLeft w:val="0"/>
      <w:marRight w:val="0"/>
      <w:marTop w:val="0"/>
      <w:marBottom w:val="0"/>
      <w:divBdr>
        <w:top w:val="none" w:sz="0" w:space="0" w:color="auto"/>
        <w:left w:val="none" w:sz="0" w:space="0" w:color="auto"/>
        <w:bottom w:val="none" w:sz="0" w:space="0" w:color="auto"/>
        <w:right w:val="none" w:sz="0" w:space="0" w:color="auto"/>
      </w:divBdr>
    </w:div>
    <w:div w:id="2085443517">
      <w:bodyDiv w:val="1"/>
      <w:marLeft w:val="0"/>
      <w:marRight w:val="0"/>
      <w:marTop w:val="0"/>
      <w:marBottom w:val="0"/>
      <w:divBdr>
        <w:top w:val="none" w:sz="0" w:space="0" w:color="auto"/>
        <w:left w:val="none" w:sz="0" w:space="0" w:color="auto"/>
        <w:bottom w:val="none" w:sz="0" w:space="0" w:color="auto"/>
        <w:right w:val="none" w:sz="0" w:space="0" w:color="auto"/>
      </w:divBdr>
    </w:div>
    <w:div w:id="2100369788">
      <w:bodyDiv w:val="1"/>
      <w:marLeft w:val="0"/>
      <w:marRight w:val="0"/>
      <w:marTop w:val="0"/>
      <w:marBottom w:val="0"/>
      <w:divBdr>
        <w:top w:val="none" w:sz="0" w:space="0" w:color="auto"/>
        <w:left w:val="none" w:sz="0" w:space="0" w:color="auto"/>
        <w:bottom w:val="none" w:sz="0" w:space="0" w:color="auto"/>
        <w:right w:val="none" w:sz="0" w:space="0" w:color="auto"/>
      </w:divBdr>
    </w:div>
    <w:div w:id="2110006649">
      <w:bodyDiv w:val="1"/>
      <w:marLeft w:val="0"/>
      <w:marRight w:val="0"/>
      <w:marTop w:val="0"/>
      <w:marBottom w:val="0"/>
      <w:divBdr>
        <w:top w:val="none" w:sz="0" w:space="0" w:color="auto"/>
        <w:left w:val="none" w:sz="0" w:space="0" w:color="auto"/>
        <w:bottom w:val="none" w:sz="0" w:space="0" w:color="auto"/>
        <w:right w:val="none" w:sz="0" w:space="0" w:color="auto"/>
      </w:divBdr>
    </w:div>
    <w:div w:id="2113888882">
      <w:bodyDiv w:val="1"/>
      <w:marLeft w:val="0"/>
      <w:marRight w:val="0"/>
      <w:marTop w:val="0"/>
      <w:marBottom w:val="0"/>
      <w:divBdr>
        <w:top w:val="none" w:sz="0" w:space="0" w:color="auto"/>
        <w:left w:val="none" w:sz="0" w:space="0" w:color="auto"/>
        <w:bottom w:val="none" w:sz="0" w:space="0" w:color="auto"/>
        <w:right w:val="none" w:sz="0" w:space="0" w:color="auto"/>
      </w:divBdr>
    </w:div>
    <w:div w:id="2129083196">
      <w:bodyDiv w:val="1"/>
      <w:marLeft w:val="0"/>
      <w:marRight w:val="0"/>
      <w:marTop w:val="0"/>
      <w:marBottom w:val="0"/>
      <w:divBdr>
        <w:top w:val="none" w:sz="0" w:space="0" w:color="auto"/>
        <w:left w:val="none" w:sz="0" w:space="0" w:color="auto"/>
        <w:bottom w:val="none" w:sz="0" w:space="0" w:color="auto"/>
        <w:right w:val="none" w:sz="0" w:space="0" w:color="auto"/>
      </w:divBdr>
    </w:div>
    <w:div w:id="2130389087">
      <w:bodyDiv w:val="1"/>
      <w:marLeft w:val="0"/>
      <w:marRight w:val="0"/>
      <w:marTop w:val="0"/>
      <w:marBottom w:val="0"/>
      <w:divBdr>
        <w:top w:val="none" w:sz="0" w:space="0" w:color="auto"/>
        <w:left w:val="none" w:sz="0" w:space="0" w:color="auto"/>
        <w:bottom w:val="none" w:sz="0" w:space="0" w:color="auto"/>
        <w:right w:val="none" w:sz="0" w:space="0" w:color="auto"/>
      </w:divBdr>
    </w:div>
    <w:div w:id="213139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4335F-AF20-4E8F-BC19-F83B8556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58</Pages>
  <Words>18530</Words>
  <Characters>100064</Characters>
  <Application>Microsoft Office Word</Application>
  <DocSecurity>0</DocSecurity>
  <Lines>833</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Neto</dc:creator>
  <cp:lastModifiedBy>Matheus Amorim</cp:lastModifiedBy>
  <cp:revision>45</cp:revision>
  <cp:lastPrinted>2022-08-01T14:44:00Z</cp:lastPrinted>
  <dcterms:created xsi:type="dcterms:W3CDTF">2023-05-22T12:39:00Z</dcterms:created>
  <dcterms:modified xsi:type="dcterms:W3CDTF">2023-07-10T16:39:00Z</dcterms:modified>
</cp:coreProperties>
</file>