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8D36" w14:textId="77777777" w:rsidR="003163D7" w:rsidRDefault="003163D7" w:rsidP="003163D7">
      <w:pPr>
        <w:pStyle w:val="SemEspaamento"/>
        <w:jc w:val="center"/>
        <w:rPr>
          <w:lang w:val="pt-BR"/>
        </w:rPr>
      </w:pPr>
      <w:r>
        <w:rPr>
          <w:rFonts w:ascii="Times New Roman" w:hAnsi="Times New Roman"/>
          <w:b/>
          <w:sz w:val="18"/>
          <w:szCs w:val="18"/>
          <w:lang w:val="pt-BR"/>
        </w:rPr>
        <w:t>PROJETO INTEGRADO DE DESENVOLVIMENTO SUSTENTÁVEL DO RN</w:t>
      </w:r>
    </w:p>
    <w:p w14:paraId="6BB4932C" w14:textId="77777777" w:rsidR="003D09A5" w:rsidRPr="007D49F7" w:rsidRDefault="003D09A5">
      <w:pPr>
        <w:pStyle w:val="SemEspaamento"/>
        <w:jc w:val="center"/>
        <w:rPr>
          <w:lang w:val="pt-BR"/>
        </w:rPr>
      </w:pPr>
      <w:r>
        <w:rPr>
          <w:rFonts w:ascii="Times New Roman" w:hAnsi="Times New Roman"/>
          <w:b/>
          <w:sz w:val="18"/>
          <w:szCs w:val="18"/>
          <w:lang w:val="pt-BR"/>
        </w:rPr>
        <w:t>ACORDO DE EMPRÉSTIMO N° 8276-BR</w:t>
      </w:r>
    </w:p>
    <w:p w14:paraId="097EE291" w14:textId="77777777" w:rsidR="003D09A5" w:rsidRDefault="003D09A5">
      <w:pPr>
        <w:pStyle w:val="SemEspaamento"/>
        <w:jc w:val="center"/>
        <w:rPr>
          <w:rFonts w:ascii="Times New Roman" w:hAnsi="Times New Roman"/>
          <w:b/>
          <w:sz w:val="18"/>
          <w:szCs w:val="18"/>
          <w:lang w:val="pt-BR"/>
        </w:rPr>
      </w:pPr>
    </w:p>
    <w:p w14:paraId="63C69796" w14:textId="420C476B" w:rsidR="003D09A5" w:rsidRPr="007D49F7" w:rsidRDefault="00565CB2">
      <w:pPr>
        <w:pStyle w:val="SemEspaamento"/>
        <w:jc w:val="center"/>
        <w:rPr>
          <w:lang w:val="pt-BR"/>
        </w:rPr>
      </w:pPr>
      <w:r>
        <w:rPr>
          <w:rFonts w:ascii="Times New Roman" w:hAnsi="Times New Roman"/>
          <w:b/>
          <w:lang w:val="pt-BR"/>
        </w:rPr>
        <w:t>Edital</w:t>
      </w:r>
      <w:r w:rsidR="00886492">
        <w:rPr>
          <w:rFonts w:ascii="Times New Roman" w:hAnsi="Times New Roman"/>
          <w:b/>
          <w:lang w:val="pt-BR"/>
        </w:rPr>
        <w:t xml:space="preserve"> </w:t>
      </w:r>
      <w:r w:rsidR="003D09A5">
        <w:rPr>
          <w:rFonts w:ascii="Times New Roman" w:hAnsi="Times New Roman"/>
          <w:b/>
          <w:lang w:val="pt-BR"/>
        </w:rPr>
        <w:t>Solicitação de Cotação de Preço</w:t>
      </w:r>
    </w:p>
    <w:p w14:paraId="54B23733" w14:textId="7C90B814" w:rsidR="003D09A5" w:rsidRPr="007D49F7" w:rsidRDefault="003D09A5" w:rsidP="00CE4088">
      <w:pPr>
        <w:pStyle w:val="SemEspaamento"/>
        <w:tabs>
          <w:tab w:val="center" w:pos="4677"/>
          <w:tab w:val="left" w:pos="7743"/>
        </w:tabs>
        <w:jc w:val="center"/>
        <w:rPr>
          <w:lang w:val="pt-BR"/>
        </w:rPr>
      </w:pPr>
      <w:r>
        <w:rPr>
          <w:rFonts w:ascii="Times New Roman" w:hAnsi="Times New Roman"/>
          <w:b/>
          <w:lang w:val="pt-BR"/>
        </w:rPr>
        <w:t>SDP Nº</w:t>
      </w:r>
      <w:r w:rsidR="00A05F34">
        <w:rPr>
          <w:rFonts w:ascii="Times New Roman" w:hAnsi="Times New Roman"/>
          <w:b/>
          <w:lang w:val="pt-BR"/>
        </w:rPr>
        <w:t xml:space="preserve"> </w:t>
      </w:r>
      <w:r w:rsidR="00962B3C">
        <w:rPr>
          <w:rFonts w:ascii="Times New Roman" w:hAnsi="Times New Roman"/>
          <w:b/>
          <w:lang w:val="pt-BR"/>
        </w:rPr>
        <w:t>5</w:t>
      </w:r>
      <w:r w:rsidR="00413A91">
        <w:rPr>
          <w:rFonts w:ascii="Times New Roman" w:hAnsi="Times New Roman"/>
          <w:b/>
          <w:lang w:val="pt-BR"/>
        </w:rPr>
        <w:t>10</w:t>
      </w:r>
      <w:r w:rsidR="00E459FF">
        <w:rPr>
          <w:rFonts w:ascii="Times New Roman" w:hAnsi="Times New Roman"/>
          <w:b/>
          <w:lang w:val="pt-BR"/>
        </w:rPr>
        <w:t>/20</w:t>
      </w:r>
      <w:r w:rsidR="00BD6156">
        <w:rPr>
          <w:rFonts w:ascii="Times New Roman" w:hAnsi="Times New Roman"/>
          <w:b/>
          <w:lang w:val="pt-BR"/>
        </w:rPr>
        <w:t>2</w:t>
      </w:r>
      <w:r w:rsidR="00962B3C">
        <w:rPr>
          <w:rFonts w:ascii="Times New Roman" w:hAnsi="Times New Roman"/>
          <w:b/>
          <w:lang w:val="pt-BR"/>
        </w:rPr>
        <w:t>3</w:t>
      </w:r>
      <w:r w:rsidR="0034697D">
        <w:rPr>
          <w:rFonts w:ascii="Times New Roman" w:hAnsi="Times New Roman"/>
          <w:b/>
          <w:lang w:val="pt-BR"/>
        </w:rPr>
        <w:t xml:space="preserve"> – 2° Convocação</w:t>
      </w:r>
    </w:p>
    <w:p w14:paraId="53FC73F8" w14:textId="083FD37E" w:rsidR="003D09A5" w:rsidRPr="00BD6156" w:rsidRDefault="00F17F6B">
      <w:pPr>
        <w:spacing w:after="0"/>
        <w:jc w:val="right"/>
        <w:rPr>
          <w:lang w:val="pt-BR"/>
        </w:rPr>
      </w:pPr>
      <w:r>
        <w:rPr>
          <w:rFonts w:ascii="Times New Roman" w:hAnsi="Times New Roman"/>
          <w:lang w:val="pt-BR"/>
        </w:rPr>
        <w:t>Data:</w:t>
      </w:r>
      <w:r w:rsidR="00E01B52">
        <w:rPr>
          <w:rFonts w:ascii="Times New Roman" w:hAnsi="Times New Roman"/>
          <w:lang w:val="pt-BR"/>
        </w:rPr>
        <w:t xml:space="preserve"> </w:t>
      </w:r>
      <w:r w:rsidR="0034697D">
        <w:rPr>
          <w:rFonts w:ascii="Times New Roman" w:hAnsi="Times New Roman"/>
          <w:lang w:val="pt-BR"/>
        </w:rPr>
        <w:t>12</w:t>
      </w:r>
      <w:r w:rsidR="00E01B52">
        <w:rPr>
          <w:rFonts w:ascii="Times New Roman" w:hAnsi="Times New Roman"/>
          <w:lang w:val="pt-BR"/>
        </w:rPr>
        <w:t>/</w:t>
      </w:r>
      <w:r w:rsidR="00962B3C">
        <w:rPr>
          <w:rFonts w:ascii="Times New Roman" w:hAnsi="Times New Roman"/>
          <w:lang w:val="pt-BR"/>
        </w:rPr>
        <w:t>12</w:t>
      </w:r>
      <w:r>
        <w:rPr>
          <w:rFonts w:ascii="Times New Roman" w:hAnsi="Times New Roman"/>
          <w:lang w:val="pt-BR"/>
        </w:rPr>
        <w:t>/20</w:t>
      </w:r>
      <w:r w:rsidR="00DC1B68">
        <w:rPr>
          <w:rFonts w:ascii="Times New Roman" w:hAnsi="Times New Roman"/>
          <w:lang w:val="pt-BR"/>
        </w:rPr>
        <w:t>2</w:t>
      </w:r>
      <w:r w:rsidR="00962B3C">
        <w:rPr>
          <w:rFonts w:ascii="Times New Roman" w:hAnsi="Times New Roman"/>
          <w:lang w:val="pt-BR"/>
        </w:rPr>
        <w:t>3</w:t>
      </w:r>
      <w:r w:rsidR="003D09A5">
        <w:rPr>
          <w:rFonts w:ascii="Times New Roman" w:hAnsi="Times New Roman"/>
          <w:lang w:val="pt-BR"/>
        </w:rPr>
        <w:t>.</w:t>
      </w:r>
    </w:p>
    <w:p w14:paraId="16F9E622" w14:textId="77777777" w:rsidR="003D09A5" w:rsidRPr="00BD6156" w:rsidRDefault="003D09A5">
      <w:pPr>
        <w:spacing w:after="0"/>
        <w:jc w:val="right"/>
        <w:rPr>
          <w:lang w:val="pt-BR"/>
        </w:rPr>
      </w:pPr>
      <w:r>
        <w:rPr>
          <w:rFonts w:ascii="Times New Roman" w:hAnsi="Times New Roman"/>
          <w:lang w:val="pt-BR"/>
        </w:rPr>
        <w:t>Projeto RN Sustentável – 8276-BR</w:t>
      </w:r>
    </w:p>
    <w:p w14:paraId="0BFE758E" w14:textId="6123643B" w:rsidR="003D09A5" w:rsidRPr="00BD6156" w:rsidRDefault="003D09A5">
      <w:pPr>
        <w:widowControl/>
        <w:autoSpaceDE w:val="0"/>
        <w:spacing w:after="0" w:line="240" w:lineRule="auto"/>
        <w:jc w:val="both"/>
        <w:rPr>
          <w:lang w:val="pt-BR"/>
        </w:rPr>
      </w:pPr>
      <w:r>
        <w:rPr>
          <w:rFonts w:ascii="Times New Roman" w:hAnsi="Times New Roman"/>
          <w:lang w:val="pt-BR"/>
        </w:rPr>
        <w:t xml:space="preserve">Prezado(a) Senhor (a), </w:t>
      </w:r>
    </w:p>
    <w:p w14:paraId="3BF07BD6" w14:textId="77777777" w:rsidR="003D09A5" w:rsidRDefault="003D09A5">
      <w:pPr>
        <w:widowControl/>
        <w:autoSpaceDE w:val="0"/>
        <w:spacing w:after="0" w:line="240" w:lineRule="auto"/>
        <w:jc w:val="both"/>
        <w:rPr>
          <w:rFonts w:ascii="Times New Roman" w:hAnsi="Times New Roman"/>
          <w:sz w:val="12"/>
          <w:szCs w:val="12"/>
          <w:lang w:val="pt-BR"/>
        </w:rPr>
      </w:pPr>
    </w:p>
    <w:p w14:paraId="13CBA3E0" w14:textId="4AD701BA" w:rsidR="003D09A5" w:rsidRPr="007D49F7" w:rsidRDefault="003D09A5" w:rsidP="00FE0CC7">
      <w:pPr>
        <w:pStyle w:val="PargrafodaLista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lang w:val="pt-BR"/>
        </w:rPr>
      </w:pPr>
      <w:r>
        <w:rPr>
          <w:rFonts w:ascii="Times New Roman" w:eastAsia="Times New Roman" w:hAnsi="Times New Roman"/>
          <w:sz w:val="22"/>
          <w:szCs w:val="22"/>
          <w:lang w:val="pt-BR"/>
        </w:rPr>
        <w:t xml:space="preserve">O Estado do Rio Grande do Norte, através da Secretaria de Estado do Planejamento e das Finanças, firmou junto ao </w:t>
      </w:r>
      <w:r>
        <w:rPr>
          <w:rFonts w:ascii="Times New Roman" w:eastAsia="Times New Roman" w:hAnsi="Times New Roman"/>
          <w:spacing w:val="-1"/>
          <w:sz w:val="22"/>
          <w:szCs w:val="22"/>
          <w:lang w:val="pt-BR"/>
        </w:rPr>
        <w:t>Banc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o </w:t>
      </w:r>
      <w:r>
        <w:rPr>
          <w:rFonts w:ascii="Times New Roman" w:eastAsia="Times New Roman" w:hAnsi="Times New Roman"/>
          <w:spacing w:val="-1"/>
          <w:sz w:val="22"/>
          <w:szCs w:val="22"/>
          <w:lang w:val="pt-BR"/>
        </w:rPr>
        <w:t>Internaciona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l </w:t>
      </w:r>
      <w:r>
        <w:rPr>
          <w:rFonts w:ascii="Times New Roman" w:eastAsia="Times New Roman" w:hAnsi="Times New Roman"/>
          <w:spacing w:val="-1"/>
          <w:sz w:val="22"/>
          <w:szCs w:val="22"/>
          <w:lang w:val="pt-BR"/>
        </w:rPr>
        <w:t>par</w:t>
      </w:r>
      <w:r>
        <w:rPr>
          <w:rFonts w:ascii="Times New Roman" w:eastAsia="Times New Roman" w:hAnsi="Times New Roman"/>
          <w:sz w:val="22"/>
          <w:szCs w:val="22"/>
          <w:lang w:val="pt-BR"/>
        </w:rPr>
        <w:t>a a Reconstrução e Desenvolvimento (Banco Mundial), o Acordo de Empréstimo nº 8276-BR, destinado ao financiamento das atividades do Projeto RN Sustentável, entre as quais a estruturação da Unidade de Gerenciamento do Projeto e das Unidades Executoras Setoriais (UES´s)</w:t>
      </w:r>
      <w:r>
        <w:rPr>
          <w:rFonts w:ascii="Times New Roman" w:hAnsi="Times New Roman"/>
          <w:sz w:val="22"/>
          <w:szCs w:val="22"/>
          <w:lang w:val="pt-BR"/>
        </w:rPr>
        <w:t>.</w:t>
      </w:r>
    </w:p>
    <w:p w14:paraId="065A87C5" w14:textId="77777777" w:rsidR="003D09A5" w:rsidRDefault="003D09A5">
      <w:pPr>
        <w:pStyle w:val="PargrafodaLista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  <w:lang w:val="pt-BR"/>
        </w:rPr>
      </w:pPr>
    </w:p>
    <w:p w14:paraId="5A17374E" w14:textId="6C7D91AB" w:rsidR="003D09A5" w:rsidRPr="00962B3C" w:rsidRDefault="003D09A5" w:rsidP="00962B3C">
      <w:pPr>
        <w:pStyle w:val="PargrafodaLista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spacing w:after="0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 w:rsidRPr="00962B3C">
        <w:rPr>
          <w:rFonts w:ascii="Times New Roman" w:eastAsia="Times New Roman" w:hAnsi="Times New Roman"/>
          <w:sz w:val="22"/>
          <w:szCs w:val="22"/>
          <w:lang w:val="pt-BR"/>
        </w:rPr>
        <w:t>O Projeto</w:t>
      </w:r>
      <w:r w:rsidR="000163E1" w:rsidRPr="00962B3C">
        <w:rPr>
          <w:rFonts w:ascii="Times New Roman" w:eastAsia="Times New Roman" w:hAnsi="Times New Roman"/>
          <w:sz w:val="22"/>
          <w:szCs w:val="22"/>
          <w:lang w:val="pt-BR"/>
        </w:rPr>
        <w:t xml:space="preserve"> Integrado de Desenvolvimento </w:t>
      </w:r>
      <w:r w:rsidRPr="00962B3C">
        <w:rPr>
          <w:rFonts w:ascii="Times New Roman" w:eastAsia="Times New Roman" w:hAnsi="Times New Roman"/>
          <w:sz w:val="22"/>
          <w:szCs w:val="22"/>
          <w:lang w:val="pt-BR"/>
        </w:rPr>
        <w:t>Sustentável</w:t>
      </w:r>
      <w:r w:rsidR="000163E1" w:rsidRPr="00962B3C">
        <w:rPr>
          <w:rFonts w:ascii="Times New Roman" w:eastAsia="Times New Roman" w:hAnsi="Times New Roman"/>
          <w:sz w:val="22"/>
          <w:szCs w:val="22"/>
          <w:lang w:val="pt-BR"/>
        </w:rPr>
        <w:t xml:space="preserve"> do Rio Grande do Norte – Governo Cidadão</w:t>
      </w:r>
      <w:r w:rsidRPr="00962B3C">
        <w:rPr>
          <w:rFonts w:ascii="Times New Roman" w:eastAsia="Times New Roman" w:hAnsi="Times New Roman"/>
          <w:sz w:val="22"/>
          <w:szCs w:val="22"/>
          <w:lang w:val="pt-BR"/>
        </w:rPr>
        <w:t xml:space="preserve"> c</w:t>
      </w:r>
      <w:r w:rsidRPr="00962B3C">
        <w:rPr>
          <w:rFonts w:ascii="Times New Roman" w:hAnsi="Times New Roman"/>
          <w:sz w:val="22"/>
          <w:szCs w:val="22"/>
          <w:lang w:val="pt-BR"/>
        </w:rPr>
        <w:t>onvida licitantes ele</w:t>
      </w:r>
      <w:r w:rsidR="00822379" w:rsidRPr="00962B3C">
        <w:rPr>
          <w:rFonts w:ascii="Times New Roman" w:hAnsi="Times New Roman"/>
          <w:sz w:val="22"/>
          <w:szCs w:val="22"/>
          <w:lang w:val="pt-BR"/>
        </w:rPr>
        <w:t xml:space="preserve">gíveis a apresentarem propostas para </w:t>
      </w:r>
      <w:r w:rsidR="00962B3C" w:rsidRPr="00962B3C">
        <w:rPr>
          <w:rFonts w:ascii="Times New Roman" w:hAnsi="Times New Roman"/>
          <w:b/>
          <w:bCs/>
          <w:color w:val="000000"/>
          <w:sz w:val="22"/>
          <w:szCs w:val="22"/>
        </w:rPr>
        <w:t>Aquisição de material de expediente, para execução da Unidade Gerenciadora do Projeto Governo Cidadão</w:t>
      </w:r>
      <w:r w:rsidR="00962B3C">
        <w:rPr>
          <w:rFonts w:ascii="Times New Roman" w:hAnsi="Times New Roman"/>
          <w:b/>
          <w:bCs/>
          <w:color w:val="000000"/>
          <w:sz w:val="22"/>
          <w:szCs w:val="22"/>
        </w:rPr>
        <w:t xml:space="preserve">, </w:t>
      </w:r>
      <w:r w:rsidRPr="00962B3C">
        <w:rPr>
          <w:rFonts w:ascii="Times New Roman" w:hAnsi="Times New Roman"/>
          <w:sz w:val="22"/>
          <w:szCs w:val="22"/>
          <w:lang w:val="pt-BR"/>
        </w:rPr>
        <w:t xml:space="preserve">conforme </w:t>
      </w:r>
      <w:r w:rsidR="0084259A" w:rsidRPr="00962B3C">
        <w:rPr>
          <w:rFonts w:ascii="Times New Roman" w:hAnsi="Times New Roman"/>
          <w:sz w:val="22"/>
          <w:szCs w:val="22"/>
          <w:lang w:val="pt-BR"/>
        </w:rPr>
        <w:t xml:space="preserve">Termo </w:t>
      </w:r>
      <w:r w:rsidRPr="00962B3C">
        <w:rPr>
          <w:rFonts w:ascii="Times New Roman" w:hAnsi="Times New Roman"/>
          <w:sz w:val="22"/>
          <w:szCs w:val="22"/>
          <w:lang w:val="pt-BR"/>
        </w:rPr>
        <w:t xml:space="preserve">de </w:t>
      </w:r>
      <w:r w:rsidR="0084259A" w:rsidRPr="00962B3C">
        <w:rPr>
          <w:rFonts w:ascii="Times New Roman" w:hAnsi="Times New Roman"/>
          <w:sz w:val="22"/>
          <w:szCs w:val="22"/>
          <w:lang w:val="pt-BR"/>
        </w:rPr>
        <w:t xml:space="preserve">Referência </w:t>
      </w:r>
      <w:r w:rsidRPr="00962B3C">
        <w:rPr>
          <w:rFonts w:ascii="Times New Roman" w:hAnsi="Times New Roman"/>
          <w:sz w:val="22"/>
          <w:szCs w:val="22"/>
          <w:lang w:val="pt-BR"/>
        </w:rPr>
        <w:t>em anexo.</w:t>
      </w:r>
    </w:p>
    <w:p w14:paraId="47B181A7" w14:textId="77777777" w:rsidR="003D09A5" w:rsidRDefault="003D09A5">
      <w:pPr>
        <w:pStyle w:val="PargrafodaLista"/>
        <w:rPr>
          <w:rFonts w:ascii="Times New Roman" w:hAnsi="Times New Roman"/>
          <w:sz w:val="12"/>
          <w:szCs w:val="12"/>
          <w:lang w:val="pt-BR"/>
        </w:rPr>
      </w:pPr>
    </w:p>
    <w:p w14:paraId="7FC7C718" w14:textId="77777777" w:rsidR="003D09A5" w:rsidRPr="007D49F7" w:rsidRDefault="003D09A5" w:rsidP="00FE0CC7">
      <w:pPr>
        <w:pStyle w:val="PargrafodaLista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Prazo de validade da proposta de 60 (sessenta) dias.</w:t>
      </w:r>
    </w:p>
    <w:p w14:paraId="2E2DE559" w14:textId="77777777" w:rsidR="003D09A5" w:rsidRDefault="003D09A5">
      <w:pPr>
        <w:pStyle w:val="PargrafodaLista"/>
        <w:rPr>
          <w:rFonts w:ascii="Times New Roman" w:hAnsi="Times New Roman"/>
          <w:sz w:val="12"/>
          <w:szCs w:val="12"/>
          <w:lang w:val="pt-BR"/>
        </w:rPr>
      </w:pPr>
    </w:p>
    <w:p w14:paraId="31C4441A" w14:textId="77777777" w:rsidR="003D09A5" w:rsidRPr="007D49F7" w:rsidRDefault="003D09A5" w:rsidP="00FE0CC7">
      <w:pPr>
        <w:pStyle w:val="PargrafodaLista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Prazo de Pagamento 15 (quinze) dias.</w:t>
      </w:r>
    </w:p>
    <w:p w14:paraId="517558D5" w14:textId="77777777" w:rsidR="003D09A5" w:rsidRDefault="003D09A5">
      <w:pPr>
        <w:pStyle w:val="PargrafodaLista"/>
        <w:widowControl/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142"/>
        <w:jc w:val="both"/>
        <w:rPr>
          <w:rFonts w:ascii="Times New Roman" w:hAnsi="Times New Roman"/>
          <w:sz w:val="12"/>
          <w:szCs w:val="12"/>
          <w:lang w:val="pt-BR"/>
        </w:rPr>
      </w:pPr>
    </w:p>
    <w:p w14:paraId="1DDDD6D9" w14:textId="2AAB3F45" w:rsidR="003D09A5" w:rsidRPr="007D49F7" w:rsidRDefault="003D09A5" w:rsidP="00FE0CC7">
      <w:pPr>
        <w:pStyle w:val="PargrafodaLista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 xml:space="preserve">As propostas deverão ser encaminhadas até às </w:t>
      </w:r>
      <w:r w:rsidR="00962B3C">
        <w:rPr>
          <w:rFonts w:ascii="Times New Roman" w:hAnsi="Times New Roman"/>
          <w:b/>
          <w:bCs/>
          <w:sz w:val="22"/>
          <w:szCs w:val="22"/>
          <w:lang w:val="pt-BR"/>
        </w:rPr>
        <w:t>12</w:t>
      </w:r>
      <w:r w:rsidR="00A04EEC">
        <w:rPr>
          <w:rFonts w:ascii="Times New Roman" w:hAnsi="Times New Roman"/>
          <w:b/>
          <w:bCs/>
          <w:sz w:val="22"/>
          <w:szCs w:val="22"/>
          <w:lang w:val="pt-BR"/>
        </w:rPr>
        <w:t xml:space="preserve"> horas </w:t>
      </w:r>
      <w:r w:rsidR="00962B3C">
        <w:rPr>
          <w:rFonts w:ascii="Times New Roman" w:hAnsi="Times New Roman"/>
          <w:b/>
          <w:bCs/>
          <w:sz w:val="22"/>
          <w:szCs w:val="22"/>
          <w:lang w:val="pt-BR"/>
        </w:rPr>
        <w:t>00</w:t>
      </w:r>
      <w:r w:rsidR="00A04EEC">
        <w:rPr>
          <w:rFonts w:ascii="Times New Roman" w:hAnsi="Times New Roman"/>
          <w:b/>
          <w:bCs/>
          <w:sz w:val="22"/>
          <w:szCs w:val="22"/>
          <w:lang w:val="pt-BR"/>
        </w:rPr>
        <w:t>min</w:t>
      </w:r>
      <w:r>
        <w:rPr>
          <w:rFonts w:ascii="Times New Roman" w:hAnsi="Times New Roman"/>
          <w:sz w:val="22"/>
          <w:szCs w:val="22"/>
          <w:lang w:val="pt-BR"/>
        </w:rPr>
        <w:t xml:space="preserve"> do dia </w:t>
      </w:r>
      <w:r w:rsidR="00565CB2">
        <w:rPr>
          <w:rFonts w:ascii="Times New Roman" w:hAnsi="Times New Roman"/>
          <w:b/>
          <w:sz w:val="22"/>
          <w:szCs w:val="22"/>
          <w:lang w:val="pt-BR"/>
        </w:rPr>
        <w:t>1</w:t>
      </w:r>
      <w:r w:rsidR="0034697D">
        <w:rPr>
          <w:rFonts w:ascii="Times New Roman" w:hAnsi="Times New Roman"/>
          <w:b/>
          <w:sz w:val="22"/>
          <w:szCs w:val="22"/>
          <w:lang w:val="pt-BR"/>
        </w:rPr>
        <w:t>5</w:t>
      </w:r>
      <w:r w:rsidR="00E01B52">
        <w:rPr>
          <w:rFonts w:ascii="Times New Roman" w:hAnsi="Times New Roman"/>
          <w:b/>
          <w:sz w:val="22"/>
          <w:szCs w:val="22"/>
          <w:lang w:val="pt-BR"/>
        </w:rPr>
        <w:t>/</w:t>
      </w:r>
      <w:r w:rsidR="00962B3C">
        <w:rPr>
          <w:rFonts w:ascii="Times New Roman" w:hAnsi="Times New Roman"/>
          <w:b/>
          <w:sz w:val="22"/>
          <w:szCs w:val="22"/>
          <w:lang w:val="pt-BR"/>
        </w:rPr>
        <w:t>12</w:t>
      </w:r>
      <w:r w:rsidR="00415515">
        <w:rPr>
          <w:rFonts w:ascii="Times New Roman" w:hAnsi="Times New Roman"/>
          <w:b/>
          <w:color w:val="000000"/>
          <w:sz w:val="22"/>
          <w:szCs w:val="22"/>
          <w:lang w:val="pt-BR"/>
        </w:rPr>
        <w:t>/202</w:t>
      </w:r>
      <w:r w:rsidR="00962B3C">
        <w:rPr>
          <w:rFonts w:ascii="Times New Roman" w:hAnsi="Times New Roman"/>
          <w:b/>
          <w:color w:val="000000"/>
          <w:sz w:val="22"/>
          <w:szCs w:val="22"/>
          <w:lang w:val="pt-BR"/>
        </w:rPr>
        <w:t>3</w:t>
      </w:r>
      <w:r>
        <w:rPr>
          <w:rFonts w:ascii="Times New Roman" w:hAnsi="Times New Roman"/>
          <w:color w:val="000000"/>
          <w:sz w:val="22"/>
          <w:szCs w:val="22"/>
          <w:lang w:val="pt-BR"/>
        </w:rPr>
        <w:t>.</w:t>
      </w:r>
    </w:p>
    <w:p w14:paraId="6287F2C9" w14:textId="77777777" w:rsidR="003D09A5" w:rsidRDefault="003D09A5">
      <w:pPr>
        <w:pStyle w:val="PargrafodaLista"/>
        <w:widowControl/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  <w:lang w:val="pt-BR"/>
        </w:rPr>
      </w:pPr>
    </w:p>
    <w:p w14:paraId="1479EC74" w14:textId="77777777" w:rsidR="003D09A5" w:rsidRPr="007D49F7" w:rsidRDefault="003D09A5" w:rsidP="00FE0CC7">
      <w:pPr>
        <w:pStyle w:val="PargrafodaLista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Serão consideradas válidas apenas as propostas que contenham todas as quantidades e especificações técnicas dos itens de acordo com as solicitadas nesta.</w:t>
      </w:r>
    </w:p>
    <w:p w14:paraId="2470D30B" w14:textId="77777777" w:rsidR="003D09A5" w:rsidRDefault="003D09A5">
      <w:pPr>
        <w:pStyle w:val="PargrafodaLista"/>
        <w:widowControl/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  <w:lang w:val="pt-BR"/>
        </w:rPr>
      </w:pPr>
    </w:p>
    <w:p w14:paraId="175D099E" w14:textId="59BCC421" w:rsidR="003D09A5" w:rsidRPr="009E23CF" w:rsidRDefault="003D09A5" w:rsidP="00FE0CC7">
      <w:pPr>
        <w:pStyle w:val="PargrafodaLista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S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>
        <w:rPr>
          <w:rFonts w:ascii="Times New Roman" w:hAnsi="Times New Roman"/>
          <w:sz w:val="22"/>
          <w:szCs w:val="22"/>
          <w:lang w:val="pt-BR"/>
        </w:rPr>
        <w:t>rá declarado v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>
        <w:rPr>
          <w:rFonts w:ascii="Times New Roman" w:hAnsi="Times New Roman"/>
          <w:sz w:val="22"/>
          <w:szCs w:val="22"/>
          <w:lang w:val="pt-BR"/>
        </w:rPr>
        <w:t>ncedor do certa</w:t>
      </w:r>
      <w:r>
        <w:rPr>
          <w:rFonts w:ascii="Times New Roman" w:hAnsi="Times New Roman"/>
          <w:spacing w:val="-2"/>
          <w:sz w:val="22"/>
          <w:szCs w:val="22"/>
          <w:lang w:val="pt-BR"/>
        </w:rPr>
        <w:t>m</w:t>
      </w:r>
      <w:r>
        <w:rPr>
          <w:rFonts w:ascii="Times New Roman" w:hAnsi="Times New Roman"/>
          <w:sz w:val="22"/>
          <w:szCs w:val="22"/>
          <w:lang w:val="pt-BR"/>
        </w:rPr>
        <w:t>e o con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c</w:t>
      </w:r>
      <w:r>
        <w:rPr>
          <w:rFonts w:ascii="Times New Roman" w:hAnsi="Times New Roman"/>
          <w:sz w:val="22"/>
          <w:szCs w:val="22"/>
          <w:lang w:val="pt-BR"/>
        </w:rPr>
        <w:t>o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r</w:t>
      </w:r>
      <w:r>
        <w:rPr>
          <w:rFonts w:ascii="Times New Roman" w:hAnsi="Times New Roman"/>
          <w:sz w:val="22"/>
          <w:szCs w:val="22"/>
          <w:lang w:val="pt-BR"/>
        </w:rPr>
        <w:t>r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>
        <w:rPr>
          <w:rFonts w:ascii="Times New Roman" w:hAnsi="Times New Roman"/>
          <w:sz w:val="22"/>
          <w:szCs w:val="22"/>
          <w:lang w:val="pt-BR"/>
        </w:rPr>
        <w:t xml:space="preserve">nte 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q</w:t>
      </w:r>
      <w:r>
        <w:rPr>
          <w:rFonts w:ascii="Times New Roman" w:hAnsi="Times New Roman"/>
          <w:spacing w:val="1"/>
          <w:sz w:val="22"/>
          <w:szCs w:val="22"/>
          <w:lang w:val="pt-BR"/>
        </w:rPr>
        <w:t>u</w:t>
      </w:r>
      <w:r>
        <w:rPr>
          <w:rFonts w:ascii="Times New Roman" w:hAnsi="Times New Roman"/>
          <w:sz w:val="22"/>
          <w:szCs w:val="22"/>
          <w:lang w:val="pt-BR"/>
        </w:rPr>
        <w:t xml:space="preserve">e 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a</w:t>
      </w:r>
      <w:r>
        <w:rPr>
          <w:rFonts w:ascii="Times New Roman" w:hAnsi="Times New Roman"/>
          <w:spacing w:val="1"/>
          <w:sz w:val="22"/>
          <w:szCs w:val="22"/>
          <w:lang w:val="pt-BR"/>
        </w:rPr>
        <w:t>p</w:t>
      </w:r>
      <w:r>
        <w:rPr>
          <w:rFonts w:ascii="Times New Roman" w:hAnsi="Times New Roman"/>
          <w:sz w:val="22"/>
          <w:szCs w:val="22"/>
          <w:lang w:val="pt-BR"/>
        </w:rPr>
        <w:t>res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>
        <w:rPr>
          <w:rFonts w:ascii="Times New Roman" w:hAnsi="Times New Roman"/>
          <w:sz w:val="22"/>
          <w:szCs w:val="22"/>
          <w:lang w:val="pt-BR"/>
        </w:rPr>
        <w:t>nta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n</w:t>
      </w:r>
      <w:r>
        <w:rPr>
          <w:rFonts w:ascii="Times New Roman" w:hAnsi="Times New Roman"/>
          <w:sz w:val="22"/>
          <w:szCs w:val="22"/>
          <w:lang w:val="pt-BR"/>
        </w:rPr>
        <w:t xml:space="preserve">do 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p</w:t>
      </w:r>
      <w:r>
        <w:rPr>
          <w:rFonts w:ascii="Times New Roman" w:hAnsi="Times New Roman"/>
          <w:sz w:val="22"/>
          <w:szCs w:val="22"/>
          <w:lang w:val="pt-BR"/>
        </w:rPr>
        <w:t>r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op</w:t>
      </w:r>
      <w:r>
        <w:rPr>
          <w:rFonts w:ascii="Times New Roman" w:hAnsi="Times New Roman"/>
          <w:spacing w:val="1"/>
          <w:sz w:val="22"/>
          <w:szCs w:val="22"/>
          <w:lang w:val="pt-BR"/>
        </w:rPr>
        <w:t>o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s</w:t>
      </w:r>
      <w:r>
        <w:rPr>
          <w:rFonts w:ascii="Times New Roman" w:hAnsi="Times New Roman"/>
          <w:sz w:val="22"/>
          <w:szCs w:val="22"/>
          <w:lang w:val="pt-BR"/>
        </w:rPr>
        <w:t>ta co</w:t>
      </w:r>
      <w:r>
        <w:rPr>
          <w:rFonts w:ascii="Times New Roman" w:hAnsi="Times New Roman"/>
          <w:spacing w:val="-2"/>
          <w:sz w:val="22"/>
          <w:szCs w:val="22"/>
          <w:lang w:val="pt-BR"/>
        </w:rPr>
        <w:t>m</w:t>
      </w:r>
      <w:r>
        <w:rPr>
          <w:rFonts w:ascii="Times New Roman" w:hAnsi="Times New Roman"/>
          <w:spacing w:val="1"/>
          <w:sz w:val="22"/>
          <w:szCs w:val="22"/>
          <w:lang w:val="pt-BR"/>
        </w:rPr>
        <w:t>p</w:t>
      </w:r>
      <w:r>
        <w:rPr>
          <w:rFonts w:ascii="Times New Roman" w:hAnsi="Times New Roman"/>
          <w:sz w:val="22"/>
          <w:szCs w:val="22"/>
          <w:lang w:val="pt-BR"/>
        </w:rPr>
        <w:t>leta, com oferta para todos os itens, tecnica</w:t>
      </w:r>
      <w:r>
        <w:rPr>
          <w:rFonts w:ascii="Times New Roman" w:hAnsi="Times New Roman"/>
          <w:spacing w:val="-2"/>
          <w:sz w:val="22"/>
          <w:szCs w:val="22"/>
          <w:lang w:val="pt-BR"/>
        </w:rPr>
        <w:t>m</w:t>
      </w:r>
      <w:r>
        <w:rPr>
          <w:rFonts w:ascii="Times New Roman" w:hAnsi="Times New Roman"/>
          <w:sz w:val="22"/>
          <w:szCs w:val="22"/>
          <w:lang w:val="pt-BR"/>
        </w:rPr>
        <w:t>ente corre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t</w:t>
      </w:r>
      <w:r>
        <w:rPr>
          <w:rFonts w:ascii="Times New Roman" w:hAnsi="Times New Roman"/>
          <w:sz w:val="22"/>
          <w:szCs w:val="22"/>
          <w:lang w:val="pt-BR"/>
        </w:rPr>
        <w:t>a e substancial</w:t>
      </w:r>
      <w:r>
        <w:rPr>
          <w:rFonts w:ascii="Times New Roman" w:hAnsi="Times New Roman"/>
          <w:spacing w:val="-2"/>
          <w:sz w:val="22"/>
          <w:szCs w:val="22"/>
          <w:lang w:val="pt-BR"/>
        </w:rPr>
        <w:t>m</w:t>
      </w:r>
      <w:r>
        <w:rPr>
          <w:rFonts w:ascii="Times New Roman" w:hAnsi="Times New Roman"/>
          <w:sz w:val="22"/>
          <w:szCs w:val="22"/>
          <w:lang w:val="pt-BR"/>
        </w:rPr>
        <w:t>ente adequ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a</w:t>
      </w:r>
      <w:r>
        <w:rPr>
          <w:rFonts w:ascii="Times New Roman" w:hAnsi="Times New Roman"/>
          <w:sz w:val="22"/>
          <w:szCs w:val="22"/>
          <w:lang w:val="pt-BR"/>
        </w:rPr>
        <w:t>da e of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>
        <w:rPr>
          <w:rFonts w:ascii="Times New Roman" w:hAnsi="Times New Roman"/>
          <w:sz w:val="22"/>
          <w:szCs w:val="22"/>
          <w:lang w:val="pt-BR"/>
        </w:rPr>
        <w:t xml:space="preserve">recer o </w:t>
      </w:r>
      <w:r>
        <w:rPr>
          <w:rFonts w:ascii="Times New Roman" w:hAnsi="Times New Roman"/>
          <w:spacing w:val="-2"/>
          <w:sz w:val="22"/>
          <w:szCs w:val="22"/>
          <w:lang w:val="pt-BR"/>
        </w:rPr>
        <w:t>m</w:t>
      </w:r>
      <w:r>
        <w:rPr>
          <w:rFonts w:ascii="Times New Roman" w:hAnsi="Times New Roman"/>
          <w:sz w:val="22"/>
          <w:szCs w:val="22"/>
          <w:lang w:val="pt-BR"/>
        </w:rPr>
        <w:t>enor pre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ç</w:t>
      </w:r>
      <w:r>
        <w:rPr>
          <w:rFonts w:ascii="Times New Roman" w:hAnsi="Times New Roman"/>
          <w:sz w:val="22"/>
          <w:szCs w:val="22"/>
          <w:lang w:val="pt-BR"/>
        </w:rPr>
        <w:t>o global.</w:t>
      </w:r>
    </w:p>
    <w:p w14:paraId="1C08B78B" w14:textId="77777777" w:rsidR="003D09A5" w:rsidRDefault="003D09A5">
      <w:pPr>
        <w:pStyle w:val="PargrafodaLista"/>
        <w:widowControl/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  <w:lang w:val="pt-BR"/>
        </w:rPr>
      </w:pPr>
    </w:p>
    <w:p w14:paraId="1575FEB4" w14:textId="77777777" w:rsidR="003D09A5" w:rsidRPr="007D49F7" w:rsidRDefault="003D09A5" w:rsidP="00FE0CC7">
      <w:pPr>
        <w:pStyle w:val="PargrafodaLista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Por ocasi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ã</w:t>
      </w:r>
      <w:r>
        <w:rPr>
          <w:rFonts w:ascii="Times New Roman" w:hAnsi="Times New Roman"/>
          <w:sz w:val="22"/>
          <w:szCs w:val="22"/>
          <w:lang w:val="pt-BR"/>
        </w:rPr>
        <w:t>o o v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en</w:t>
      </w:r>
      <w:r>
        <w:rPr>
          <w:rFonts w:ascii="Times New Roman" w:hAnsi="Times New Roman"/>
          <w:sz w:val="22"/>
          <w:szCs w:val="22"/>
          <w:lang w:val="pt-BR"/>
        </w:rPr>
        <w:t>ced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o</w:t>
      </w:r>
      <w:r>
        <w:rPr>
          <w:rFonts w:ascii="Times New Roman" w:hAnsi="Times New Roman"/>
          <w:sz w:val="22"/>
          <w:szCs w:val="22"/>
          <w:lang w:val="pt-BR"/>
        </w:rPr>
        <w:t>r d</w:t>
      </w:r>
      <w:r>
        <w:rPr>
          <w:rFonts w:ascii="Times New Roman" w:hAnsi="Times New Roman"/>
          <w:spacing w:val="-2"/>
          <w:sz w:val="22"/>
          <w:szCs w:val="22"/>
          <w:lang w:val="pt-BR"/>
        </w:rPr>
        <w:t>e</w:t>
      </w:r>
      <w:r>
        <w:rPr>
          <w:rFonts w:ascii="Times New Roman" w:hAnsi="Times New Roman"/>
          <w:sz w:val="22"/>
          <w:szCs w:val="22"/>
          <w:lang w:val="pt-BR"/>
        </w:rPr>
        <w:t>v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>
        <w:rPr>
          <w:rFonts w:ascii="Times New Roman" w:hAnsi="Times New Roman"/>
          <w:sz w:val="22"/>
          <w:szCs w:val="22"/>
          <w:lang w:val="pt-BR"/>
        </w:rPr>
        <w:t xml:space="preserve">rá 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a</w:t>
      </w:r>
      <w:r>
        <w:rPr>
          <w:rFonts w:ascii="Times New Roman" w:hAnsi="Times New Roman"/>
          <w:spacing w:val="1"/>
          <w:sz w:val="22"/>
          <w:szCs w:val="22"/>
          <w:lang w:val="pt-BR"/>
        </w:rPr>
        <w:t>p</w:t>
      </w:r>
      <w:r>
        <w:rPr>
          <w:rFonts w:ascii="Times New Roman" w:hAnsi="Times New Roman"/>
          <w:sz w:val="22"/>
          <w:szCs w:val="22"/>
          <w:lang w:val="pt-BR"/>
        </w:rPr>
        <w:t>res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>
        <w:rPr>
          <w:rFonts w:ascii="Times New Roman" w:hAnsi="Times New Roman"/>
          <w:sz w:val="22"/>
          <w:szCs w:val="22"/>
          <w:lang w:val="pt-BR"/>
        </w:rPr>
        <w:t>ntar os s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>
        <w:rPr>
          <w:rFonts w:ascii="Times New Roman" w:hAnsi="Times New Roman"/>
          <w:sz w:val="22"/>
          <w:szCs w:val="22"/>
          <w:lang w:val="pt-BR"/>
        </w:rPr>
        <w:t>gu</w:t>
      </w:r>
      <w:r>
        <w:rPr>
          <w:rFonts w:ascii="Times New Roman" w:hAnsi="Times New Roman"/>
          <w:spacing w:val="-2"/>
          <w:sz w:val="22"/>
          <w:szCs w:val="22"/>
          <w:lang w:val="pt-BR"/>
        </w:rPr>
        <w:t>i</w:t>
      </w:r>
      <w:r>
        <w:rPr>
          <w:rFonts w:ascii="Times New Roman" w:hAnsi="Times New Roman"/>
          <w:sz w:val="22"/>
          <w:szCs w:val="22"/>
          <w:lang w:val="pt-BR"/>
        </w:rPr>
        <w:t xml:space="preserve">ntes 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d</w:t>
      </w:r>
      <w:r>
        <w:rPr>
          <w:rFonts w:ascii="Times New Roman" w:hAnsi="Times New Roman"/>
          <w:spacing w:val="1"/>
          <w:sz w:val="22"/>
          <w:szCs w:val="22"/>
          <w:lang w:val="pt-BR"/>
        </w:rPr>
        <w:t>o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c</w:t>
      </w:r>
      <w:r>
        <w:rPr>
          <w:rFonts w:ascii="Times New Roman" w:hAnsi="Times New Roman"/>
          <w:spacing w:val="1"/>
          <w:sz w:val="22"/>
          <w:szCs w:val="22"/>
          <w:lang w:val="pt-BR"/>
        </w:rPr>
        <w:t>u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m</w:t>
      </w:r>
      <w:r>
        <w:rPr>
          <w:rFonts w:ascii="Times New Roman" w:hAnsi="Times New Roman"/>
          <w:sz w:val="22"/>
          <w:szCs w:val="22"/>
          <w:lang w:val="pt-BR"/>
        </w:rPr>
        <w:t>ento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s</w:t>
      </w:r>
      <w:r>
        <w:rPr>
          <w:rFonts w:ascii="Times New Roman" w:hAnsi="Times New Roman"/>
          <w:sz w:val="22"/>
          <w:szCs w:val="22"/>
          <w:lang w:val="pt-BR"/>
        </w:rPr>
        <w:t>, todos d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>
        <w:rPr>
          <w:rFonts w:ascii="Times New Roman" w:hAnsi="Times New Roman"/>
          <w:sz w:val="22"/>
          <w:szCs w:val="22"/>
          <w:lang w:val="pt-BR"/>
        </w:rPr>
        <w:t>nt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r</w:t>
      </w:r>
      <w:r>
        <w:rPr>
          <w:rFonts w:ascii="Times New Roman" w:hAnsi="Times New Roman"/>
          <w:sz w:val="22"/>
          <w:szCs w:val="22"/>
          <w:lang w:val="pt-BR"/>
        </w:rPr>
        <w:t xml:space="preserve">o do seu 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p</w:t>
      </w:r>
      <w:r>
        <w:rPr>
          <w:rFonts w:ascii="Times New Roman" w:hAnsi="Times New Roman"/>
          <w:sz w:val="22"/>
          <w:szCs w:val="22"/>
          <w:lang w:val="pt-BR"/>
        </w:rPr>
        <w:t>ra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z</w:t>
      </w:r>
      <w:r>
        <w:rPr>
          <w:rFonts w:ascii="Times New Roman" w:hAnsi="Times New Roman"/>
          <w:sz w:val="22"/>
          <w:szCs w:val="22"/>
          <w:lang w:val="pt-BR"/>
        </w:rPr>
        <w:t xml:space="preserve">o de 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v</w:t>
      </w:r>
      <w:r>
        <w:rPr>
          <w:rFonts w:ascii="Times New Roman" w:hAnsi="Times New Roman"/>
          <w:sz w:val="22"/>
          <w:szCs w:val="22"/>
          <w:lang w:val="pt-BR"/>
        </w:rPr>
        <w:t>ali</w:t>
      </w:r>
      <w:r>
        <w:rPr>
          <w:rFonts w:ascii="Times New Roman" w:hAnsi="Times New Roman"/>
          <w:spacing w:val="1"/>
          <w:sz w:val="22"/>
          <w:szCs w:val="22"/>
          <w:lang w:val="pt-BR"/>
        </w:rPr>
        <w:t>d</w:t>
      </w:r>
      <w:r>
        <w:rPr>
          <w:rFonts w:ascii="Times New Roman" w:hAnsi="Times New Roman"/>
          <w:sz w:val="22"/>
          <w:szCs w:val="22"/>
          <w:lang w:val="pt-BR"/>
        </w:rPr>
        <w:t>ade: Certidões de Regularidade Fiscal perante as Fazendas Federal, Estadual e Muni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c</w:t>
      </w:r>
      <w:r>
        <w:rPr>
          <w:rFonts w:ascii="Times New Roman" w:hAnsi="Times New Roman"/>
          <w:sz w:val="22"/>
          <w:szCs w:val="22"/>
          <w:lang w:val="pt-BR"/>
        </w:rPr>
        <w:t>ipal, junto a Segur</w:t>
      </w:r>
      <w:r>
        <w:rPr>
          <w:rFonts w:ascii="Times New Roman" w:hAnsi="Times New Roman"/>
          <w:spacing w:val="-2"/>
          <w:sz w:val="22"/>
          <w:szCs w:val="22"/>
          <w:lang w:val="pt-BR"/>
        </w:rPr>
        <w:t>i</w:t>
      </w:r>
      <w:r>
        <w:rPr>
          <w:rFonts w:ascii="Times New Roman" w:hAnsi="Times New Roman"/>
          <w:sz w:val="22"/>
          <w:szCs w:val="22"/>
          <w:lang w:val="pt-BR"/>
        </w:rPr>
        <w:t>dade Social (INSS e FGT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S</w:t>
      </w:r>
      <w:r>
        <w:rPr>
          <w:rFonts w:ascii="Times New Roman" w:hAnsi="Times New Roman"/>
          <w:sz w:val="22"/>
          <w:szCs w:val="22"/>
          <w:lang w:val="pt-BR"/>
        </w:rPr>
        <w:t>) e de Regularidade de Débitos Trabalhistas. A n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ã</w:t>
      </w:r>
      <w:r>
        <w:rPr>
          <w:rFonts w:ascii="Times New Roman" w:hAnsi="Times New Roman"/>
          <w:sz w:val="22"/>
          <w:szCs w:val="22"/>
          <w:lang w:val="pt-BR"/>
        </w:rPr>
        <w:t>o observ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â</w:t>
      </w:r>
      <w:r>
        <w:rPr>
          <w:rFonts w:ascii="Times New Roman" w:hAnsi="Times New Roman"/>
          <w:sz w:val="22"/>
          <w:szCs w:val="22"/>
          <w:lang w:val="pt-BR"/>
        </w:rPr>
        <w:t>ncia desse item a</w:t>
      </w:r>
      <w:r>
        <w:rPr>
          <w:rFonts w:ascii="Times New Roman" w:hAnsi="Times New Roman"/>
          <w:spacing w:val="1"/>
          <w:sz w:val="22"/>
          <w:szCs w:val="22"/>
          <w:lang w:val="pt-BR"/>
        </w:rPr>
        <w:t>c</w:t>
      </w:r>
      <w:r>
        <w:rPr>
          <w:rFonts w:ascii="Times New Roman" w:hAnsi="Times New Roman"/>
          <w:sz w:val="22"/>
          <w:szCs w:val="22"/>
          <w:lang w:val="pt-BR"/>
        </w:rPr>
        <w:t>arretará a n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ã</w:t>
      </w:r>
      <w:r>
        <w:rPr>
          <w:rFonts w:ascii="Times New Roman" w:hAnsi="Times New Roman"/>
          <w:sz w:val="22"/>
          <w:szCs w:val="22"/>
          <w:lang w:val="pt-BR"/>
        </w:rPr>
        <w:t>o efetivaç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ã</w:t>
      </w:r>
      <w:r>
        <w:rPr>
          <w:rFonts w:ascii="Times New Roman" w:hAnsi="Times New Roman"/>
          <w:sz w:val="22"/>
          <w:szCs w:val="22"/>
          <w:lang w:val="pt-BR"/>
        </w:rPr>
        <w:t>o da contrataç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ã</w:t>
      </w:r>
      <w:r>
        <w:rPr>
          <w:rFonts w:ascii="Times New Roman" w:hAnsi="Times New Roman"/>
          <w:sz w:val="22"/>
          <w:szCs w:val="22"/>
          <w:lang w:val="pt-BR"/>
        </w:rPr>
        <w:t>o.</w:t>
      </w:r>
    </w:p>
    <w:p w14:paraId="6AB90380" w14:textId="77777777" w:rsidR="003D09A5" w:rsidRDefault="003D09A5">
      <w:pPr>
        <w:pStyle w:val="PargrafodaLista"/>
        <w:widowControl/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  <w:lang w:val="pt-BR"/>
        </w:rPr>
      </w:pPr>
    </w:p>
    <w:p w14:paraId="56C8239C" w14:textId="77777777" w:rsidR="003D09A5" w:rsidRDefault="003D09A5" w:rsidP="00FE0CC7">
      <w:pPr>
        <w:pStyle w:val="SemEspaamento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ind w:left="0" w:firstLine="0"/>
      </w:pPr>
      <w:r>
        <w:rPr>
          <w:rFonts w:ascii="Times New Roman" w:hAnsi="Times New Roman"/>
        </w:rPr>
        <w:t xml:space="preserve">PROJETO </w:t>
      </w:r>
      <w:r w:rsidR="000A5D97">
        <w:rPr>
          <w:rFonts w:ascii="Times New Roman" w:hAnsi="Times New Roman"/>
        </w:rPr>
        <w:t>GOVERNO CIDADÃO</w:t>
      </w:r>
    </w:p>
    <w:p w14:paraId="570AF6E8" w14:textId="77777777" w:rsidR="003D09A5" w:rsidRPr="007D49F7" w:rsidRDefault="003D09A5" w:rsidP="00E01B52">
      <w:pPr>
        <w:pStyle w:val="SemEspaamento"/>
        <w:tabs>
          <w:tab w:val="left" w:pos="0"/>
          <w:tab w:val="left" w:pos="142"/>
          <w:tab w:val="left" w:pos="426"/>
        </w:tabs>
        <w:rPr>
          <w:lang w:val="pt-BR"/>
        </w:rPr>
      </w:pPr>
      <w:r>
        <w:rPr>
          <w:rFonts w:ascii="Times New Roman" w:hAnsi="Times New Roman"/>
          <w:lang w:val="pt-BR"/>
        </w:rPr>
        <w:t>Secretaria de Estado do Planejamento e das Finanças - SEPLAN</w:t>
      </w:r>
    </w:p>
    <w:p w14:paraId="5AAEF6F3" w14:textId="77777777" w:rsidR="003D09A5" w:rsidRPr="007D49F7" w:rsidRDefault="003D09A5" w:rsidP="00E01B52">
      <w:pPr>
        <w:pStyle w:val="SemEspaamento"/>
        <w:tabs>
          <w:tab w:val="left" w:pos="0"/>
          <w:tab w:val="left" w:pos="142"/>
          <w:tab w:val="left" w:pos="426"/>
        </w:tabs>
        <w:rPr>
          <w:lang w:val="pt-BR"/>
        </w:rPr>
      </w:pPr>
      <w:r>
        <w:rPr>
          <w:rFonts w:ascii="Times New Roman" w:hAnsi="Times New Roman"/>
          <w:lang w:val="pt-BR"/>
        </w:rPr>
        <w:t xml:space="preserve">Centro Administrativo do Estado BR 101, KM 0 </w:t>
      </w:r>
    </w:p>
    <w:p w14:paraId="0544ABDC" w14:textId="77777777" w:rsidR="003D09A5" w:rsidRPr="007D49F7" w:rsidRDefault="003D09A5" w:rsidP="00E01B52">
      <w:pPr>
        <w:pStyle w:val="SemEspaamento"/>
        <w:tabs>
          <w:tab w:val="left" w:pos="0"/>
          <w:tab w:val="left" w:pos="142"/>
          <w:tab w:val="left" w:pos="426"/>
        </w:tabs>
        <w:rPr>
          <w:lang w:val="pt-BR"/>
        </w:rPr>
      </w:pPr>
      <w:r>
        <w:rPr>
          <w:rFonts w:ascii="Times New Roman" w:hAnsi="Times New Roman"/>
          <w:lang w:val="pt-BR"/>
        </w:rPr>
        <w:t>Lagoa Nova – Natal/RN - CEP: 59064-100</w:t>
      </w:r>
    </w:p>
    <w:p w14:paraId="2E8BC237" w14:textId="77777777" w:rsidR="003D09A5" w:rsidRPr="007D49F7" w:rsidRDefault="003D09A5" w:rsidP="00E01B52">
      <w:pPr>
        <w:pStyle w:val="SemEspaamento"/>
        <w:tabs>
          <w:tab w:val="left" w:pos="0"/>
          <w:tab w:val="left" w:pos="142"/>
          <w:tab w:val="left" w:pos="426"/>
        </w:tabs>
        <w:rPr>
          <w:lang w:val="pt-BR"/>
        </w:rPr>
      </w:pPr>
      <w:r>
        <w:rPr>
          <w:rFonts w:ascii="Times New Roman" w:hAnsi="Times New Roman"/>
          <w:lang w:val="pt-BR"/>
        </w:rPr>
        <w:t>Fone: (84) 3232-1964</w:t>
      </w:r>
    </w:p>
    <w:p w14:paraId="42A6908C" w14:textId="77777777" w:rsidR="003D09A5" w:rsidRDefault="003D09A5" w:rsidP="00E01B52">
      <w:pPr>
        <w:pStyle w:val="SemEspaamento"/>
        <w:tabs>
          <w:tab w:val="left" w:pos="0"/>
          <w:tab w:val="left" w:pos="142"/>
          <w:tab w:val="left" w:pos="426"/>
        </w:tabs>
        <w:rPr>
          <w:rFonts w:ascii="Times New Roman" w:eastAsia="Times New Roman" w:hAnsi="Times New Roman"/>
          <w:w w:val="110"/>
          <w:lang w:val="pt-BR"/>
        </w:rPr>
      </w:pPr>
      <w:r>
        <w:rPr>
          <w:rFonts w:ascii="Times New Roman" w:hAnsi="Times New Roman"/>
          <w:lang w:val="pt-BR"/>
        </w:rPr>
        <w:t xml:space="preserve">E-mail Projeto: </w:t>
      </w:r>
      <w:hyperlink r:id="rId8" w:history="1">
        <w:r w:rsidR="005538C0" w:rsidRPr="005B2FD7">
          <w:rPr>
            <w:rStyle w:val="Hyperlink"/>
            <w:rFonts w:ascii="Times New Roman" w:hAnsi="Times New Roman"/>
            <w:lang w:val="pt-BR"/>
          </w:rPr>
          <w:t>shoppinggovernocidadao@gmail.com</w:t>
        </w:r>
      </w:hyperlink>
    </w:p>
    <w:p w14:paraId="0B04192A" w14:textId="77777777" w:rsidR="003D09A5" w:rsidRPr="007D49F7" w:rsidRDefault="003D09A5">
      <w:pPr>
        <w:pStyle w:val="SemEspaamento"/>
        <w:rPr>
          <w:lang w:val="pt-BR"/>
        </w:rPr>
      </w:pPr>
      <w:r>
        <w:rPr>
          <w:rFonts w:ascii="Times New Roman" w:eastAsia="Times New Roman" w:hAnsi="Times New Roman"/>
          <w:w w:val="110"/>
          <w:lang w:val="pt-BR"/>
        </w:rPr>
        <w:t xml:space="preserve">                                                                                        </w:t>
      </w:r>
    </w:p>
    <w:p w14:paraId="2541F456" w14:textId="77777777" w:rsidR="003D09A5" w:rsidRPr="007D49F7" w:rsidRDefault="003D09A5">
      <w:pPr>
        <w:pStyle w:val="SemEspaamento"/>
        <w:pageBreakBefore/>
        <w:jc w:val="center"/>
        <w:rPr>
          <w:lang w:val="pt-BR"/>
        </w:rPr>
      </w:pPr>
      <w:r>
        <w:rPr>
          <w:rFonts w:ascii="Times New Roman" w:eastAsia="Times New Roman" w:hAnsi="Times New Roman"/>
          <w:b/>
          <w:lang w:val="pt-BR"/>
        </w:rPr>
        <w:lastRenderedPageBreak/>
        <w:t xml:space="preserve">TERMO DE </w:t>
      </w:r>
      <w:r>
        <w:rPr>
          <w:rFonts w:ascii="Times New Roman" w:eastAsia="Times New Roman" w:hAnsi="Times New Roman"/>
          <w:b/>
          <w:w w:val="109"/>
          <w:lang w:val="pt-BR"/>
        </w:rPr>
        <w:t>PRO</w:t>
      </w:r>
      <w:r>
        <w:rPr>
          <w:rFonts w:ascii="Times New Roman" w:eastAsia="Times New Roman" w:hAnsi="Times New Roman"/>
          <w:b/>
          <w:spacing w:val="-1"/>
          <w:w w:val="109"/>
          <w:lang w:val="pt-BR"/>
        </w:rPr>
        <w:t>P</w:t>
      </w:r>
      <w:r>
        <w:rPr>
          <w:rFonts w:ascii="Times New Roman" w:eastAsia="Times New Roman" w:hAnsi="Times New Roman"/>
          <w:b/>
          <w:w w:val="106"/>
          <w:lang w:val="pt-BR"/>
        </w:rPr>
        <w:t>OS</w:t>
      </w:r>
      <w:r>
        <w:rPr>
          <w:rFonts w:ascii="Times New Roman" w:eastAsia="Times New Roman" w:hAnsi="Times New Roman"/>
          <w:b/>
          <w:spacing w:val="-2"/>
          <w:w w:val="106"/>
          <w:lang w:val="pt-BR"/>
        </w:rPr>
        <w:t>T</w:t>
      </w:r>
      <w:r>
        <w:rPr>
          <w:rFonts w:ascii="Times New Roman" w:eastAsia="Times New Roman" w:hAnsi="Times New Roman"/>
          <w:b/>
          <w:lang w:val="pt-BR"/>
        </w:rPr>
        <w:t xml:space="preserve">A </w:t>
      </w:r>
      <w:r>
        <w:rPr>
          <w:rFonts w:ascii="Times New Roman" w:eastAsia="Times New Roman" w:hAnsi="Times New Roman"/>
          <w:b/>
          <w:w w:val="105"/>
          <w:lang w:val="pt-BR"/>
        </w:rPr>
        <w:t>COTAÇÃO/CO</w:t>
      </w:r>
      <w:r>
        <w:rPr>
          <w:rFonts w:ascii="Times New Roman" w:eastAsia="Times New Roman" w:hAnsi="Times New Roman"/>
          <w:b/>
          <w:spacing w:val="1"/>
          <w:w w:val="105"/>
          <w:lang w:val="pt-BR"/>
        </w:rPr>
        <w:t>M</w:t>
      </w:r>
      <w:r>
        <w:rPr>
          <w:rFonts w:ascii="Times New Roman" w:eastAsia="Times New Roman" w:hAnsi="Times New Roman"/>
          <w:b/>
          <w:spacing w:val="-1"/>
          <w:w w:val="105"/>
          <w:lang w:val="pt-BR"/>
        </w:rPr>
        <w:t>P</w:t>
      </w:r>
      <w:r>
        <w:rPr>
          <w:rFonts w:ascii="Times New Roman" w:eastAsia="Times New Roman" w:hAnsi="Times New Roman"/>
          <w:b/>
          <w:w w:val="105"/>
          <w:lang w:val="pt-BR"/>
        </w:rPr>
        <w:t xml:space="preserve">ARAÇÃO </w:t>
      </w:r>
      <w:r>
        <w:rPr>
          <w:rFonts w:ascii="Times New Roman" w:eastAsia="Times New Roman" w:hAnsi="Times New Roman"/>
          <w:b/>
          <w:lang w:val="pt-BR"/>
        </w:rPr>
        <w:t xml:space="preserve">DE </w:t>
      </w:r>
      <w:r>
        <w:rPr>
          <w:rFonts w:ascii="Times New Roman" w:eastAsia="Times New Roman" w:hAnsi="Times New Roman"/>
          <w:b/>
          <w:w w:val="109"/>
          <w:lang w:val="pt-BR"/>
        </w:rPr>
        <w:t>PR</w:t>
      </w:r>
      <w:r>
        <w:rPr>
          <w:rFonts w:ascii="Times New Roman" w:eastAsia="Times New Roman" w:hAnsi="Times New Roman"/>
          <w:b/>
          <w:w w:val="106"/>
          <w:lang w:val="pt-BR"/>
        </w:rPr>
        <w:t>EÇOS</w:t>
      </w:r>
    </w:p>
    <w:p w14:paraId="6E475E3B" w14:textId="77777777" w:rsidR="003D09A5" w:rsidRDefault="003D09A5">
      <w:pPr>
        <w:spacing w:after="0" w:line="240" w:lineRule="auto"/>
        <w:ind w:left="2835" w:right="2794" w:firstLine="200"/>
        <w:jc w:val="both"/>
        <w:rPr>
          <w:rFonts w:ascii="Times New Roman" w:eastAsia="Times New Roman" w:hAnsi="Times New Roman"/>
          <w:b/>
          <w:w w:val="106"/>
          <w:lang w:val="pt-BR"/>
        </w:rPr>
      </w:pPr>
    </w:p>
    <w:p w14:paraId="42F6F937" w14:textId="77777777" w:rsidR="003D09A5" w:rsidRDefault="003D09A5">
      <w:pPr>
        <w:spacing w:after="0" w:line="240" w:lineRule="auto"/>
        <w:jc w:val="both"/>
        <w:rPr>
          <w:rFonts w:ascii="Times New Roman" w:eastAsia="Times New Roman" w:hAnsi="Times New Roman"/>
          <w:lang w:val="pt-BR"/>
        </w:rPr>
      </w:pPr>
    </w:p>
    <w:p w14:paraId="17C38F85" w14:textId="22DBD4CF" w:rsidR="003D09A5" w:rsidRDefault="003D09A5">
      <w:pPr>
        <w:spacing w:after="120"/>
        <w:jc w:val="both"/>
        <w:rPr>
          <w:lang w:val="pt-BR"/>
        </w:rPr>
      </w:pPr>
      <w:r>
        <w:rPr>
          <w:rFonts w:ascii="Times New Roman" w:hAnsi="Times New Roman"/>
          <w:lang w:val="pt-BR"/>
        </w:rPr>
        <w:t xml:space="preserve">A(___indicar a razão social da Empresa__) compromete-se, por este Termo, a fornecer os (___indicar os serviços__) constantes da Planilha de Quantidades abaixo, em inteiro acordo com as Especificações Técnicas contidas na Solicitação de Cotação de Preço </w:t>
      </w:r>
      <w:r>
        <w:rPr>
          <w:rFonts w:ascii="Times New Roman" w:hAnsi="Times New Roman"/>
          <w:b/>
          <w:lang w:val="pt-BR"/>
        </w:rPr>
        <w:t>SDP n</w:t>
      </w:r>
      <w:r w:rsidR="00415515">
        <w:rPr>
          <w:rFonts w:ascii="Times New Roman" w:hAnsi="Times New Roman"/>
          <w:b/>
          <w:lang w:val="pt-BR"/>
        </w:rPr>
        <w:t xml:space="preserve">º </w:t>
      </w:r>
      <w:r w:rsidR="00822379">
        <w:rPr>
          <w:rFonts w:ascii="Times New Roman" w:hAnsi="Times New Roman"/>
          <w:b/>
          <w:lang w:val="pt-BR"/>
        </w:rPr>
        <w:t>___</w:t>
      </w:r>
      <w:r w:rsidR="00415515">
        <w:rPr>
          <w:rFonts w:ascii="Times New Roman" w:hAnsi="Times New Roman"/>
          <w:b/>
          <w:lang w:val="pt-BR"/>
        </w:rPr>
        <w:t>/202</w:t>
      </w:r>
      <w:r w:rsidR="00F0056A">
        <w:rPr>
          <w:rFonts w:ascii="Times New Roman" w:hAnsi="Times New Roman"/>
          <w:b/>
          <w:lang w:val="pt-BR"/>
        </w:rPr>
        <w:t>3</w:t>
      </w:r>
      <w:r>
        <w:rPr>
          <w:rFonts w:ascii="Times New Roman" w:hAnsi="Times New Roman"/>
          <w:lang w:val="pt-BR"/>
        </w:rPr>
        <w:t>, pelo preço total de R$ (indicar valor), (__valor por extenso__), no (___indicar o local de entrega____)</w:t>
      </w:r>
      <w:r w:rsidRPr="007D49F7">
        <w:rPr>
          <w:lang w:val="pt-BR"/>
        </w:rPr>
        <w:t>.</w:t>
      </w:r>
    </w:p>
    <w:p w14:paraId="2A4B1FFD" w14:textId="77777777" w:rsidR="00776D04" w:rsidRPr="007D49F7" w:rsidRDefault="00776D04">
      <w:pPr>
        <w:spacing w:after="120"/>
        <w:jc w:val="both"/>
        <w:rPr>
          <w:lang w:val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6"/>
        <w:gridCol w:w="4678"/>
      </w:tblGrid>
      <w:tr w:rsidR="003D09A5" w14:paraId="09EA0BD3" w14:textId="77777777" w:rsidTr="00776D04">
        <w:trPr>
          <w:trHeight w:hRule="exact" w:val="105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A14E" w14:textId="77777777" w:rsidR="003D09A5" w:rsidRDefault="003D09A5">
            <w:pPr>
              <w:spacing w:after="120" w:line="240" w:lineRule="auto"/>
              <w:ind w:left="65" w:right="7"/>
              <w:jc w:val="both"/>
            </w:pPr>
            <w:r>
              <w:rPr>
                <w:rFonts w:ascii="Times New Roman" w:eastAsia="Times New Roman" w:hAnsi="Times New Roman"/>
                <w:lang w:val="pt-BR"/>
              </w:rPr>
              <w:t xml:space="preserve">SERVIÇO: </w:t>
            </w:r>
          </w:p>
        </w:tc>
      </w:tr>
      <w:tr w:rsidR="003D09A5" w:rsidRPr="007D72A1" w14:paraId="305E4E30" w14:textId="77777777" w:rsidTr="00776D04">
        <w:trPr>
          <w:trHeight w:hRule="exact" w:val="848"/>
        </w:trPr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5300" w14:textId="77777777" w:rsidR="003D09A5" w:rsidRDefault="003D09A5">
            <w:pPr>
              <w:snapToGrid w:val="0"/>
              <w:spacing w:after="120" w:line="220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</w:p>
          <w:p w14:paraId="56810D6D" w14:textId="77777777" w:rsidR="003D09A5" w:rsidRPr="007D49F7" w:rsidRDefault="003D09A5">
            <w:pPr>
              <w:spacing w:after="120" w:line="240" w:lineRule="auto"/>
              <w:ind w:left="64" w:right="-20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>Pra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z</w:t>
            </w:r>
            <w:r>
              <w:rPr>
                <w:rFonts w:ascii="Times New Roman" w:eastAsia="Times New Roman" w:hAnsi="Times New Roman"/>
                <w:lang w:val="pt-BR"/>
              </w:rPr>
              <w:t xml:space="preserve">o de 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V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a</w:t>
            </w:r>
            <w:r>
              <w:rPr>
                <w:rFonts w:ascii="Times New Roman" w:eastAsia="Times New Roman" w:hAnsi="Times New Roman"/>
                <w:lang w:val="pt-BR"/>
              </w:rPr>
              <w:t xml:space="preserve">lidade 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d</w:t>
            </w:r>
            <w:r>
              <w:rPr>
                <w:rFonts w:ascii="Times New Roman" w:eastAsia="Times New Roman" w:hAnsi="Times New Roman"/>
                <w:lang w:val="pt-BR"/>
              </w:rPr>
              <w:t xml:space="preserve">a </w:t>
            </w:r>
            <w:r>
              <w:rPr>
                <w:rFonts w:ascii="Times New Roman" w:eastAsia="Times New Roman" w:hAnsi="Times New Roman"/>
                <w:w w:val="118"/>
                <w:lang w:val="pt-BR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w w:val="118"/>
                <w:lang w:val="pt-BR"/>
              </w:rPr>
              <w:t>r</w:t>
            </w:r>
            <w:r>
              <w:rPr>
                <w:rFonts w:ascii="Times New Roman" w:eastAsia="Times New Roman" w:hAnsi="Times New Roman"/>
                <w:w w:val="105"/>
                <w:lang w:val="pt-BR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w w:val="105"/>
                <w:lang w:val="pt-BR"/>
              </w:rPr>
              <w:t>p</w:t>
            </w:r>
            <w:r>
              <w:rPr>
                <w:rFonts w:ascii="Times New Roman" w:eastAsia="Times New Roman" w:hAnsi="Times New Roman"/>
                <w:w w:val="104"/>
                <w:lang w:val="pt-BR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w w:val="104"/>
                <w:lang w:val="pt-BR"/>
              </w:rPr>
              <w:t>t</w:t>
            </w:r>
            <w:r>
              <w:rPr>
                <w:rFonts w:ascii="Times New Roman" w:eastAsia="Times New Roman" w:hAnsi="Times New Roman"/>
                <w:w w:val="112"/>
                <w:lang w:val="pt-BR"/>
              </w:rPr>
              <w:t>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CF420" w14:textId="77777777" w:rsidR="003D09A5" w:rsidRPr="007D49F7" w:rsidRDefault="003D09A5">
            <w:pPr>
              <w:spacing w:after="120" w:line="240" w:lineRule="auto"/>
              <w:ind w:left="65" w:right="7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 xml:space="preserve">60 (sessenta) dias a partir da data estabelecida 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p</w:t>
            </w:r>
            <w:r>
              <w:rPr>
                <w:rFonts w:ascii="Times New Roman" w:eastAsia="Times New Roman" w:hAnsi="Times New Roman"/>
                <w:lang w:val="pt-BR"/>
              </w:rPr>
              <w:t>ara ab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e</w:t>
            </w:r>
            <w:r>
              <w:rPr>
                <w:rFonts w:ascii="Times New Roman" w:eastAsia="Times New Roman" w:hAnsi="Times New Roman"/>
                <w:lang w:val="pt-BR"/>
              </w:rPr>
              <w:t>rt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u</w:t>
            </w:r>
            <w:r>
              <w:rPr>
                <w:rFonts w:ascii="Times New Roman" w:eastAsia="Times New Roman" w:hAnsi="Times New Roman"/>
                <w:lang w:val="pt-BR"/>
              </w:rPr>
              <w:t>ra das p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ro</w:t>
            </w:r>
            <w:r>
              <w:rPr>
                <w:rFonts w:ascii="Times New Roman" w:eastAsia="Times New Roman" w:hAnsi="Times New Roman"/>
                <w:lang w:val="pt-BR"/>
              </w:rPr>
              <w:t>posta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s</w:t>
            </w:r>
            <w:r>
              <w:rPr>
                <w:rFonts w:ascii="Times New Roman" w:eastAsia="Times New Roman" w:hAnsi="Times New Roman"/>
                <w:lang w:val="pt-BR"/>
              </w:rPr>
              <w:t>.</w:t>
            </w:r>
          </w:p>
        </w:tc>
      </w:tr>
      <w:tr w:rsidR="003D09A5" w:rsidRPr="007D72A1" w14:paraId="40D22A19" w14:textId="77777777" w:rsidTr="00776D04">
        <w:trPr>
          <w:trHeight w:hRule="exact" w:val="985"/>
        </w:trPr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A43C2" w14:textId="77777777" w:rsidR="003D09A5" w:rsidRDefault="003D09A5">
            <w:pPr>
              <w:snapToGrid w:val="0"/>
              <w:spacing w:after="120" w:line="220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</w:p>
          <w:p w14:paraId="3236256C" w14:textId="77777777" w:rsidR="003D09A5" w:rsidRDefault="003D09A5">
            <w:pPr>
              <w:spacing w:after="120" w:line="240" w:lineRule="auto"/>
              <w:ind w:left="64" w:right="-20"/>
              <w:jc w:val="both"/>
            </w:pPr>
            <w:r>
              <w:rPr>
                <w:rFonts w:ascii="Times New Roman" w:eastAsia="Times New Roman" w:hAnsi="Times New Roman"/>
                <w:lang w:val="pt-BR"/>
              </w:rPr>
              <w:t>Pra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z</w:t>
            </w:r>
            <w:r>
              <w:rPr>
                <w:rFonts w:ascii="Times New Roman" w:eastAsia="Times New Roman" w:hAnsi="Times New Roman"/>
                <w:lang w:val="pt-BR"/>
              </w:rPr>
              <w:t xml:space="preserve">o de </w:t>
            </w:r>
            <w:r>
              <w:rPr>
                <w:rFonts w:ascii="Times New Roman" w:eastAsia="Times New Roman" w:hAnsi="Times New Roman"/>
                <w:w w:val="109"/>
                <w:lang w:val="pt-BR"/>
              </w:rPr>
              <w:t>E</w:t>
            </w:r>
            <w:r>
              <w:rPr>
                <w:rFonts w:ascii="Times New Roman" w:eastAsia="Times New Roman" w:hAnsi="Times New Roman"/>
                <w:w w:val="111"/>
                <w:lang w:val="pt-BR"/>
              </w:rPr>
              <w:t>n</w:t>
            </w:r>
            <w:r>
              <w:rPr>
                <w:rFonts w:ascii="Times New Roman" w:eastAsia="Times New Roman" w:hAnsi="Times New Roman"/>
                <w:w w:val="127"/>
                <w:lang w:val="pt-BR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w w:val="127"/>
                <w:lang w:val="pt-BR"/>
              </w:rPr>
              <w:t>r</w:t>
            </w:r>
            <w:r>
              <w:rPr>
                <w:rFonts w:ascii="Times New Roman" w:eastAsia="Times New Roman" w:hAnsi="Times New Roman"/>
                <w:w w:val="103"/>
                <w:lang w:val="pt-BR"/>
              </w:rPr>
              <w:t>eg</w:t>
            </w:r>
            <w:r>
              <w:rPr>
                <w:rFonts w:ascii="Times New Roman" w:eastAsia="Times New Roman" w:hAnsi="Times New Roman"/>
                <w:w w:val="103"/>
              </w:rPr>
              <w:t>a/</w:t>
            </w:r>
            <w:r>
              <w:rPr>
                <w:rFonts w:ascii="Times New Roman" w:eastAsia="Times New Roman" w:hAnsi="Times New Roman"/>
                <w:spacing w:val="-2"/>
                <w:w w:val="109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x</w:t>
            </w:r>
            <w:r>
              <w:rPr>
                <w:rFonts w:ascii="Times New Roman" w:eastAsia="Times New Roman" w:hAnsi="Times New Roman"/>
                <w:w w:val="103"/>
              </w:rPr>
              <w:t>ecu</w:t>
            </w:r>
            <w:r>
              <w:rPr>
                <w:rFonts w:ascii="Times New Roman" w:eastAsia="Times New Roman" w:hAnsi="Times New Roman"/>
                <w:spacing w:val="-1"/>
                <w:w w:val="103"/>
              </w:rPr>
              <w:t>ç</w:t>
            </w:r>
            <w:r>
              <w:rPr>
                <w:rFonts w:ascii="Times New Roman" w:eastAsia="Times New Roman" w:hAnsi="Times New Roman"/>
                <w:spacing w:val="1"/>
                <w:w w:val="112"/>
              </w:rPr>
              <w:t>ã</w:t>
            </w:r>
            <w:r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5FB2" w14:textId="77777777" w:rsidR="003D09A5" w:rsidRPr="007D49F7" w:rsidRDefault="003D09A5">
            <w:pPr>
              <w:spacing w:after="120" w:line="240" w:lineRule="auto"/>
              <w:ind w:left="65" w:right="-20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 xml:space="preserve">Conforme Cronograma Físico Financeiro, a partir da 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d</w:t>
            </w:r>
            <w:r>
              <w:rPr>
                <w:rFonts w:ascii="Times New Roman" w:eastAsia="Times New Roman" w:hAnsi="Times New Roman"/>
                <w:lang w:val="pt-BR"/>
              </w:rPr>
              <w:t>ata const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a</w:t>
            </w:r>
            <w:r>
              <w:rPr>
                <w:rFonts w:ascii="Times New Roman" w:eastAsia="Times New Roman" w:hAnsi="Times New Roman"/>
                <w:lang w:val="pt-BR"/>
              </w:rPr>
              <w:t>nte da O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r</w:t>
            </w:r>
            <w:r>
              <w:rPr>
                <w:rFonts w:ascii="Times New Roman" w:eastAsia="Times New Roman" w:hAnsi="Times New Roman"/>
                <w:lang w:val="pt-BR"/>
              </w:rPr>
              <w:t>dem C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>
              <w:rPr>
                <w:rFonts w:ascii="Times New Roman" w:eastAsia="Times New Roman" w:hAnsi="Times New Roman"/>
                <w:lang w:val="pt-BR"/>
              </w:rPr>
              <w:t>ra e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m</w:t>
            </w:r>
            <w:r>
              <w:rPr>
                <w:rFonts w:ascii="Times New Roman" w:eastAsia="Times New Roman" w:hAnsi="Times New Roman"/>
                <w:lang w:val="pt-BR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t</w:t>
            </w:r>
            <w:r>
              <w:rPr>
                <w:rFonts w:ascii="Times New Roman" w:eastAsia="Times New Roman" w:hAnsi="Times New Roman"/>
                <w:lang w:val="pt-BR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>
              <w:rPr>
                <w:rFonts w:ascii="Times New Roman" w:eastAsia="Times New Roman" w:hAnsi="Times New Roman"/>
                <w:lang w:val="pt-BR"/>
              </w:rPr>
              <w:t>a pe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l</w:t>
            </w:r>
            <w:r>
              <w:rPr>
                <w:rFonts w:ascii="Times New Roman" w:eastAsia="Times New Roman" w:hAnsi="Times New Roman"/>
                <w:lang w:val="pt-BR"/>
              </w:rPr>
              <w:t>o Contrat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a</w:t>
            </w:r>
            <w:r>
              <w:rPr>
                <w:rFonts w:ascii="Times New Roman" w:eastAsia="Times New Roman" w:hAnsi="Times New Roman"/>
                <w:lang w:val="pt-BR"/>
              </w:rPr>
              <w:t>nte.</w:t>
            </w:r>
          </w:p>
        </w:tc>
      </w:tr>
      <w:tr w:rsidR="003D09A5" w14:paraId="713C9989" w14:textId="77777777" w:rsidTr="00776D04">
        <w:trPr>
          <w:trHeight w:hRule="exact" w:val="1852"/>
        </w:trPr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5D347" w14:textId="77777777" w:rsidR="003D09A5" w:rsidRDefault="003D09A5">
            <w:pPr>
              <w:snapToGrid w:val="0"/>
              <w:spacing w:after="120" w:line="220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</w:p>
          <w:p w14:paraId="49A72E99" w14:textId="77777777" w:rsidR="003D09A5" w:rsidRDefault="003D09A5">
            <w:pPr>
              <w:spacing w:after="120" w:line="240" w:lineRule="auto"/>
              <w:ind w:left="64" w:right="-20"/>
              <w:jc w:val="both"/>
            </w:pPr>
            <w:r>
              <w:rPr>
                <w:rFonts w:ascii="Times New Roman" w:eastAsia="Times New Roman" w:hAnsi="Times New Roman"/>
                <w:w w:val="109"/>
              </w:rPr>
              <w:t>Cont</w:t>
            </w:r>
            <w:r>
              <w:rPr>
                <w:rFonts w:ascii="Times New Roman" w:eastAsia="Times New Roman" w:hAnsi="Times New Roman"/>
                <w:spacing w:val="-1"/>
                <w:w w:val="109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w w:val="109"/>
              </w:rPr>
              <w:t>a</w:t>
            </w:r>
            <w:r>
              <w:rPr>
                <w:rFonts w:ascii="Times New Roman" w:eastAsia="Times New Roman" w:hAnsi="Times New Roman"/>
                <w:w w:val="109"/>
              </w:rPr>
              <w:t xml:space="preserve">tos </w:t>
            </w:r>
            <w:r>
              <w:rPr>
                <w:rFonts w:ascii="Times New Roman" w:eastAsia="Times New Roman" w:hAnsi="Times New Roman"/>
              </w:rPr>
              <w:t>(p</w:t>
            </w:r>
            <w:r>
              <w:rPr>
                <w:rFonts w:ascii="Times New Roman" w:eastAsia="Times New Roman" w:hAnsi="Times New Roman"/>
                <w:spacing w:val="-1"/>
              </w:rPr>
              <w:t>e</w:t>
            </w:r>
            <w:r>
              <w:rPr>
                <w:rFonts w:ascii="Times New Roman" w:eastAsia="Times New Roman" w:hAnsi="Times New Roman"/>
              </w:rPr>
              <w:t xml:space="preserve">ssoa </w:t>
            </w:r>
            <w:r>
              <w:rPr>
                <w:rFonts w:ascii="Times New Roman" w:eastAsia="Times New Roman" w:hAnsi="Times New Roman"/>
                <w:w w:val="110"/>
              </w:rPr>
              <w:t>res</w:t>
            </w:r>
            <w:r>
              <w:rPr>
                <w:rFonts w:ascii="Times New Roman" w:eastAsia="Times New Roman" w:hAnsi="Times New Roman"/>
                <w:spacing w:val="-1"/>
                <w:w w:val="110"/>
              </w:rPr>
              <w:t>p</w:t>
            </w:r>
            <w:r>
              <w:rPr>
                <w:rFonts w:ascii="Times New Roman" w:eastAsia="Times New Roman" w:hAnsi="Times New Roman"/>
                <w:spacing w:val="1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w w:val="111"/>
              </w:rPr>
              <w:t>n</w:t>
            </w:r>
            <w:r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  <w:w w:val="102"/>
              </w:rPr>
              <w:t>ável)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7B53" w14:textId="77777777" w:rsidR="003D09A5" w:rsidRPr="007D49F7" w:rsidRDefault="003D09A5">
            <w:pPr>
              <w:spacing w:after="120" w:line="240" w:lineRule="auto"/>
              <w:ind w:left="65" w:right="-20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>No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m</w:t>
            </w:r>
            <w:r>
              <w:rPr>
                <w:rFonts w:ascii="Times New Roman" w:eastAsia="Times New Roman" w:hAnsi="Times New Roman"/>
                <w:lang w:val="pt-BR"/>
              </w:rPr>
              <w:t>e:</w:t>
            </w:r>
          </w:p>
          <w:p w14:paraId="598EED87" w14:textId="77777777" w:rsidR="003D09A5" w:rsidRPr="007D49F7" w:rsidRDefault="003D09A5">
            <w:pPr>
              <w:spacing w:after="120" w:line="240" w:lineRule="auto"/>
              <w:ind w:left="65" w:right="-20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>Car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g</w:t>
            </w:r>
            <w:r>
              <w:rPr>
                <w:rFonts w:ascii="Times New Roman" w:eastAsia="Times New Roman" w:hAnsi="Times New Roman"/>
                <w:lang w:val="pt-BR"/>
              </w:rPr>
              <w:t xml:space="preserve">o na 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n</w:t>
            </w:r>
            <w:r>
              <w:rPr>
                <w:rFonts w:ascii="Times New Roman" w:eastAsia="Times New Roman" w:hAnsi="Times New Roman"/>
                <w:lang w:val="pt-BR"/>
              </w:rPr>
              <w:t>tr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g</w:t>
            </w:r>
            <w:r>
              <w:rPr>
                <w:rFonts w:ascii="Times New Roman" w:eastAsia="Times New Roman" w:hAnsi="Times New Roman"/>
                <w:lang w:val="pt-BR"/>
              </w:rPr>
              <w:t>a:</w:t>
            </w:r>
          </w:p>
          <w:p w14:paraId="5B3B2DBB" w14:textId="77777777" w:rsidR="003D09A5" w:rsidRPr="007D49F7" w:rsidRDefault="003D09A5">
            <w:pPr>
              <w:spacing w:after="120" w:line="229" w:lineRule="exact"/>
              <w:ind w:left="65" w:right="-20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>Nº de tele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fo</w:t>
            </w:r>
            <w:r>
              <w:rPr>
                <w:rFonts w:ascii="Times New Roman" w:eastAsia="Times New Roman" w:hAnsi="Times New Roman"/>
                <w:lang w:val="pt-BR"/>
              </w:rPr>
              <w:t>ne e f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a</w:t>
            </w:r>
            <w:r>
              <w:rPr>
                <w:rFonts w:ascii="Times New Roman" w:eastAsia="Times New Roman" w:hAnsi="Times New Roman"/>
                <w:lang w:val="pt-BR"/>
              </w:rPr>
              <w:t>x:</w:t>
            </w:r>
          </w:p>
          <w:p w14:paraId="08564909" w14:textId="77777777" w:rsidR="003D09A5" w:rsidRDefault="003D09A5">
            <w:pPr>
              <w:spacing w:after="120" w:line="240" w:lineRule="auto"/>
              <w:ind w:left="65" w:right="-20"/>
              <w:jc w:val="both"/>
            </w:pPr>
            <w:r>
              <w:rPr>
                <w:rFonts w:ascii="Times New Roman" w:eastAsia="Times New Roman" w:hAnsi="Times New Roman"/>
                <w:lang w:val="pt-BR"/>
              </w:rPr>
              <w:t>e-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m</w:t>
            </w:r>
            <w:r>
              <w:rPr>
                <w:rFonts w:ascii="Times New Roman" w:eastAsia="Times New Roman" w:hAnsi="Times New Roman"/>
                <w:lang w:val="pt-BR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i</w:t>
            </w:r>
            <w:r>
              <w:rPr>
                <w:rFonts w:ascii="Times New Roman" w:eastAsia="Times New Roman" w:hAnsi="Times New Roman"/>
                <w:lang w:val="pt-BR"/>
              </w:rPr>
              <w:t>l:</w:t>
            </w:r>
          </w:p>
        </w:tc>
      </w:tr>
      <w:tr w:rsidR="003D09A5" w14:paraId="5A8CD8E3" w14:textId="77777777" w:rsidTr="00776D04">
        <w:trPr>
          <w:trHeight w:hRule="exact" w:val="2759"/>
        </w:trPr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109C" w14:textId="77777777" w:rsidR="003D09A5" w:rsidRDefault="003D09A5">
            <w:pPr>
              <w:snapToGrid w:val="0"/>
              <w:spacing w:after="120" w:line="220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</w:p>
          <w:p w14:paraId="3B19039E" w14:textId="77777777" w:rsidR="003D09A5" w:rsidRDefault="003D09A5">
            <w:pPr>
              <w:spacing w:after="120" w:line="240" w:lineRule="auto"/>
              <w:ind w:left="64" w:right="-20"/>
              <w:jc w:val="both"/>
            </w:pPr>
            <w:r>
              <w:rPr>
                <w:rFonts w:ascii="Times New Roman" w:eastAsia="Times New Roman" w:hAnsi="Times New Roman"/>
              </w:rPr>
              <w:t xml:space="preserve">Dados </w:t>
            </w:r>
            <w:r>
              <w:rPr>
                <w:rFonts w:ascii="Times New Roman" w:eastAsia="Times New Roman" w:hAnsi="Times New Roman"/>
                <w:spacing w:val="-1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r>
              <w:rPr>
                <w:rFonts w:ascii="Times New Roman" w:eastAsia="Times New Roman" w:hAnsi="Times New Roman"/>
                <w:w w:val="108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w w:val="108"/>
              </w:rPr>
              <w:t>m</w:t>
            </w:r>
            <w:r>
              <w:rPr>
                <w:rFonts w:ascii="Times New Roman" w:eastAsia="Times New Roman" w:hAnsi="Times New Roman"/>
                <w:w w:val="110"/>
              </w:rPr>
              <w:t>presa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A129" w14:textId="77777777" w:rsidR="003D09A5" w:rsidRPr="007D49F7" w:rsidRDefault="003D09A5">
            <w:pPr>
              <w:spacing w:after="120" w:line="240" w:lineRule="auto"/>
              <w:ind w:left="65" w:right="3369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>Razão Social: CNPJ:</w:t>
            </w:r>
          </w:p>
          <w:p w14:paraId="7EAF76C9" w14:textId="77777777" w:rsidR="003D09A5" w:rsidRPr="007D49F7" w:rsidRDefault="003D09A5">
            <w:pPr>
              <w:spacing w:after="120" w:line="229" w:lineRule="exact"/>
              <w:ind w:left="65" w:right="-20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/>
                <w:spacing w:val="-1"/>
                <w:lang w:val="pt-BR"/>
              </w:rPr>
              <w:t>En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>
              <w:rPr>
                <w:rFonts w:ascii="Times New Roman" w:eastAsia="Times New Roman" w:hAnsi="Times New Roman"/>
                <w:lang w:val="pt-BR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reç</w:t>
            </w:r>
            <w:r>
              <w:rPr>
                <w:rFonts w:ascii="Times New Roman" w:eastAsia="Times New Roman" w:hAnsi="Times New Roman"/>
                <w:lang w:val="pt-BR"/>
              </w:rPr>
              <w:t xml:space="preserve">o 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c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let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>
              <w:rPr>
                <w:rFonts w:ascii="Times New Roman" w:eastAsia="Times New Roman" w:hAnsi="Times New Roman"/>
                <w:lang w:val="pt-BR"/>
              </w:rPr>
              <w:t>:</w:t>
            </w:r>
          </w:p>
          <w:p w14:paraId="2C6CF581" w14:textId="77777777" w:rsidR="003D09A5" w:rsidRPr="007D49F7" w:rsidRDefault="003D09A5">
            <w:pPr>
              <w:spacing w:after="120" w:line="240" w:lineRule="auto"/>
              <w:ind w:left="65" w:right="1636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>Da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d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>
              <w:rPr>
                <w:rFonts w:ascii="Times New Roman" w:eastAsia="Times New Roman" w:hAnsi="Times New Roman"/>
                <w:lang w:val="pt-BR"/>
              </w:rPr>
              <w:t>s b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a</w:t>
            </w:r>
            <w:r>
              <w:rPr>
                <w:rFonts w:ascii="Times New Roman" w:eastAsia="Times New Roman" w:hAnsi="Times New Roman"/>
                <w:lang w:val="pt-BR"/>
              </w:rPr>
              <w:t>ncár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>
              <w:rPr>
                <w:rFonts w:ascii="Times New Roman" w:eastAsia="Times New Roman" w:hAnsi="Times New Roman"/>
                <w:lang w:val="pt-BR"/>
              </w:rPr>
              <w:t>s (p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a</w:t>
            </w:r>
            <w:r>
              <w:rPr>
                <w:rFonts w:ascii="Times New Roman" w:eastAsia="Times New Roman" w:hAnsi="Times New Roman"/>
                <w:lang w:val="pt-BR"/>
              </w:rPr>
              <w:t>ra p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a</w:t>
            </w:r>
            <w:r>
              <w:rPr>
                <w:rFonts w:ascii="Times New Roman" w:eastAsia="Times New Roman" w:hAnsi="Times New Roman"/>
                <w:lang w:val="pt-BR"/>
              </w:rPr>
              <w:t>ga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m</w:t>
            </w:r>
            <w:r>
              <w:rPr>
                <w:rFonts w:ascii="Times New Roman" w:eastAsia="Times New Roman" w:hAnsi="Times New Roman"/>
                <w:lang w:val="pt-BR"/>
              </w:rPr>
              <w:t>ent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o</w:t>
            </w:r>
            <w:r>
              <w:rPr>
                <w:rFonts w:ascii="Times New Roman" w:eastAsia="Times New Roman" w:hAnsi="Times New Roman"/>
                <w:lang w:val="pt-BR"/>
              </w:rPr>
              <w:t xml:space="preserve">): Banco 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(</w:t>
            </w:r>
            <w:r>
              <w:rPr>
                <w:rFonts w:ascii="Times New Roman" w:eastAsia="Times New Roman" w:hAnsi="Times New Roman"/>
                <w:lang w:val="pt-BR"/>
              </w:rPr>
              <w:t>no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m</w:t>
            </w:r>
            <w:r>
              <w:rPr>
                <w:rFonts w:ascii="Times New Roman" w:eastAsia="Times New Roman" w:hAnsi="Times New Roman"/>
                <w:lang w:val="pt-BR"/>
              </w:rPr>
              <w:t>e/nº):</w:t>
            </w:r>
          </w:p>
          <w:p w14:paraId="6B1332B2" w14:textId="77777777" w:rsidR="003D09A5" w:rsidRDefault="003D09A5">
            <w:pPr>
              <w:spacing w:after="120" w:line="230" w:lineRule="exact"/>
              <w:ind w:left="65" w:right="3235"/>
              <w:jc w:val="both"/>
            </w:pPr>
            <w:r>
              <w:rPr>
                <w:rFonts w:ascii="Times New Roman" w:eastAsia="Times New Roman" w:hAnsi="Times New Roman"/>
              </w:rPr>
              <w:t>Ag</w:t>
            </w:r>
            <w:r>
              <w:rPr>
                <w:rFonts w:ascii="Times New Roman" w:eastAsia="Times New Roman" w:hAnsi="Times New Roman"/>
                <w:spacing w:val="-1"/>
              </w:rPr>
              <w:t>ê</w:t>
            </w:r>
            <w:r>
              <w:rPr>
                <w:rFonts w:ascii="Times New Roman" w:eastAsia="Times New Roman" w:hAnsi="Times New Roman"/>
                <w:spacing w:val="1"/>
              </w:rPr>
              <w:t>n</w:t>
            </w:r>
            <w:r>
              <w:rPr>
                <w:rFonts w:ascii="Times New Roman" w:eastAsia="Times New Roman" w:hAnsi="Times New Roman"/>
              </w:rPr>
              <w:t xml:space="preserve">cia nº: 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spacing w:val="1"/>
              </w:rPr>
              <w:t>on</w:t>
            </w:r>
            <w:r>
              <w:rPr>
                <w:rFonts w:ascii="Times New Roman" w:eastAsia="Times New Roman" w:hAnsi="Times New Roman"/>
              </w:rPr>
              <w:t xml:space="preserve">ta 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spacing w:val="1"/>
              </w:rPr>
              <w:t>o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  <w:spacing w:val="-1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n</w:t>
            </w:r>
            <w:r>
              <w:rPr>
                <w:rFonts w:ascii="Times New Roman" w:eastAsia="Times New Roman" w:hAnsi="Times New Roman"/>
                <w:spacing w:val="-1"/>
              </w:rPr>
              <w:t>t</w:t>
            </w:r>
            <w:r>
              <w:rPr>
                <w:rFonts w:ascii="Times New Roman" w:eastAsia="Times New Roman" w:hAnsi="Times New Roman"/>
              </w:rPr>
              <w:t>e:</w:t>
            </w:r>
          </w:p>
        </w:tc>
      </w:tr>
    </w:tbl>
    <w:p w14:paraId="686970FA" w14:textId="77777777" w:rsidR="003D09A5" w:rsidRDefault="003D09A5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302011F8" w14:textId="77777777" w:rsidR="003D09A5" w:rsidRDefault="003D09A5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595E2731" w14:textId="77777777" w:rsidR="003D09A5" w:rsidRDefault="003D09A5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0C126350" w14:textId="77777777" w:rsidR="003D09A5" w:rsidRDefault="003D09A5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3878A5BE" w14:textId="77777777" w:rsidR="003D09A5" w:rsidRDefault="003D09A5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077B2DEA" w14:textId="237475CA" w:rsidR="003D09A5" w:rsidRDefault="003D09A5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45D794FC" w14:textId="7A7B4FC6" w:rsidR="00A05F34" w:rsidRDefault="00A05F34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67B06307" w14:textId="74D3E65F" w:rsidR="00A05F34" w:rsidRDefault="00A05F34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0039BAC2" w14:textId="41BE5BD9" w:rsidR="00A05F34" w:rsidRDefault="00A05F34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3ED67697" w14:textId="44905027" w:rsidR="00A05F34" w:rsidRDefault="00A05F34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6F5FC514" w14:textId="48187319" w:rsidR="00A05F34" w:rsidRDefault="00A05F34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02B99AD6" w14:textId="77777777" w:rsidR="001241EB" w:rsidRDefault="001241EB" w:rsidP="00A95909">
      <w:pPr>
        <w:widowControl/>
        <w:suppressAutoHyphens w:val="0"/>
        <w:spacing w:after="0" w:line="240" w:lineRule="auto"/>
        <w:ind w:right="60"/>
        <w:rPr>
          <w:rFonts w:eastAsia="Times New Roman" w:cs="Calibri"/>
          <w:color w:val="000000"/>
          <w:lang w:val="pt-BR" w:eastAsia="pt-BR"/>
        </w:rPr>
        <w:sectPr w:rsidR="001241EB" w:rsidSect="00E763F3">
          <w:headerReference w:type="default" r:id="rId9"/>
          <w:footerReference w:type="default" r:id="rId10"/>
          <w:pgSz w:w="11906" w:h="16838"/>
          <w:pgMar w:top="567" w:right="1134" w:bottom="567" w:left="1418" w:header="709" w:footer="720" w:gutter="0"/>
          <w:cols w:space="720"/>
          <w:docGrid w:linePitch="360"/>
        </w:sectPr>
      </w:pPr>
    </w:p>
    <w:p w14:paraId="4CAF10FD" w14:textId="77777777" w:rsidR="00B7192B" w:rsidRPr="00B7192B" w:rsidRDefault="00B7192B" w:rsidP="00B7192B">
      <w:pPr>
        <w:widowControl/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pt-BR"/>
        </w:rPr>
      </w:pPr>
    </w:p>
    <w:p w14:paraId="52DD5EE8" w14:textId="1B9F02B5" w:rsidR="007D72A1" w:rsidRDefault="00931471" w:rsidP="00931471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BR" w:eastAsia="pt-BR"/>
        </w:rPr>
      </w:pPr>
      <w:r w:rsidRPr="00931471">
        <w:rPr>
          <w:rFonts w:ascii="Times New Roman" w:eastAsia="Times New Roman" w:hAnsi="Times New Roman"/>
          <w:b/>
          <w:bCs/>
          <w:sz w:val="24"/>
          <w:szCs w:val="24"/>
          <w:lang w:val="pt-BR" w:eastAsia="pt-BR"/>
        </w:rPr>
        <w:t>PLANILHA ORÇAMENTÁRIA</w:t>
      </w:r>
    </w:p>
    <w:p w14:paraId="3E3796BF" w14:textId="77777777" w:rsidR="002E350E" w:rsidRPr="007D72A1" w:rsidRDefault="002E350E" w:rsidP="00931471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BR" w:eastAsia="pt-BR"/>
        </w:rPr>
      </w:pPr>
    </w:p>
    <w:p w14:paraId="5233BCB0" w14:textId="77777777" w:rsidR="00413A91" w:rsidRPr="00413A91" w:rsidRDefault="00413A91" w:rsidP="00413A91">
      <w:pPr>
        <w:widowControl/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pt-B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564"/>
        <w:gridCol w:w="1487"/>
        <w:gridCol w:w="10150"/>
        <w:gridCol w:w="1293"/>
        <w:gridCol w:w="1290"/>
      </w:tblGrid>
      <w:tr w:rsidR="00413A91" w:rsidRPr="00413A91" w14:paraId="13D2CBA0" w14:textId="4917264B" w:rsidTr="00413A91">
        <w:trPr>
          <w:tblHeader/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A2C3D" w14:textId="53B7746D" w:rsidR="00413A91" w:rsidRPr="00413A91" w:rsidRDefault="00413A91" w:rsidP="00413A91">
            <w:pPr>
              <w:widowControl/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20"/>
                <w:szCs w:val="20"/>
                <w:lang w:val="pt-BR" w:eastAsia="pt-BR"/>
              </w:rPr>
              <w:t>LOTE</w:t>
            </w: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A83FB" w14:textId="42B0CDF6" w:rsidR="00413A91" w:rsidRPr="00413A91" w:rsidRDefault="00413A91" w:rsidP="00413A91">
            <w:pPr>
              <w:widowControl/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0"/>
                <w:szCs w:val="20"/>
                <w:lang w:val="pt-BR" w:eastAsia="pt-BR"/>
              </w:rPr>
            </w:pPr>
            <w:bookmarkStart w:id="0" w:name="_Hlk50451601"/>
            <w:r w:rsidRPr="00413A91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0"/>
                <w:szCs w:val="20"/>
                <w:lang w:val="pt-BR" w:eastAsia="pt-BR"/>
              </w:rPr>
              <w:t>ITEM</w:t>
            </w:r>
            <w:bookmarkEnd w:id="0"/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5F811" w14:textId="77777777" w:rsidR="00413A91" w:rsidRPr="00413A91" w:rsidRDefault="00413A91" w:rsidP="00413A91">
            <w:pPr>
              <w:widowControl/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0"/>
                <w:szCs w:val="20"/>
                <w:lang w:val="pt-BR" w:eastAsia="pt-BR"/>
              </w:rPr>
              <w:t>QUANTIDADE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A93BF" w14:textId="77777777" w:rsidR="00413A91" w:rsidRPr="00413A91" w:rsidRDefault="00413A91" w:rsidP="00413A91">
            <w:pPr>
              <w:widowControl/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E685E" w14:textId="6EC58A54" w:rsidR="00413A91" w:rsidRPr="00413A91" w:rsidRDefault="00413A91" w:rsidP="00413A91">
            <w:pPr>
              <w:widowControl/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0"/>
                <w:szCs w:val="20"/>
                <w:lang w:val="pt-BR" w:eastAsia="pt-BR"/>
              </w:rPr>
              <w:t>Valor unit. (r$)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4EC48" w14:textId="6D171A45" w:rsidR="00413A91" w:rsidRPr="00413A91" w:rsidRDefault="00413A91" w:rsidP="00413A91">
            <w:pPr>
              <w:widowControl/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0"/>
                <w:szCs w:val="20"/>
                <w:lang w:val="pt-BR" w:eastAsia="pt-BR"/>
              </w:rPr>
              <w:t>valot total (r$)</w:t>
            </w:r>
          </w:p>
        </w:tc>
      </w:tr>
      <w:tr w:rsidR="00413A91" w:rsidRPr="00413A91" w14:paraId="1D2D5994" w14:textId="5B89423F" w:rsidTr="00413A91">
        <w:trPr>
          <w:tblCellSpacing w:w="0" w:type="dxa"/>
        </w:trPr>
        <w:tc>
          <w:tcPr>
            <w:tcW w:w="28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DB29B49" w14:textId="30F4B44E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ÚNICO</w:t>
            </w: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A664F" w14:textId="33DFD9C8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3AC7C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10 unidades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CC4F8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Apontador de lápis, simples, retangular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58553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F5EA7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213F9E51" w14:textId="379EF87F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8AE6669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2436D" w14:textId="37FBF9E4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1A36E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40 unidades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7B676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Bloco adesivo para recado 38x50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7C46D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FF315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24200224" w14:textId="410D4964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F8A053D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94DEA" w14:textId="359BA808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EBE3C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60 unidades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4CE6D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Caneta marca texto, fluorescentes, cores variadas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E4AE4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55639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4306AAC5" w14:textId="6E899AD3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5213A79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EF10C" w14:textId="5CF7AFD4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24EA0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10 unidades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F0DF1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Caderno escolar, simples, capa dura, 96 folhas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956EE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593DA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37293368" w14:textId="6105EE21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1B9F241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227B2" w14:textId="06CD015D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9D997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60 unidades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D4E7E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Caneta marcador de quadro branco, cores variadas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25505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D6352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1D05E6C6" w14:textId="3A2819E1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69DDEED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5EB88" w14:textId="558F5432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99692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40 unidades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25AE6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Caneta marcador permanente 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AABC0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5A574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70B95832" w14:textId="4F592F60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D1EA0B0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2FCC5" w14:textId="217E15FF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7C5F2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5 caixas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1871E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Caneta esferográfica em material plástico transparente com esfera de tungstênio, tipo escrita fina, cor: tinta azul, embalagem com 50 unidades.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25223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B66B8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502E3853" w14:textId="38206973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A5E504F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96F40" w14:textId="1B0783F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DB21A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130 caixas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69710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Clips, em aço niquelado, n.º 3/0, embalagem com 50 unidades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CE467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A3AFE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372AB85D" w14:textId="4235F06D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BDBAA6E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39734" w14:textId="5F3B954E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C7192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40 caixas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B30C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Clips, em aço niquelado, n.º 8/0, embalagem com 25 unidades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C8B53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54A62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395E540F" w14:textId="251361B4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B81094D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F9BED" w14:textId="0525F051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DD2A1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10 unidades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623F5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Cola em bastão, entre 19g e 21g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7AA05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7F088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449DFF30" w14:textId="26F38FD0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261BFC0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B860F" w14:textId="404E9974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2D9A6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20 unidades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473E0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Corretivo Líquido, a base de água com pincel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6A604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0E285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34328451" w14:textId="165EFEDB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AECCE18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3B1B8" w14:textId="1B05DC9A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5E584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3250 unidades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2D496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Envelope saco branco, medindo 229 x 324 cm, nº 32, papel gramatura 80g/m²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15FC3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3D8AC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657F1519" w14:textId="727C1267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DA369BF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ADACA" w14:textId="79AB59DD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8362C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3000 unidades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31810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Envelope saco ouro, medindo 229 x 324 cm, nº 32, papel gramatura 80g/m²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10D1F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AE40B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2FEB4F0E" w14:textId="146B3FC2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2F19D1B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94083" w14:textId="411CA4F8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14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CD907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30 unidades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EA98E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Fita adesiva, material crepe, tipo monoface, largura com 48 mm, comprimento 50m, aplicação empacotamento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78CA4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9AD12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1C8AF2D1" w14:textId="63F18333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1FBD4FC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494D7" w14:textId="0A24D494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EE441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30 unidades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7E09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Fita adesiva gomada de papelão, largura 45 mm, comprimento 50m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EAC67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31883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7CBD478F" w14:textId="00104365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5DEAA90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203B6" w14:textId="7526A040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16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5110C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40 unidades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BA81E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Fita transparente larga 45mmx50mm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4BCE1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61917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006E7BCD" w14:textId="1E2D3EF5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B62F5A1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F2FCA" w14:textId="2A424522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17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90F28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30 unidades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742E6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Fita adesiva na cor marrom 45mm x 50m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3D762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4F598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30BA83E1" w14:textId="2CDE9F83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EB35D22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01FE5" w14:textId="2E75F7E2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18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4656B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30 caixas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374F4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Grampo 26/6, tipo cobreado ou niquelado, fabricado com arame de aço, tratamento antiferrugem, caixa com 5000 unidades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975E2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A2F84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62F08356" w14:textId="7D1DCD5D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95A5AFC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218A7" w14:textId="4208DEDB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19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8B2EC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06 unidades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4C75A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Livro de protocolo para correspondência, capa em papelão de 705g/m², folha interna de papel apergaminhado branco, de 63g/m², com 100 folhas, formato 153,0 x 216,0mm.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EE7FC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C7712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163344D8" w14:textId="2550EB58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825B5F8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B6A8F" w14:textId="4A61772C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3D481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280 resmas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C2990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Papel ofício,  A4, 210mm x 297mm, 75g, 500 folhas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ED375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167E9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150F3310" w14:textId="2FDC206D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9FC7C34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4C98A" w14:textId="79C29C8B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21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4A061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20 pacotes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97CA2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Pasta "L" ofício transparente 23 x 33,5 mm, pacote com 10 unidades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1755E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4B3B7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26BA9B92" w14:textId="3CFF3D36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428CED8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6A8FC" w14:textId="2635AC89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22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D798D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70 unidades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D044B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Pasta plástica em polionda com elástico 10mm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48793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C1045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7C8ECAD6" w14:textId="6368DDC3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CBB3BF9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F0036" w14:textId="5C9434D2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23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7FF17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40 unidades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20FA3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Pasta plástica em polionda 30 mm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9CED5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0729B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7FBF1C8F" w14:textId="17098C50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CDBAD41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85FCB" w14:textId="75F89792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24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F9F87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20 unidades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7BB09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Pasta de papelão com trilho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95533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89108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591A2A40" w14:textId="34C0D40C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997454A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7A769" w14:textId="72928222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25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E64F3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5 unidades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39725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Quadro branco fosco com moldura em alumínio de avisos, fixação nas extremidades. 90 cm x120 cm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1AD26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398AA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3EE86AFF" w14:textId="0D549677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4DFBD89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3C1D9" w14:textId="3B4A1A4D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26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0918C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80 cartelas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CA165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Pilha alcalina pequena - AAA, cartela com 02 unidade.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AE4C9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D0B81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3424E904" w14:textId="524F1726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F7FF89D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D812A" w14:textId="36770823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27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121DE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40 unidades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D13FF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Pincel atômico, cores varias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E92B7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7EAFE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2F121129" w14:textId="5F3EDD93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887F9F6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C0DF5" w14:textId="3B7166F8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28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018C3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10 unidades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2E9D9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Prancheta portátil 1/2 em acrílico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9D981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73F4D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656740BD" w14:textId="3BD419DB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234B784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917F3" w14:textId="638CF8E1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29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8BF1D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20 unidades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87C5A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Régua em cristal transparente, medindo 30 cm, detalhada em centímetros e milímetros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05504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0B8D4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42A57421" w14:textId="77EF87C9" w:rsidTr="00413A91">
        <w:trPr>
          <w:tblCellSpacing w:w="0" w:type="dxa"/>
        </w:trPr>
        <w:tc>
          <w:tcPr>
            <w:tcW w:w="28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AF4E5BE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B8DC4" w14:textId="2B710C62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A82C1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20 unidades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6E4D3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13A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Tesoura, material aço inoxidável, comprimento 21 cm, tipo ponta curva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C7E3A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92401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413A91" w:rsidRPr="00413A91" w14:paraId="0BA7FB07" w14:textId="77777777" w:rsidTr="00413A91">
        <w:trPr>
          <w:tblCellSpacing w:w="0" w:type="dxa"/>
        </w:trPr>
        <w:tc>
          <w:tcPr>
            <w:tcW w:w="288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D0AB7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C77D4" w14:textId="6789F65C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VALOR TOTAL DA PROPOSTA (R$)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DEADD" w14:textId="77777777" w:rsidR="00413A91" w:rsidRPr="00413A91" w:rsidRDefault="00413A91" w:rsidP="00413A91">
            <w:pPr>
              <w:widowControl/>
              <w:suppressAutoHyphens w:val="0"/>
              <w:spacing w:before="120" w:after="12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</w:tbl>
    <w:p w14:paraId="4BBCEBB8" w14:textId="79F3C99B" w:rsidR="00C62E69" w:rsidRPr="00413A91" w:rsidRDefault="00413A91" w:rsidP="00413A91">
      <w:pPr>
        <w:widowControl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val="pt-BR" w:eastAsia="pt-BR"/>
        </w:rPr>
      </w:pPr>
      <w:r w:rsidRPr="00413A91">
        <w:rPr>
          <w:rFonts w:ascii="Times New Roman" w:eastAsia="Times New Roman" w:hAnsi="Times New Roman"/>
          <w:color w:val="000000"/>
          <w:sz w:val="27"/>
          <w:szCs w:val="27"/>
          <w:lang w:val="pt-BR" w:eastAsia="pt-BR"/>
        </w:rPr>
        <w:t> </w:t>
      </w:r>
    </w:p>
    <w:p w14:paraId="27DEFC85" w14:textId="425EED3A" w:rsidR="00C62E69" w:rsidRPr="00E85EFD" w:rsidRDefault="00C62E69" w:rsidP="00C62E69">
      <w:pPr>
        <w:pStyle w:val="SemEspaamento"/>
        <w:rPr>
          <w:rFonts w:ascii="Times New Roman" w:hAnsi="Times New Roman"/>
          <w:bCs/>
          <w:lang w:val="pt-BR"/>
        </w:rPr>
      </w:pPr>
      <w:r w:rsidRPr="00E85EFD">
        <w:rPr>
          <w:rFonts w:ascii="Times New Roman" w:hAnsi="Times New Roman"/>
          <w:bCs/>
          <w:lang w:val="pt-BR"/>
        </w:rPr>
        <w:t>Natal, ___ de ______ de 202</w:t>
      </w:r>
      <w:r w:rsidR="00735E95">
        <w:rPr>
          <w:rFonts w:ascii="Times New Roman" w:hAnsi="Times New Roman"/>
          <w:bCs/>
          <w:lang w:val="pt-BR"/>
        </w:rPr>
        <w:t>3</w:t>
      </w:r>
    </w:p>
    <w:p w14:paraId="308A526F" w14:textId="77777777" w:rsidR="00C62E69" w:rsidRPr="00E85EFD" w:rsidRDefault="00C62E69" w:rsidP="00C62E69">
      <w:pPr>
        <w:pStyle w:val="SemEspaamento"/>
        <w:rPr>
          <w:rFonts w:ascii="Times New Roman" w:hAnsi="Times New Roman"/>
          <w:bCs/>
          <w:lang w:val="pt-BR"/>
        </w:rPr>
      </w:pPr>
    </w:p>
    <w:p w14:paraId="4589372D" w14:textId="77777777" w:rsidR="00C62E69" w:rsidRPr="00E85EFD" w:rsidRDefault="00C62E69" w:rsidP="00C62E69">
      <w:pPr>
        <w:pStyle w:val="SemEspaamento"/>
        <w:rPr>
          <w:rFonts w:ascii="Times New Roman" w:hAnsi="Times New Roman"/>
          <w:bCs/>
          <w:lang w:val="pt-BR"/>
        </w:rPr>
      </w:pPr>
      <w:r w:rsidRPr="00E85EFD">
        <w:rPr>
          <w:rFonts w:ascii="Times New Roman" w:hAnsi="Times New Roman"/>
          <w:bCs/>
          <w:lang w:val="pt-BR"/>
        </w:rPr>
        <w:t>Nome a assinatura do responsável</w:t>
      </w:r>
    </w:p>
    <w:p w14:paraId="2044ADB6" w14:textId="77777777" w:rsidR="00C62E69" w:rsidRDefault="00C62E69" w:rsidP="007229AA">
      <w:pPr>
        <w:pStyle w:val="SemEspaamento"/>
        <w:rPr>
          <w:rFonts w:ascii="Times New Roman" w:hAnsi="Times New Roman"/>
          <w:b/>
          <w:lang w:val="pt-BR"/>
        </w:rPr>
      </w:pPr>
    </w:p>
    <w:p w14:paraId="05C8E2A2" w14:textId="77777777" w:rsidR="00C62E69" w:rsidRDefault="00C62E69" w:rsidP="00C62E69">
      <w:pPr>
        <w:pStyle w:val="SemEspaamento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OBSERVAÇÃO: </w:t>
      </w:r>
      <w:r w:rsidRPr="00E85EFD">
        <w:rPr>
          <w:rFonts w:ascii="Times New Roman" w:hAnsi="Times New Roman"/>
          <w:bCs/>
          <w:lang w:val="pt-BR"/>
        </w:rPr>
        <w:t>Papel timbr</w:t>
      </w:r>
      <w:r>
        <w:rPr>
          <w:rFonts w:ascii="Times New Roman" w:hAnsi="Times New Roman"/>
          <w:bCs/>
          <w:lang w:val="pt-BR"/>
        </w:rPr>
        <w:t>ado</w:t>
      </w:r>
      <w:r w:rsidRPr="00E85EFD">
        <w:rPr>
          <w:rFonts w:ascii="Times New Roman" w:hAnsi="Times New Roman"/>
          <w:bCs/>
          <w:lang w:val="pt-BR"/>
        </w:rPr>
        <w:t xml:space="preserve"> com nome</w:t>
      </w:r>
      <w:r>
        <w:rPr>
          <w:rFonts w:ascii="Times New Roman" w:hAnsi="Times New Roman"/>
          <w:bCs/>
          <w:lang w:val="pt-BR"/>
        </w:rPr>
        <w:t xml:space="preserve">, endereço completo, telefone, e-mail </w:t>
      </w:r>
      <w:r w:rsidRPr="00E85EFD">
        <w:rPr>
          <w:rFonts w:ascii="Times New Roman" w:hAnsi="Times New Roman"/>
          <w:bCs/>
          <w:lang w:val="pt-BR"/>
        </w:rPr>
        <w:t>da empresa no Termo de Proposta Cotação/Comparação de Preços e Planilha</w:t>
      </w:r>
    </w:p>
    <w:p w14:paraId="06AB0738" w14:textId="77777777" w:rsidR="00C62E69" w:rsidRDefault="00C62E69" w:rsidP="00C62E69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2575C7DB" w14:textId="3E5D66FC" w:rsidR="00C62E69" w:rsidRDefault="00C62E69" w:rsidP="007229AA">
      <w:pPr>
        <w:pStyle w:val="SemEspaamento"/>
        <w:rPr>
          <w:rFonts w:ascii="Times New Roman" w:hAnsi="Times New Roman"/>
          <w:b/>
          <w:lang w:val="pt-BR"/>
        </w:rPr>
        <w:sectPr w:rsidR="00C62E69" w:rsidSect="001241EB">
          <w:pgSz w:w="16838" w:h="11906" w:orient="landscape"/>
          <w:pgMar w:top="1134" w:right="567" w:bottom="1418" w:left="567" w:header="709" w:footer="720" w:gutter="0"/>
          <w:cols w:space="720"/>
          <w:docGrid w:linePitch="360"/>
        </w:sectPr>
      </w:pPr>
    </w:p>
    <w:p w14:paraId="1FAF9805" w14:textId="77777777" w:rsidR="008F5AF2" w:rsidRPr="008F5AF2" w:rsidRDefault="008F5AF2" w:rsidP="008F5AF2">
      <w:pPr>
        <w:widowControl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aps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aps/>
          <w:color w:val="000000"/>
          <w:lang w:val="pt-BR" w:eastAsia="pt-BR"/>
        </w:rPr>
        <w:lastRenderedPageBreak/>
        <w:t>MINUTA DE CONTRATO</w:t>
      </w:r>
    </w:p>
    <w:p w14:paraId="2E67B5A2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Processo nº 00210038.005405/2023-54</w:t>
      </w:r>
    </w:p>
    <w:p w14:paraId="5BAFDC12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 </w:t>
      </w:r>
    </w:p>
    <w:p w14:paraId="049A7EAD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aps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aps/>
          <w:color w:val="000000"/>
          <w:lang w:val="pt-BR" w:eastAsia="pt-BR"/>
        </w:rPr>
        <w:t>MINUTA DE TERMO DE CONTRATO N.º XXX/2023. AQUISIÇÃO DE MATERIAL DE EXPEDIENTE, PARA EXECUÇÃO DA UNIDADE GERENCIADORA DO PROJETO GOVERNO CIDADÃO, QUE ENTRE SI CELEBRAM, O ESTADO DO RIO GRANDE DO NORTE ATRAVÉS DA SECRETARIA DE ESTADO DE PLANEJAMENTO E DAS FINANÇAS – PROJETO GOVERNO CIDADÃO E A EMPRESA XXXXXXXXXXXXXXXXXX</w:t>
      </w:r>
      <w:r w:rsidRPr="008F5AF2">
        <w:rPr>
          <w:rFonts w:ascii="Times New Roman" w:eastAsia="Times New Roman" w:hAnsi="Times New Roman"/>
          <w:caps/>
          <w:color w:val="000000"/>
          <w:lang w:val="pt-BR" w:eastAsia="pt-BR"/>
        </w:rPr>
        <w:t>.</w:t>
      </w:r>
    </w:p>
    <w:p w14:paraId="62766CD9" w14:textId="7F5144C2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aps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aps/>
          <w:color w:val="000000"/>
          <w:lang w:val="pt-BR" w:eastAsia="pt-BR"/>
        </w:rPr>
        <w:t> </w:t>
      </w:r>
    </w:p>
    <w:p w14:paraId="743AAE86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O ESTADO DO RIO GRANDE DO NORTE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, através da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SECRETARIA DE ESTADO DO PLANEJAMENTO E DAS FINANÇAS (SEPLAN),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por intermédio da Unidade de Gerenciamento do Projeto Governo Cidadão, doravante denominada apenas de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CONTRATANTE,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com sede no Centro Administrativo do Estado do Rio Grande do Norte, situado na BR 101, Km 0, Lagoa Nova, CEP 59064-901, Natal-RN, inscrita no CNPJ sob nº 00.443.680/0001-18, neste ato representada pelo Excelentíssimo Senhor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GUSTAVO FERNANDES ROSADO COELHO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, Secretário de Estado da Infraestrutura do Estado do Rio Grande do Norte e  Coordenador Geral do Projeto Governo Cidadão em Substituição Legal, Portaria n° 212, publicada no DOE/RN de 26 de agosto de 2023 - Documento SEI nº 21972800, e a empresa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XXXXXXXXXXXX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, inscrita no CNPJ sob o nº xxx, com sede na xxxx, neste ato representada por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xxxx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, brasileiro, CPF nº xxxx e RG nº xxxxx, celebram o presente CONTRATO, de acordo com as cláusulas abaixo:</w:t>
      </w:r>
    </w:p>
    <w:p w14:paraId="45409705" w14:textId="66F6175F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59EE8690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PRIMEIRA - DO OBJETO</w:t>
      </w:r>
    </w:p>
    <w:p w14:paraId="2EAD23CC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34308A6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O presente termo de contrato objetiva a aquisição de material de expediente, para execução da Unidade Gerenciadora do Projeto Governo Cidadão, conforme Termo de Referência em anexo, parte integrante deste contrato.</w:t>
      </w:r>
    </w:p>
    <w:p w14:paraId="7DAFA357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561A350B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SEGUNDA - DA AQUISIÇÃO</w:t>
      </w:r>
    </w:p>
    <w:p w14:paraId="4671CB53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A aquisição será feita de acordo com as condições indicadas no Termo de Referência, anexo a este instrumento contratual.</w:t>
      </w:r>
    </w:p>
    <w:p w14:paraId="16921150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7CAEDB96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TERCEIRA - DAS OBRIGAÇÕES DA CONTRATANTE</w:t>
      </w:r>
    </w:p>
    <w:p w14:paraId="5B2B0C2A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1D7E9F12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Para garantir o cumprimento do presente Contrato, a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CONTRATANTE, 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além das obrigações previstas no Termo de Referência se obriga a:</w:t>
      </w:r>
    </w:p>
    <w:p w14:paraId="1DA93A07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0023D2C6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01) Comunicar à CONTRATADA toda e qualquer ocorrência relacionada com a execução do serviço;</w:t>
      </w:r>
    </w:p>
    <w:p w14:paraId="79599A31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02) Proporcionar todas as facilidades para que a CONTRATADA possa desempenhar seus serviços dentro das normas estabelecidas neste Termo;</w:t>
      </w:r>
    </w:p>
    <w:p w14:paraId="7D7D46B4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lastRenderedPageBreak/>
        <w:t>03) Acompanhar e fiscalizar a execução dos serviços, por meio dos servidores designados pela equipe responsável da UGP/UES;</w:t>
      </w:r>
    </w:p>
    <w:p w14:paraId="4A0E6E30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04) Prestar as informações e os esclarecimentos necessários que venham a ser solicitados pela CONTRATADA, a fim de proporcionar o cumprimento das obrigações geradas;</w:t>
      </w:r>
    </w:p>
    <w:p w14:paraId="26A5F896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05) Recusar qualquer bem fornecido fora das especificações estabelecidas neste Termo;</w:t>
      </w:r>
    </w:p>
    <w:p w14:paraId="483E6177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06) Aplicar as sanções administrativas, quando se fizerem necessárias, aplicando as penalidades cabíveis caso a CONTRATADA não cumpra com seus deveres previstos;</w:t>
      </w:r>
    </w:p>
    <w:p w14:paraId="1C2DFD4E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07) Demais obrigações previstas no Termo de Referência.</w:t>
      </w:r>
    </w:p>
    <w:p w14:paraId="2B5B6278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6BDD53DB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QUARTA - DAS OBRIGAÇÕES DA CONTRATADA</w:t>
      </w:r>
    </w:p>
    <w:p w14:paraId="24E6F697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B8EC669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Constituem obrigações da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, além de outras previstas neste Contrato, Termo de Referência e na legislação pertinente, as seguintes:</w:t>
      </w:r>
    </w:p>
    <w:p w14:paraId="3F5E95E4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AA92D50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01) Efetuar a entrega do objeto em perfeitas condições, conforme especificações, prazo e local, acompanhado da respectiva nota fiscal, na qual constarão as indicações referentes a: marca, fabricante, modelo, procedência e prazo de garantia ou validade;</w:t>
      </w:r>
    </w:p>
    <w:p w14:paraId="373C159A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02) Fornecer o objeto deste contrato, em conformidade com todas as especificações e características consignadas em sua proposta de preços, devendo, todos eles, serem de boa qualidade;</w:t>
      </w:r>
    </w:p>
    <w:p w14:paraId="17158FFC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03) Comunicar à CONTRATANTE toda e qualquer irregularidade ocorrida ou observada na execução do serviço;</w:t>
      </w:r>
    </w:p>
    <w:p w14:paraId="314184A0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04) Demais obrigações previstas no Termo de Referência.</w:t>
      </w:r>
    </w:p>
    <w:p w14:paraId="3989ABF1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719610C4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QUINTA – DA FISCALIZAÇÃO DO CONTRATO</w:t>
      </w:r>
    </w:p>
    <w:p w14:paraId="250E35B4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D2EEFAB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O CONTRATANTE designará  Servidor (a), através de Portaria, para, sem prejuízo de suas atribuições, exercer a função de Fiscal do Contrato. O servidor será responsável pela coordenação das atividades objeto deste Contrato, pela análise, aceitação dos relatórios apresentados pelo CONTRATADO e de outras entregas e aprovação de faturas para pagamento, podendo, para tanto, ser subsidiado pela equipe técnica da UGP/GOVERNO CIDADÃO, a qual, na ausência do fiscal, designará, por simples comunicação, servidor para exercer temporariamente os atos indispensáveis à boa execução do contrato.</w:t>
      </w:r>
    </w:p>
    <w:p w14:paraId="7CAD2C37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1A86238F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SEXTA - DOS PREÇOS E DOS CRÉDITOS ORÇAMENTÁRIOS</w:t>
      </w:r>
    </w:p>
    <w:p w14:paraId="270ED5E1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7F2FE3AA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O valor do presente Contrato é de R$ xxxx, de acordo com os valores especificados na Proposta de preços.</w:t>
      </w:r>
    </w:p>
    <w:p w14:paraId="6B3DE32C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040F6E9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Todas as despesas decorrentes do fornecimento dos bens, objeto do presente Contrato, correrão à conta dos recursos consignados no Acordo de Empréstimo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 nº 8276-BR, 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conforme abaixo: </w:t>
      </w:r>
    </w:p>
    <w:p w14:paraId="174D2017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                      </w:t>
      </w:r>
    </w:p>
    <w:p w14:paraId="04D4C4DC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lastRenderedPageBreak/>
        <w:t>EXERCÍCIO DE 2023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55"/>
        <w:gridCol w:w="3083"/>
        <w:gridCol w:w="4550"/>
      </w:tblGrid>
      <w:tr w:rsidR="008F5AF2" w:rsidRPr="008F5AF2" w14:paraId="08926E21" w14:textId="77777777" w:rsidTr="008F5AF2">
        <w:trPr>
          <w:tblCellSpacing w:w="0" w:type="dxa"/>
        </w:trPr>
        <w:tc>
          <w:tcPr>
            <w:tcW w:w="23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0EFBB" w14:textId="77777777" w:rsidR="008F5AF2" w:rsidRPr="008F5AF2" w:rsidRDefault="008F5AF2" w:rsidP="008F5AF2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8F5AF2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Dotação Orçamentária</w:t>
            </w:r>
          </w:p>
        </w:tc>
        <w:tc>
          <w:tcPr>
            <w:tcW w:w="2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9C188" w14:textId="77777777" w:rsidR="008F5AF2" w:rsidRPr="008F5AF2" w:rsidRDefault="008F5AF2" w:rsidP="008F5AF2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8F5AF2">
              <w:rPr>
                <w:rFonts w:ascii="Times New Roman" w:eastAsia="Times New Roman" w:hAnsi="Times New Roman"/>
                <w:color w:val="000000"/>
                <w:lang w:val="pt-BR" w:eastAsia="pt-BR"/>
              </w:rPr>
              <w:t>       </w:t>
            </w:r>
            <w:r w:rsidRPr="008F5AF2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19131 04 122 0001 140401 0.7.54 44.90.</w:t>
            </w:r>
          </w:p>
        </w:tc>
      </w:tr>
      <w:tr w:rsidR="008F5AF2" w:rsidRPr="008F5AF2" w14:paraId="20283AD3" w14:textId="77777777" w:rsidTr="008F5AF2">
        <w:trPr>
          <w:tblCellSpacing w:w="0" w:type="dxa"/>
        </w:trPr>
        <w:tc>
          <w:tcPr>
            <w:tcW w:w="5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794CB" w14:textId="77777777" w:rsidR="008F5AF2" w:rsidRPr="008F5AF2" w:rsidRDefault="008F5AF2" w:rsidP="008F5AF2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8F5AF2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Subação:</w:t>
            </w:r>
          </w:p>
        </w:tc>
        <w:tc>
          <w:tcPr>
            <w:tcW w:w="1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42169" w14:textId="77777777" w:rsidR="008F5AF2" w:rsidRPr="008F5AF2" w:rsidRDefault="008F5AF2" w:rsidP="008F5AF2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8F5AF2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                           140401</w:t>
            </w:r>
          </w:p>
        </w:tc>
        <w:tc>
          <w:tcPr>
            <w:tcW w:w="2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2A81D" w14:textId="77777777" w:rsidR="008F5AF2" w:rsidRPr="008F5AF2" w:rsidRDefault="008F5AF2" w:rsidP="008F5AF2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8F5AF2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Melhoria da Gestão do Setor Público – Governo Cidadão</w:t>
            </w:r>
          </w:p>
        </w:tc>
      </w:tr>
      <w:tr w:rsidR="008F5AF2" w:rsidRPr="008F5AF2" w14:paraId="358B3C8C" w14:textId="77777777" w:rsidTr="008F5AF2">
        <w:trPr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585C5" w14:textId="77777777" w:rsidR="008F5AF2" w:rsidRPr="008F5AF2" w:rsidRDefault="008F5AF2" w:rsidP="008F5AF2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8F5AF2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Fonte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9BD98" w14:textId="77777777" w:rsidR="008F5AF2" w:rsidRPr="008F5AF2" w:rsidRDefault="008F5AF2" w:rsidP="008F5AF2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8F5AF2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     0.754 </w:t>
            </w:r>
          </w:p>
          <w:p w14:paraId="157B40B2" w14:textId="77777777" w:rsidR="008F5AF2" w:rsidRPr="008F5AF2" w:rsidRDefault="008F5AF2" w:rsidP="008F5AF2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8F5AF2">
              <w:rPr>
                <w:rFonts w:ascii="Times New Roman" w:eastAsia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DA34A" w14:textId="77777777" w:rsidR="008F5AF2" w:rsidRPr="008F5AF2" w:rsidRDefault="008F5AF2" w:rsidP="008F5AF2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8F5AF2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Operações de Crédito Externas em moeda</w:t>
            </w:r>
          </w:p>
        </w:tc>
        <w:tc>
          <w:tcPr>
            <w:tcW w:w="2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E1151" w14:textId="77777777" w:rsidR="008F5AF2" w:rsidRPr="008F5AF2" w:rsidRDefault="008F5AF2" w:rsidP="008F5AF2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8F5AF2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44.90.30 - Material de Consumo   </w:t>
            </w:r>
          </w:p>
        </w:tc>
      </w:tr>
    </w:tbl>
    <w:p w14:paraId="399EA4E5" w14:textId="77777777" w:rsidR="008F5AF2" w:rsidRPr="008F5AF2" w:rsidRDefault="008F5AF2" w:rsidP="008F5AF2">
      <w:pPr>
        <w:widowControl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1628BD76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SÉTIMA - DO PAGAMENTO</w:t>
      </w:r>
    </w:p>
    <w:p w14:paraId="33F90A4C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740CC273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O pagamento será feito no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prazo máximo de 15 (quinze) dias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, a contar do recebimento definitivo dos equipamentos, mediante a apresentação de Nota Fiscal/Fatura contendo a descrição dos serviços, quantidades, preços unitários e o valor total, nota de entrega atestada e comprovante de recolhimento de multas aplicadas, se houver, e dos encargos sociais.</w:t>
      </w:r>
    </w:p>
    <w:p w14:paraId="288CA280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Os equipamentos serão recebidos provisoriamente, para efeito de posterior verificação da conformidade do material com a especificação, e, definitivamente, após a verificação da qualidade e quantidade do material e consequente aceitação e conferência física, até 30 (trinta) dias, após o recebimento provisório. </w:t>
      </w:r>
    </w:p>
    <w:p w14:paraId="3642D18E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Dados Bancários:</w:t>
      </w:r>
    </w:p>
    <w:p w14:paraId="3C6E123F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Banco: xxx – AG. xxx, C/C xxxx.</w:t>
      </w:r>
    </w:p>
    <w:p w14:paraId="65BED6AC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653E71E1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PRIMEIRA -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No caso de eventual atraso no pagamento, o valor devido deverá ser acrescido de juros moratórios de 0,5% ao mês, apurados desde a data prevista para pagamento até a data de sua efetivação, calculados </w:t>
      </w:r>
      <w:r w:rsidRPr="008F5AF2">
        <w:rPr>
          <w:rFonts w:ascii="Times New Roman" w:eastAsia="Times New Roman" w:hAnsi="Times New Roman"/>
          <w:i/>
          <w:iCs/>
          <w:color w:val="000000"/>
          <w:lang w:val="pt-BR" w:eastAsia="pt-BR"/>
        </w:rPr>
        <w:t>pro rata die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sobre o valor do que foi efetivamente aceito pela CONTRATADA.</w:t>
      </w:r>
    </w:p>
    <w:p w14:paraId="27A3A612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C26D881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SEGUNDA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- No ato do pagamento deverá ser comprovada a manutenção das condições iniciais de habilitação quanto à situação de regularidade da empresa fiscal com as Fazendas Federal, Estadual e Municipal, com a Seguridade Social (INSS e FGTS) e CNDT (Certidão Negativa de Débitos Trabalhistas).</w:t>
      </w:r>
    </w:p>
    <w:p w14:paraId="094CB026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5E0E48C4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TERCEIRA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- No caso de incorreção nos documentos apresentados, inclusive na Nota Fiscal/Fatura, serão os mesmos restituídos à CONTRATADA para as correções necessárias, não respondendo À CONTRATANTE por quaisquer encargos resultantes de atrasos na liquidação dos pagamentos correspondentes.</w:t>
      </w:r>
    </w:p>
    <w:p w14:paraId="650A726C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5CD496AA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OITAVA - DA VIGÊNCIA</w:t>
      </w:r>
    </w:p>
    <w:p w14:paraId="62A4D425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686B67DB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O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prazo para entrega dos bens será de 05 (cinco) dias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, conforme Termo de Referência anexo, e o prazo de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vigência do Contrato será de 30 (trinta) dias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, contados a partir do recebimento pelo fornecedor da Nota de Empenho ou da autorização de fornecimento.</w:t>
      </w:r>
    </w:p>
    <w:p w14:paraId="7B7C2348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lastRenderedPageBreak/>
        <w:t> </w:t>
      </w:r>
    </w:p>
    <w:p w14:paraId="6462827B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NONA - DAS SANÇÕES ADMINISTRATIVAS</w:t>
      </w:r>
    </w:p>
    <w:p w14:paraId="3234964E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676FE36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Na hipótese de inexecução total do contrato, caracterizada esta quando a execução do objeto contratado for inferior a 50% (cinquenta por cento) do total, quando houver reiterado descumprimento das obrigações assumidas, ou quando o atraso na execução ultrapassar o prazo limite de 30 (trinta) dias corridos, será aplicada à CONTRATADA multa de 20% (vinte por cento) sobre o valor total do serviço.</w:t>
      </w:r>
    </w:p>
    <w:p w14:paraId="3E032938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1A512DC0" w14:textId="77777777" w:rsidR="008F5AF2" w:rsidRPr="008F5AF2" w:rsidRDefault="008F5AF2" w:rsidP="008F5AF2">
      <w:pPr>
        <w:widowControl/>
        <w:numPr>
          <w:ilvl w:val="0"/>
          <w:numId w:val="33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Advertência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quando se tratar de infração leve, a juízo da fiscalização, no caso de descumprimento das obrigações e responsabilidades assumidas neste contrato, ou ainda, no caso de outras ocorrências que possam acarretar transtornos ao desenvolvimento dos serviços da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, desde que não caiba a aplicação de sanção mais grave;</w:t>
      </w:r>
    </w:p>
    <w:p w14:paraId="3754E183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E5C325C" w14:textId="77777777" w:rsidR="008F5AF2" w:rsidRPr="008F5AF2" w:rsidRDefault="008F5AF2" w:rsidP="008F5AF2">
      <w:pPr>
        <w:widowControl/>
        <w:numPr>
          <w:ilvl w:val="0"/>
          <w:numId w:val="34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Multas:</w:t>
      </w:r>
    </w:p>
    <w:p w14:paraId="4204D01C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DB09019" w14:textId="77777777" w:rsidR="008F5AF2" w:rsidRPr="008F5AF2" w:rsidRDefault="008F5AF2" w:rsidP="008F5AF2">
      <w:pPr>
        <w:widowControl/>
        <w:numPr>
          <w:ilvl w:val="0"/>
          <w:numId w:val="35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Multa de</w:t>
      </w:r>
      <w:r w:rsidRPr="008F5AF2">
        <w:rPr>
          <w:rFonts w:ascii="Times New Roman" w:eastAsia="Times New Roman" w:hAnsi="Times New Roman"/>
          <w:b/>
          <w:bCs/>
          <w:i/>
          <w:iCs/>
          <w:color w:val="000000"/>
          <w:lang w:val="pt-BR" w:eastAsia="pt-BR"/>
        </w:rPr>
        <w:t> 0,03 % (três centésimos por cento)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, por dia de atraso sobre o valor dos equipamentos entregues com atraso, quando a adjudicatária, sem justa causa, deixar de cumprir, dentro do prazo estabelecido, a obrigação assumida. A partir do </w:t>
      </w:r>
      <w:r w:rsidRPr="008F5AF2">
        <w:rPr>
          <w:rFonts w:ascii="Times New Roman" w:eastAsia="Times New Roman" w:hAnsi="Times New Roman"/>
          <w:i/>
          <w:iCs/>
          <w:color w:val="000000"/>
          <w:lang w:val="pt-BR" w:eastAsia="pt-BR"/>
        </w:rPr>
        <w:t>décimo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dia de atraso, essa multa será aplicada em dobro, e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decorridos 30 (trinta) dias corridos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de atraso, a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poderá decidir pela continuidade da multa ou pelo cancelamento do pedido ou documento correspondente, em razão da inexecução total do respectivo objeto, aplicando, na hipótese de inexecução total, apenas a multa prevista abaixo;</w:t>
      </w:r>
    </w:p>
    <w:p w14:paraId="0994E554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302E7D9D" w14:textId="77777777" w:rsidR="008F5AF2" w:rsidRPr="008F5AF2" w:rsidRDefault="008F5AF2" w:rsidP="008F5AF2">
      <w:pPr>
        <w:widowControl/>
        <w:numPr>
          <w:ilvl w:val="0"/>
          <w:numId w:val="36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de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20%</w:t>
      </w:r>
      <w:r w:rsidRPr="008F5AF2">
        <w:rPr>
          <w:rFonts w:ascii="Times New Roman" w:eastAsia="Times New Roman" w:hAnsi="Times New Roman"/>
          <w:b/>
          <w:bCs/>
          <w:i/>
          <w:iCs/>
          <w:color w:val="000000"/>
          <w:lang w:val="pt-BR" w:eastAsia="pt-BR"/>
        </w:rPr>
        <w:t>(vinte por cento)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sobre o valor total do fornecimento, na hipótese de inexecução total, caracterizada esta quando a execução do objeto contratado for inferior a 50% (cinquenta por cento) do total, quando houver reiterado descumprimento das obrigações assumidas, ou quando o atraso na execução ultrapassar o prazo limite de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30 (trinta) dias corridos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, a que se refere a alínea “a” deste inciso, hipótese em que será cancelado o pedido ou documento correspondente;</w:t>
      </w:r>
    </w:p>
    <w:p w14:paraId="0295CF6C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8431E7A" w14:textId="77777777" w:rsidR="008F5AF2" w:rsidRPr="008F5AF2" w:rsidRDefault="008F5AF2" w:rsidP="008F5AF2">
      <w:pPr>
        <w:widowControl/>
        <w:numPr>
          <w:ilvl w:val="0"/>
          <w:numId w:val="37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de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10%</w:t>
      </w:r>
      <w:r w:rsidRPr="008F5AF2">
        <w:rPr>
          <w:rFonts w:ascii="Times New Roman" w:eastAsia="Times New Roman" w:hAnsi="Times New Roman"/>
          <w:b/>
          <w:bCs/>
          <w:i/>
          <w:iCs/>
          <w:color w:val="000000"/>
          <w:lang w:val="pt-BR" w:eastAsia="pt-BR"/>
        </w:rPr>
        <w:t>(dez por cento)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sobre o valor total do fornecimento, na hipótese de inexecução parcial, caracterizada esta quando a execução do objeto contratado for inferior a 100% (cinquenta por cento) do total.</w:t>
      </w:r>
    </w:p>
    <w:p w14:paraId="51F509A9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08072FC" w14:textId="77777777" w:rsidR="008F5AF2" w:rsidRPr="008F5AF2" w:rsidRDefault="008F5AF2" w:rsidP="008F5AF2">
      <w:pPr>
        <w:widowControl/>
        <w:numPr>
          <w:ilvl w:val="0"/>
          <w:numId w:val="38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Suspensão temporária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de participar em licitação e impedimento de contratar com a Administração, pelo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prazo não superior a 05 (cinco) anos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;</w:t>
      </w:r>
    </w:p>
    <w:p w14:paraId="1AC7F82E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0488ACE5" w14:textId="77777777" w:rsidR="008F5AF2" w:rsidRPr="008F5AF2" w:rsidRDefault="008F5AF2" w:rsidP="008F5AF2">
      <w:pPr>
        <w:widowControl/>
        <w:numPr>
          <w:ilvl w:val="0"/>
          <w:numId w:val="39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Declaração de inidoneidade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para licitar ou contratar com a Administração Pública enquanto perdurarem os motivos que determinaram sua punição ou até que seja promovida a sua reabilitação perante a própria Autoridade que aplicou a penalidade, que será concedida sempre que o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CONTRATADO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ressarcir a Administração pelos prejuízos resultantes e após decorrido o prazo da sanção aplicada com base na alínea anterior.</w:t>
      </w:r>
    </w:p>
    <w:p w14:paraId="0A5D78CE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3EF01F5F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lastRenderedPageBreak/>
        <w:t>SUBCLÁUSULA PRIMEIRA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– O valor correspondente a qualquer multa aplicada à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, respeitando o princípio do contraditório e o princípio da ampla defesa, deverá ser depositado em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até 10 (dez) dias corridos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, após o recebimento da notificação, na conta bancária da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 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nº. 11048-5, do Banco do Brasil, Agência nº. 3795-8, em favor da CONTRATANTE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,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ficando à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 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obrigada a comprovar o recolhimento, mediante a apresentação da cópia do recibo do depósito efetuado.</w:t>
      </w:r>
    </w:p>
    <w:p w14:paraId="1CF0639E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D2A71A6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SEGUNDA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– Decorrido o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prazo de 10 (dez) dias corridos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, para recolhimento da multa, o débito será acrescido de 1% (um por cento) de mora por mês/fração, </w:t>
      </w:r>
      <w:r w:rsidRPr="008F5AF2">
        <w:rPr>
          <w:rFonts w:ascii="Times New Roman" w:eastAsia="Times New Roman" w:hAnsi="Times New Roman"/>
          <w:i/>
          <w:iCs/>
          <w:color w:val="000000"/>
          <w:lang w:val="pt-BR" w:eastAsia="pt-BR"/>
        </w:rPr>
        <w:t>pro rata die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, inclusive referente ao mês da quitação/consolidação do débito, limitado o pagamento com atraso em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até 60 (sessenta) dias corridos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, após a data da notificação, e, após este prazo, o débito poderá ser cobrado judicialmente.</w:t>
      </w:r>
    </w:p>
    <w:p w14:paraId="7056D18E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DB23623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TERCEIRA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– No caso da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 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ser credora de valor suficiente, a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poderá proceder ao desconto da multa devida na proporção do crédito.</w:t>
      </w:r>
    </w:p>
    <w:p w14:paraId="48D3B8CD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7D657360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QUARTA 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– Se a multa aplicada for superior ao total dos pagamentos eventualmente devidos, a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 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responderá pela sua diferença, podendo ser esta cobrada judicialmente e extrajudicialmente.</w:t>
      </w:r>
    </w:p>
    <w:p w14:paraId="38082116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AEA2288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QUINTA 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– As multas não têm caráter indenizatório e seu pagamento não eximirá a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 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de ser acionada judicialmente pela responsabilidade civil derivada de perdas e danos junto a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, decorrentes das infrações cometidas.</w:t>
      </w:r>
    </w:p>
    <w:p w14:paraId="733B9791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50327F8C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SEXTA 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– As sanções previstas nos incisos I, III e IV desta Cláusula poderão ser aplicadas juntamente com as do inciso II, facultada a defesa prévia do interessado, no respectivo processo,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no prazo de 05 (cinco) dias úteis,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nos termos do § 2º, do artigo 87, da Lei nº. 8.666/93.</w:t>
      </w:r>
    </w:p>
    <w:p w14:paraId="3C541106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001DF3FE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SÉTIMA 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– A sanção estabelecida no inciso IV desta Cláusula é de competência exclusiva do Ordenador de Despesa DA CONTRATANTE, facultada a defesa do interessado no respectivo processo,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no prazo de 10 (dez) dias corridos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, de vista, podendo a reabilitação ser requerida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após 02 (dois) anos 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de sua publicação, nos termos do § 3º, do artigo 87, da Lei nº. 8.666/93.</w:t>
      </w:r>
    </w:p>
    <w:p w14:paraId="1825FE77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049FCEA3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DÉCIMA – DA RESCISÃO</w:t>
      </w:r>
    </w:p>
    <w:p w14:paraId="01C6F5ED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8D53F4C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O descumprimento de qualquer Cláusula ou de simples condição deste Contrato, assim como a execução do seu objeto em desacordo com o estabelecido em suas Cláusulas e Condições, dará direito à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de rescindi-lo mediante notificação expressa, sem que caiba à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qualquer direito, exceto o de receber o estrito valor correspondente ao fornecimento realizado, desde que estejam de acordo com as prescrições ora pactuadas, assegurada a defesa prévia.</w:t>
      </w:r>
    </w:p>
    <w:p w14:paraId="37EA2D78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DDF3601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ÚNICA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- Este Contrato poderá, ainda, ser rescindido nos seguintes casos:</w:t>
      </w:r>
    </w:p>
    <w:p w14:paraId="67277CEF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lastRenderedPageBreak/>
        <w:t>a) decretação de falência, pedido de recuperação judicial ou dissolução da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;</w:t>
      </w:r>
    </w:p>
    <w:p w14:paraId="70F0BBFB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b) alteração do Contrato Social ou a modificação da finalidade ou da estrutura da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, que, a juízo da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, prejudique a execução deste pacto;</w:t>
      </w:r>
    </w:p>
    <w:p w14:paraId="5E68803F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c) transferência dos direitos e/ou obrigações pertinentes a este Contrato, sem prévia e expressa autorização da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;</w:t>
      </w:r>
    </w:p>
    <w:p w14:paraId="6A0CD8A9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d) cometimento reiterado de faltas, devidamente anotadas;</w:t>
      </w:r>
    </w:p>
    <w:p w14:paraId="09E0BB31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e) no interesse da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, mediante comunicação com antecedência de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05 (cinco) dias corridos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, com o pagamento dos bens adquiridos até a data comunicada no aviso de rescisão;</w:t>
      </w:r>
    </w:p>
    <w:p w14:paraId="0D79FA94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f) no caso de descumprimento da legislação sobre trabalho de menores, nos termos do disposto no inciso XXXIII do Art. 7º da Constituição Federal.</w:t>
      </w:r>
    </w:p>
    <w:p w14:paraId="1B8EC6F3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F73212F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DÉCIMA PRIMEIRA - DA PUBLICAÇÃO</w:t>
      </w:r>
    </w:p>
    <w:p w14:paraId="0ECCD7CD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637F9123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A publicação do presente Contrato no Diário Oficial, por extrato, será providenciada até o 5° (quinto) dia útil do mês seguinte ao de sua assinatura, para ocorrer no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prazo de 20 (vinte) dias corridos, 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daquela data, correndo as despesas a expensas da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.</w:t>
      </w:r>
    </w:p>
    <w:p w14:paraId="2FEFD85D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1F4C29CD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DÉCIMA SEGUNDA – DO FORO</w:t>
      </w:r>
    </w:p>
    <w:p w14:paraId="47EC51EC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500FAA44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Fica eleito o foro da Comarca de Natal/RN, para dirimir quaisquer questões decorrentes do presente instrumento, com renúncia a qualquer outro, por mais privilegiado que seja.</w:t>
      </w:r>
    </w:p>
    <w:p w14:paraId="0403E340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431BAFC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2DF19E2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DÉCIMA TERCEIRA - DA FRAUDE E DA CORRUPÇÃO</w:t>
      </w:r>
    </w:p>
    <w:p w14:paraId="63F0BFC0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5F921FC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O contratado deve observar e fazer observar, por seus fornecedores e subcontratados, se admitida subcontratação, o mais alto padrão de ética durante todo o processo de licitação, de contratação e de execução do objeto contratual.</w:t>
      </w:r>
    </w:p>
    <w:p w14:paraId="61999657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5C29609E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PRIMEIRA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- Para os propósitos desta cláusula, definem-se as seguintes práticas:</w:t>
      </w:r>
    </w:p>
    <w:p w14:paraId="3A6C8582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704AAC95" w14:textId="77777777" w:rsidR="008F5AF2" w:rsidRPr="008F5AF2" w:rsidRDefault="008F5AF2" w:rsidP="008F5AF2">
      <w:pPr>
        <w:widowControl/>
        <w:numPr>
          <w:ilvl w:val="0"/>
          <w:numId w:val="40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“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prática corrupta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”: oferecer, dar, receber ou solicitar, direta ou indiretamente, qualquer vantagem com o objetivo de influenciar a ação de servidor público no processo de licitação ou na execução de contrato;</w:t>
      </w:r>
    </w:p>
    <w:p w14:paraId="7BCBC098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52A879C9" w14:textId="77777777" w:rsidR="008F5AF2" w:rsidRPr="008F5AF2" w:rsidRDefault="008F5AF2" w:rsidP="008F5AF2">
      <w:pPr>
        <w:widowControl/>
        <w:numPr>
          <w:ilvl w:val="0"/>
          <w:numId w:val="41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“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prática fraudulenta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”: a falsificação ou omissão dos fatos, com o objetivo de influenciar o processo de licitação ou de execução de contrato;</w:t>
      </w:r>
    </w:p>
    <w:p w14:paraId="2454E385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67A93470" w14:textId="77777777" w:rsidR="008F5AF2" w:rsidRPr="008F5AF2" w:rsidRDefault="008F5AF2" w:rsidP="008F5AF2">
      <w:pPr>
        <w:widowControl/>
        <w:numPr>
          <w:ilvl w:val="0"/>
          <w:numId w:val="42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lastRenderedPageBreak/>
        <w:t>“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prática conluiada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”: esquematizar ou estabelecer um acordo entre dois ou maislicitantes, com ou sem o conhecimento de representantes ou prepostos do órgão licitador, visando estabelecer preços em níveis artificiais e não-competitivos;</w:t>
      </w:r>
    </w:p>
    <w:p w14:paraId="614DA5B2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7ADA84E9" w14:textId="77777777" w:rsidR="008F5AF2" w:rsidRPr="008F5AF2" w:rsidRDefault="008F5AF2" w:rsidP="008F5AF2">
      <w:pPr>
        <w:widowControl/>
        <w:numPr>
          <w:ilvl w:val="0"/>
          <w:numId w:val="43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“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prática coercitiva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”: causar dano ou ameaçar causar dano, direta ou indiretamente, às pessoas ou sua propriedade, visando influenciar sua participação em um processo licitatório ou afetar a execução do contrato.</w:t>
      </w:r>
    </w:p>
    <w:p w14:paraId="2C29EA63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5F11A8A9" w14:textId="77777777" w:rsidR="008F5AF2" w:rsidRPr="008F5AF2" w:rsidRDefault="008F5AF2" w:rsidP="008F5AF2">
      <w:pPr>
        <w:widowControl/>
        <w:numPr>
          <w:ilvl w:val="0"/>
          <w:numId w:val="44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“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prática obstrutiva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14:paraId="43804D49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C21C6F5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SEGUNDA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- Na hipótese de financiamento, parcial ou integral, por organismo financeiro multilateral, mediante adiantamento ou reembolso, este organismo imporá sanção sobre uma empresa ou pessoa física, inclusive declarando-a inelegível, indefinidamente ou por prazo determinado, para a outorga de contratos financiados pelo organismo se, em qualquer momento, constatar o envolvimento da empresa, diretamente ou por meio de um agente, em práticas corruptas, fraudulentas, colusivas, coercitivas ou obstrutivas ao participar da licitação ou da execução um contrato financiado pelo organismo.</w:t>
      </w:r>
    </w:p>
    <w:p w14:paraId="26DA6BE3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469B6DD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TERCEIRA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- Considerando os propósitos das cláusulas acima, a </w:t>
      </w: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</w:t>
      </w:r>
      <w:r w:rsidRPr="008F5AF2">
        <w:rPr>
          <w:rFonts w:ascii="Times New Roman" w:eastAsia="Times New Roman" w:hAnsi="Times New Roman"/>
          <w:color w:val="000000"/>
          <w:lang w:val="pt-BR" w:eastAsia="pt-BR"/>
        </w:rPr>
        <w:t> concorda e autoriza que, na hipótese de o contrato vir a ser financiado, em parte ou integralmente, por organismo financeiro multilateral, mediante adiantamento ou reembolso, o organismo financeiro e/ou pessoas por ele formalmente indicadas possam inspecionar o local de execução do contrato e todos os documentos, contas e registros relacionados à licitação e à execução do contrato.</w:t>
      </w:r>
    </w:p>
    <w:p w14:paraId="0698F622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35273285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DÉCIMA QUARTA - DAS DISPOSIÇÕES FINAIS</w:t>
      </w:r>
    </w:p>
    <w:p w14:paraId="3BC9ECB0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C89E3A5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Declaram as partes que este Contrato corresponde à manifestação final, completa e exclusiva do acordo entre elas celebrado.</w:t>
      </w:r>
    </w:p>
    <w:p w14:paraId="60EF0443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C835794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E, por assim estarem de pleno acordo, assinam o presente Instrumento, para todos os fins de direito.</w:t>
      </w:r>
    </w:p>
    <w:p w14:paraId="65C3AF6A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1F2D6FDE" w14:textId="77777777" w:rsidR="008F5AF2" w:rsidRPr="008F5AF2" w:rsidRDefault="008F5AF2" w:rsidP="008F5AF2">
      <w:pPr>
        <w:widowControl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D2962E1" w14:textId="77777777" w:rsidR="008F5AF2" w:rsidRPr="008F5AF2" w:rsidRDefault="008F5AF2" w:rsidP="008F5AF2">
      <w:pPr>
        <w:widowControl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7C3134D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GUSTAVO FERNANDES ROSADO COELHO</w:t>
      </w:r>
    </w:p>
    <w:p w14:paraId="01C84858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Secretário de Estado de Infraestrutura - SIN</w:t>
      </w:r>
    </w:p>
    <w:p w14:paraId="7B8C0380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Coordenador Geral do Projeto Governo Cidadão em Substituição Legal</w:t>
      </w:r>
    </w:p>
    <w:p w14:paraId="456F33CC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lastRenderedPageBreak/>
        <w:t>Portaria n° 212, publicada no DOE/RN de 26 de agosto de 2023 - Documento SEI nº 21972800</w:t>
      </w:r>
    </w:p>
    <w:p w14:paraId="5622F20C" w14:textId="77777777" w:rsidR="008F5AF2" w:rsidRPr="008F5AF2" w:rsidRDefault="008F5AF2" w:rsidP="008F5AF2">
      <w:pPr>
        <w:widowControl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  </w:t>
      </w:r>
    </w:p>
    <w:p w14:paraId="15ACA781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color w:val="000000"/>
          <w:lang w:val="pt-BR" w:eastAsia="pt-BR"/>
        </w:rPr>
        <w:t>XXXXXXXXXXX</w:t>
      </w:r>
    </w:p>
    <w:p w14:paraId="1BA2BDFB" w14:textId="77777777" w:rsidR="008F5AF2" w:rsidRPr="008F5AF2" w:rsidRDefault="008F5AF2" w:rsidP="008F5AF2">
      <w:pPr>
        <w:widowControl/>
        <w:suppressAutoHyphens w:val="0"/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8F5AF2">
        <w:rPr>
          <w:rFonts w:ascii="Times New Roman" w:eastAsia="Times New Roman" w:hAnsi="Times New Roman"/>
          <w:b/>
          <w:bCs/>
          <w:color w:val="000000"/>
          <w:lang w:val="pt-BR" w:eastAsia="pt-BR"/>
        </w:rPr>
        <w:t> CONTRATADO</w:t>
      </w:r>
    </w:p>
    <w:p w14:paraId="2A70285D" w14:textId="77777777" w:rsidR="008F5AF2" w:rsidRDefault="008F5AF2" w:rsidP="00735E95">
      <w:pPr>
        <w:pStyle w:val="textocentralizadomaiusculas"/>
        <w:jc w:val="center"/>
        <w:rPr>
          <w:caps/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</w:rPr>
        <w:br w:type="page"/>
      </w:r>
    </w:p>
    <w:p w14:paraId="2AD52207" w14:textId="77777777" w:rsidR="008F5AF2" w:rsidRPr="008F5AF2" w:rsidRDefault="00C62E69" w:rsidP="008F5AF2">
      <w:pPr>
        <w:pStyle w:val="textocentralizadomaiusculas"/>
        <w:jc w:val="center"/>
        <w:rPr>
          <w:caps/>
          <w:color w:val="000000"/>
          <w:sz w:val="22"/>
          <w:szCs w:val="22"/>
        </w:rPr>
      </w:pPr>
      <w:r w:rsidRPr="008F5AF2">
        <w:rPr>
          <w:caps/>
          <w:color w:val="000000"/>
          <w:sz w:val="22"/>
          <w:szCs w:val="22"/>
        </w:rPr>
        <w:lastRenderedPageBreak/>
        <w:t> </w:t>
      </w:r>
      <w:r w:rsidR="008F5AF2" w:rsidRPr="008F5AF2">
        <w:rPr>
          <w:caps/>
          <w:color w:val="000000"/>
          <w:sz w:val="22"/>
          <w:szCs w:val="22"/>
        </w:rPr>
        <w:t>TERMO DE REFERÊNCIA</w:t>
      </w:r>
    </w:p>
    <w:p w14:paraId="588CE379" w14:textId="60065427" w:rsidR="008F5AF2" w:rsidRPr="008F5AF2" w:rsidRDefault="008F5AF2" w:rsidP="008F5AF2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8F5AF2">
        <w:rPr>
          <w:color w:val="000000"/>
          <w:sz w:val="22"/>
          <w:szCs w:val="22"/>
        </w:rPr>
        <w:t>Processo nº 00210038.005405/2023-54</w:t>
      </w:r>
    </w:p>
    <w:p w14:paraId="2FFF6BAE" w14:textId="77777777" w:rsidR="008F5AF2" w:rsidRPr="008F5AF2" w:rsidRDefault="008F5AF2" w:rsidP="008F5AF2">
      <w:pPr>
        <w:pStyle w:val="NormalWeb"/>
        <w:rPr>
          <w:color w:val="000000"/>
          <w:sz w:val="22"/>
          <w:szCs w:val="22"/>
        </w:rPr>
      </w:pPr>
      <w:r w:rsidRPr="008F5AF2">
        <w:rPr>
          <w:rStyle w:val="Forte"/>
          <w:color w:val="000000"/>
          <w:sz w:val="22"/>
          <w:szCs w:val="22"/>
        </w:rPr>
        <w:t>1.Título do Termo de Referência: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F5AF2" w:rsidRPr="008F5AF2" w14:paraId="00E6EEF0" w14:textId="77777777" w:rsidTr="008F5AF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C1679" w14:textId="46B7F4FC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Aquisição de material de expediente, para execução da Unidade Gerenciadora do Projeto Governo Cidadão.</w:t>
            </w:r>
          </w:p>
        </w:tc>
      </w:tr>
    </w:tbl>
    <w:p w14:paraId="76EC4FE6" w14:textId="292BD8C8" w:rsidR="008F5AF2" w:rsidRPr="008F5AF2" w:rsidRDefault="008F5AF2" w:rsidP="008F5AF2">
      <w:pPr>
        <w:pStyle w:val="NormalWeb"/>
        <w:rPr>
          <w:color w:val="000000"/>
          <w:sz w:val="22"/>
          <w:szCs w:val="22"/>
        </w:rPr>
      </w:pPr>
      <w:r w:rsidRPr="008F5AF2">
        <w:rPr>
          <w:color w:val="000000"/>
          <w:sz w:val="22"/>
          <w:szCs w:val="22"/>
        </w:rPr>
        <w:softHyphen/>
      </w:r>
      <w:r w:rsidRPr="008F5AF2">
        <w:rPr>
          <w:color w:val="000000"/>
          <w:sz w:val="22"/>
          <w:szCs w:val="22"/>
        </w:rPr>
        <w:softHyphen/>
      </w:r>
      <w:r w:rsidRPr="008F5AF2">
        <w:rPr>
          <w:rStyle w:val="Forte"/>
          <w:color w:val="000000"/>
          <w:sz w:val="22"/>
          <w:szCs w:val="22"/>
        </w:rPr>
        <w:t>2.</w:t>
      </w:r>
      <w:r w:rsidRPr="008F5AF2">
        <w:rPr>
          <w:color w:val="000000"/>
          <w:sz w:val="22"/>
          <w:szCs w:val="22"/>
        </w:rPr>
        <w:t> </w:t>
      </w:r>
      <w:r w:rsidRPr="008F5AF2">
        <w:rPr>
          <w:rStyle w:val="Forte"/>
          <w:color w:val="000000"/>
          <w:sz w:val="22"/>
          <w:szCs w:val="22"/>
        </w:rPr>
        <w:t>Ação(ões) em que os Termo de Referência se enquadra: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F5AF2" w:rsidRPr="008F5AF2" w14:paraId="43A859E6" w14:textId="77777777" w:rsidTr="008F5AF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521F4" w14:textId="2E1426DB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Componente 3 – Melhoria da Gestão do setor Público. </w:t>
            </w:r>
          </w:p>
          <w:p w14:paraId="062E45CC" w14:textId="318F23E5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Subcomponente 3.1 - Planejamento Integrado e Orientado para Resultados e gerenciamento Orçamentário e Financeiro.</w:t>
            </w:r>
            <w:r w:rsidRPr="008F5AF2">
              <w:rPr>
                <w:sz w:val="22"/>
                <w:szCs w:val="22"/>
              </w:rPr>
              <w:br/>
              <w:t>Custos Operacionais do Projeto.</w:t>
            </w:r>
          </w:p>
          <w:p w14:paraId="667DD1B8" w14:textId="434F4664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rStyle w:val="Forte"/>
                <w:sz w:val="22"/>
                <w:szCs w:val="22"/>
              </w:rPr>
              <w:t>2.1 Local e Ano a que o Termo de Referência se enquadra:</w:t>
            </w:r>
          </w:p>
          <w:p w14:paraId="47E552DA" w14:textId="640AE941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Unidade Gestora de Projeto, Secretaria de Estado do Planejamento e das Finanças (SEPLAN)/2023.</w:t>
            </w:r>
          </w:p>
        </w:tc>
      </w:tr>
    </w:tbl>
    <w:p w14:paraId="51ED3A16" w14:textId="77777777" w:rsidR="008F5AF2" w:rsidRPr="008F5AF2" w:rsidRDefault="008F5AF2" w:rsidP="008F5AF2">
      <w:pPr>
        <w:pStyle w:val="NormalWeb"/>
        <w:rPr>
          <w:color w:val="000000"/>
          <w:sz w:val="22"/>
          <w:szCs w:val="22"/>
        </w:rPr>
      </w:pPr>
      <w:r w:rsidRPr="008F5AF2">
        <w:rPr>
          <w:rStyle w:val="Forte"/>
          <w:color w:val="000000"/>
          <w:sz w:val="22"/>
          <w:szCs w:val="22"/>
        </w:rPr>
        <w:t>3. Data: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F5AF2" w:rsidRPr="008F5AF2" w14:paraId="79E7E684" w14:textId="77777777" w:rsidTr="008F5AF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1A1C6" w14:textId="3C6E6B4F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04/12/2023</w:t>
            </w:r>
          </w:p>
        </w:tc>
      </w:tr>
    </w:tbl>
    <w:p w14:paraId="5B5339D8" w14:textId="28E3542D" w:rsidR="008F5AF2" w:rsidRPr="008F5AF2" w:rsidRDefault="008F5AF2" w:rsidP="008F5AF2">
      <w:pPr>
        <w:widowControl/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8F5AF2">
        <w:rPr>
          <w:rStyle w:val="Forte"/>
          <w:rFonts w:ascii="Times New Roman" w:hAnsi="Times New Roman"/>
          <w:color w:val="000000"/>
        </w:rPr>
        <w:t>4. Objeto: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F5AF2" w:rsidRPr="008F5AF2" w14:paraId="66C8F9DB" w14:textId="77777777" w:rsidTr="008F5AF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5144F" w14:textId="3F9A19DC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 Aquisição de material de expediente, para atender as necessidades da Unidade Gerenciadora do Projeto Governo Cidadão</w:t>
            </w:r>
          </w:p>
        </w:tc>
      </w:tr>
    </w:tbl>
    <w:p w14:paraId="20A3CD77" w14:textId="77777777" w:rsidR="008F5AF2" w:rsidRPr="008F5AF2" w:rsidRDefault="008F5AF2" w:rsidP="008F5AF2">
      <w:pPr>
        <w:pStyle w:val="NormalWeb"/>
        <w:rPr>
          <w:color w:val="000000"/>
          <w:sz w:val="22"/>
          <w:szCs w:val="22"/>
        </w:rPr>
      </w:pPr>
      <w:r w:rsidRPr="008F5AF2">
        <w:rPr>
          <w:rStyle w:val="Forte"/>
          <w:color w:val="000000"/>
          <w:sz w:val="22"/>
          <w:szCs w:val="22"/>
        </w:rPr>
        <w:t>5</w:t>
      </w:r>
      <w:r w:rsidRPr="008F5AF2">
        <w:rPr>
          <w:color w:val="000000"/>
          <w:sz w:val="22"/>
          <w:szCs w:val="22"/>
        </w:rPr>
        <w:t>. </w:t>
      </w:r>
      <w:r w:rsidRPr="008F5AF2">
        <w:rPr>
          <w:rStyle w:val="Forte"/>
          <w:color w:val="000000"/>
          <w:sz w:val="22"/>
          <w:szCs w:val="22"/>
        </w:rPr>
        <w:t>Justificativa: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F5AF2" w:rsidRPr="008F5AF2" w14:paraId="229654B1" w14:textId="77777777" w:rsidTr="008F5AF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43F1E" w14:textId="411A12A1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Justifica-se a aquisição pela necessidade da equipe dispor de material de expediente para execução das demandas exigidas pelo Projeto Governo Cidadão indispensáveis à adequado desenvolvimento das atividades operacionais do mesmo.</w:t>
            </w:r>
          </w:p>
        </w:tc>
      </w:tr>
    </w:tbl>
    <w:p w14:paraId="1B2F14FA" w14:textId="462BE1FE" w:rsidR="008F5AF2" w:rsidRPr="008F5AF2" w:rsidRDefault="008F5AF2" w:rsidP="008F5AF2">
      <w:pPr>
        <w:pStyle w:val="NormalWeb"/>
        <w:rPr>
          <w:color w:val="000000"/>
          <w:sz w:val="22"/>
          <w:szCs w:val="22"/>
        </w:rPr>
      </w:pPr>
      <w:r w:rsidRPr="008F5AF2">
        <w:rPr>
          <w:rStyle w:val="Forte"/>
          <w:color w:val="000000"/>
          <w:sz w:val="22"/>
          <w:szCs w:val="22"/>
        </w:rPr>
        <w:t>6.Quantitativo e descrição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534"/>
        <w:gridCol w:w="6905"/>
      </w:tblGrid>
      <w:tr w:rsidR="008F5AF2" w:rsidRPr="008F5AF2" w14:paraId="5E14CE09" w14:textId="77777777" w:rsidTr="008F5AF2">
        <w:trPr>
          <w:tblHeader/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48419" w14:textId="77777777" w:rsidR="008F5AF2" w:rsidRPr="008F5AF2" w:rsidRDefault="008F5AF2">
            <w:pPr>
              <w:pStyle w:val="textocentralizadomaiusculas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8F5AF2">
              <w:rPr>
                <w:rStyle w:val="Forte"/>
                <w:caps/>
                <w:sz w:val="22"/>
                <w:szCs w:val="22"/>
              </w:rPr>
              <w:lastRenderedPageBreak/>
              <w:t>ITEM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CA5A5" w14:textId="77777777" w:rsidR="008F5AF2" w:rsidRPr="008F5AF2" w:rsidRDefault="008F5AF2">
            <w:pPr>
              <w:pStyle w:val="textocentralizadomaiusculas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8F5AF2">
              <w:rPr>
                <w:rStyle w:val="Forte"/>
                <w:caps/>
                <w:sz w:val="22"/>
                <w:szCs w:val="22"/>
              </w:rPr>
              <w:t>QUANTIDADE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BA0CD" w14:textId="77777777" w:rsidR="008F5AF2" w:rsidRPr="008F5AF2" w:rsidRDefault="008F5AF2">
            <w:pPr>
              <w:pStyle w:val="textocentralizadomaiusculas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8F5AF2">
              <w:rPr>
                <w:rStyle w:val="Forte"/>
                <w:caps/>
                <w:sz w:val="22"/>
                <w:szCs w:val="22"/>
              </w:rPr>
              <w:t>DESCRIÇÃO</w:t>
            </w:r>
          </w:p>
        </w:tc>
      </w:tr>
      <w:tr w:rsidR="008F5AF2" w:rsidRPr="008F5AF2" w14:paraId="496F58B0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108E2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1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EA93B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10 unidades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F222F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Apontador de lápis, simples, retangular</w:t>
            </w:r>
          </w:p>
        </w:tc>
      </w:tr>
      <w:tr w:rsidR="008F5AF2" w:rsidRPr="008F5AF2" w14:paraId="00D838AD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A3C31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2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3FEFD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40 unidades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A0BEB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Bloco adesivo para recado 38x50</w:t>
            </w:r>
          </w:p>
        </w:tc>
      </w:tr>
      <w:tr w:rsidR="008F5AF2" w:rsidRPr="008F5AF2" w14:paraId="714B056D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2F388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3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5621A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60 unidades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15F89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Caneta marca texto, fluorescentes, cores variadas</w:t>
            </w:r>
          </w:p>
        </w:tc>
      </w:tr>
      <w:tr w:rsidR="008F5AF2" w:rsidRPr="008F5AF2" w14:paraId="0AB6EBC6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C0DC6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4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9436A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10 unidades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C1538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Caderno escolar, simples, capa dura, 96 folhas</w:t>
            </w:r>
          </w:p>
        </w:tc>
      </w:tr>
      <w:tr w:rsidR="008F5AF2" w:rsidRPr="008F5AF2" w14:paraId="3259C310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FCA05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5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5F969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60 unidades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DF195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Caneta marcador de quadro branco, cores variadas</w:t>
            </w:r>
          </w:p>
        </w:tc>
      </w:tr>
      <w:tr w:rsidR="008F5AF2" w:rsidRPr="008F5AF2" w14:paraId="3CAA9705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CFFCD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6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E1DC8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40 unidades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97859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Caneta marcador permanente </w:t>
            </w:r>
          </w:p>
        </w:tc>
      </w:tr>
      <w:tr w:rsidR="008F5AF2" w:rsidRPr="008F5AF2" w14:paraId="1DA66C6E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0667E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7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8DB26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5 caixas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BFF86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Caneta esferográfica em material plástico transparente com esfera de tungstênio, tipo escrita fina, cor: tinta azul, embalagem com 50 unidades.</w:t>
            </w:r>
          </w:p>
        </w:tc>
      </w:tr>
      <w:tr w:rsidR="008F5AF2" w:rsidRPr="008F5AF2" w14:paraId="73FD2FA0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A8D02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8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03F6D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130 caixas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DE6D4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Clips, em aço niquelado, n.º 3/0, embalagem com 50 unidades</w:t>
            </w:r>
          </w:p>
        </w:tc>
      </w:tr>
      <w:tr w:rsidR="008F5AF2" w:rsidRPr="008F5AF2" w14:paraId="2377950A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8FA72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9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CC1DB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40 caixas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5AB41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Clips, em aço niquelado, n.º 8/0, embalagem com 25 unidades</w:t>
            </w:r>
          </w:p>
        </w:tc>
      </w:tr>
      <w:tr w:rsidR="008F5AF2" w:rsidRPr="008F5AF2" w14:paraId="14FDDFC3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D59E1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10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DDDE2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10 unidades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61C70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Cola em bastão, entre 19g e 21g</w:t>
            </w:r>
          </w:p>
        </w:tc>
      </w:tr>
      <w:tr w:rsidR="008F5AF2" w:rsidRPr="008F5AF2" w14:paraId="1283BAEF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E04F8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11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182B8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20 unidades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0CAE0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Corretivo Líquido, a base de água com pincel</w:t>
            </w:r>
          </w:p>
        </w:tc>
      </w:tr>
      <w:tr w:rsidR="008F5AF2" w:rsidRPr="008F5AF2" w14:paraId="5E92B390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72835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12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E5ABC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3250 unidades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BC433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Envelope saco branco, medindo 229 x 324 cm, nº 32, papel gramatura 80g/m²</w:t>
            </w:r>
          </w:p>
        </w:tc>
      </w:tr>
      <w:tr w:rsidR="008F5AF2" w:rsidRPr="008F5AF2" w14:paraId="10A93559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F8FC0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13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A9CEE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3000 unidades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32AAE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Envelope saco ouro, medindo 229 x 324 cm, nº 32, papel gramatura 80g/m²</w:t>
            </w:r>
          </w:p>
        </w:tc>
      </w:tr>
      <w:tr w:rsidR="008F5AF2" w:rsidRPr="008F5AF2" w14:paraId="19489E4F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04C88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14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4D5E5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30 unidades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E9FE3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Fita adesiva, material crepe, tipo monoface, largura com 48 mm, comprimento 50m, aplicação empacotamento</w:t>
            </w:r>
          </w:p>
        </w:tc>
      </w:tr>
      <w:tr w:rsidR="008F5AF2" w:rsidRPr="008F5AF2" w14:paraId="1524BA9F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E042F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15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33D7D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30 unidades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ACA04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Fita adesiva gomada de papelão, largura 45 mm, comprimento 50m</w:t>
            </w:r>
          </w:p>
        </w:tc>
      </w:tr>
      <w:tr w:rsidR="008F5AF2" w:rsidRPr="008F5AF2" w14:paraId="546C1E91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81DF5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16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222AF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40 unidades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975E1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Fita transparente larga 45mmx50mm</w:t>
            </w:r>
          </w:p>
        </w:tc>
      </w:tr>
      <w:tr w:rsidR="008F5AF2" w:rsidRPr="008F5AF2" w14:paraId="290FA091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D74BF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17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49596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30 unidades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B58EF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Fita adesiva na cor marrom 45mm x 50m</w:t>
            </w:r>
          </w:p>
        </w:tc>
      </w:tr>
      <w:tr w:rsidR="008F5AF2" w:rsidRPr="008F5AF2" w14:paraId="5132F327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FA90D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18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5316A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30 caixas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5733F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Grampo 26/6, tipo cobreado ou niquelado, fabricado com arame de aço, tratamento antiferrugem, caixa com 5000 unidades</w:t>
            </w:r>
          </w:p>
        </w:tc>
      </w:tr>
      <w:tr w:rsidR="008F5AF2" w:rsidRPr="008F5AF2" w14:paraId="6B105EFF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71302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19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10685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06 unidades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41181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Livro de protocolo para correspondência, capa em papelão de 705g/m², folha interna de papel apergaminhado branco, de 63g/m², com 100 folhas, formato 153,0 x 216,0mm.</w:t>
            </w:r>
          </w:p>
        </w:tc>
      </w:tr>
      <w:tr w:rsidR="008F5AF2" w:rsidRPr="008F5AF2" w14:paraId="4E49508A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9545F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20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6A48A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280 resmas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32EDA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Papel ofício,  A4, 210mm x 297mm, 75g, 500 folhas</w:t>
            </w:r>
          </w:p>
        </w:tc>
      </w:tr>
      <w:tr w:rsidR="008F5AF2" w:rsidRPr="008F5AF2" w14:paraId="2CCF92F3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394D3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21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14290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20 pacotes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354F8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Pasta "L" ofício transparente 23 x 33,5 mm, pacote com 10 unidades</w:t>
            </w:r>
          </w:p>
        </w:tc>
      </w:tr>
      <w:tr w:rsidR="008F5AF2" w:rsidRPr="008F5AF2" w14:paraId="612F1D0F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53A7C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18875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70 unidades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CA912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Pasta plástica em polionda com elástico 10mm</w:t>
            </w:r>
          </w:p>
        </w:tc>
      </w:tr>
      <w:tr w:rsidR="008F5AF2" w:rsidRPr="008F5AF2" w14:paraId="6E487E6B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ABCA9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23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49508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40 unidades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6347D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Pasta plástica em polionda 30 mm</w:t>
            </w:r>
          </w:p>
        </w:tc>
      </w:tr>
      <w:tr w:rsidR="008F5AF2" w:rsidRPr="008F5AF2" w14:paraId="51EB622B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6B4FF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24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A8AA7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20 unidades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617C9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Pasta de papelão com trilho</w:t>
            </w:r>
          </w:p>
        </w:tc>
      </w:tr>
      <w:tr w:rsidR="008F5AF2" w:rsidRPr="008F5AF2" w14:paraId="324A9931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1F80B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25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59178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5 unidades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A6969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Quadro branco fosco com moldura em alumínio de avisos, fixação nas extremidades. 90 cm x120 cm</w:t>
            </w:r>
          </w:p>
        </w:tc>
      </w:tr>
      <w:tr w:rsidR="008F5AF2" w:rsidRPr="008F5AF2" w14:paraId="10BCAEC2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3C18B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26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4DC0C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80 cartelas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A7739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Pilha alcalina pequena - AAA, cartela com 02 unidade.</w:t>
            </w:r>
          </w:p>
        </w:tc>
      </w:tr>
      <w:tr w:rsidR="008F5AF2" w:rsidRPr="008F5AF2" w14:paraId="478EABFA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91547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27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22599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40 unidades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9527F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Pincel atômico, cores varias</w:t>
            </w:r>
          </w:p>
        </w:tc>
      </w:tr>
      <w:tr w:rsidR="008F5AF2" w:rsidRPr="008F5AF2" w14:paraId="5F404BCC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8677E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28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7262B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10 unidades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FE77C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Prancheta portátil 1/2 em acrílico</w:t>
            </w:r>
          </w:p>
        </w:tc>
      </w:tr>
      <w:tr w:rsidR="008F5AF2" w:rsidRPr="008F5AF2" w14:paraId="5FC9DCA6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8C373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29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EF3A9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20 unidades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66EEA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Régua em cristal transparente, medindo 30 cm, detalhada em centímetros e milímetros</w:t>
            </w:r>
          </w:p>
        </w:tc>
      </w:tr>
      <w:tr w:rsidR="008F5AF2" w:rsidRPr="008F5AF2" w14:paraId="7A0D1231" w14:textId="77777777" w:rsidTr="008F5AF2">
        <w:trPr>
          <w:tblCellSpacing w:w="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2BDBF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30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6225F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20 unidades</w:t>
            </w:r>
          </w:p>
        </w:tc>
        <w:tc>
          <w:tcPr>
            <w:tcW w:w="4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19C7C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Tesoura, material aço inoxidável, comprimento 21 cm, tipo ponta curva</w:t>
            </w:r>
          </w:p>
        </w:tc>
      </w:tr>
    </w:tbl>
    <w:p w14:paraId="43FA8241" w14:textId="563C8445" w:rsidR="008F5AF2" w:rsidRPr="008F5AF2" w:rsidRDefault="008F5AF2" w:rsidP="008F5AF2">
      <w:pPr>
        <w:pStyle w:val="NormalWeb"/>
        <w:rPr>
          <w:color w:val="000000"/>
          <w:sz w:val="22"/>
          <w:szCs w:val="22"/>
        </w:rPr>
      </w:pPr>
      <w:r w:rsidRPr="008F5AF2">
        <w:rPr>
          <w:rStyle w:val="Forte"/>
          <w:color w:val="000000"/>
          <w:sz w:val="22"/>
          <w:szCs w:val="22"/>
        </w:rPr>
        <w:t>7. Local de Entrega dos Bens ou Realização dos Serviços: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F5AF2" w:rsidRPr="008F5AF2" w14:paraId="4202F037" w14:textId="77777777" w:rsidTr="008F5AF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8DC6B" w14:textId="5D15A648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Secretaria de Estado do Planejamento e das Finanças – SEPLAN</w:t>
            </w:r>
          </w:p>
          <w:p w14:paraId="60BCB53C" w14:textId="77777777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UNIDADE DE GERENCIAMENTO DO PROJETO – UGP</w:t>
            </w:r>
          </w:p>
          <w:p w14:paraId="428199C3" w14:textId="77777777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Centro Administrativo do Estado - BR 101, Km 0, Lagoa Nova</w:t>
            </w:r>
          </w:p>
          <w:p w14:paraId="00F494F3" w14:textId="77777777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CEP: 59064-901 - Natal/RN</w:t>
            </w:r>
          </w:p>
        </w:tc>
      </w:tr>
    </w:tbl>
    <w:p w14:paraId="7CEDAFB7" w14:textId="46DCC4FC" w:rsidR="008F5AF2" w:rsidRPr="008F5AF2" w:rsidRDefault="008F5AF2" w:rsidP="008F5AF2">
      <w:pPr>
        <w:pStyle w:val="NormalWeb"/>
        <w:rPr>
          <w:color w:val="000000"/>
          <w:sz w:val="22"/>
          <w:szCs w:val="22"/>
        </w:rPr>
      </w:pPr>
      <w:r w:rsidRPr="008F5AF2">
        <w:rPr>
          <w:rStyle w:val="Forte"/>
          <w:color w:val="000000"/>
          <w:sz w:val="22"/>
          <w:szCs w:val="22"/>
        </w:rPr>
        <w:t>8. Prazo e Condições de Execução e Entrega: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F5AF2" w:rsidRPr="008F5AF2" w14:paraId="6E329787" w14:textId="77777777" w:rsidTr="008F5AF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5593B" w14:textId="04D6F1B5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O prazo de entrega, o qual será contado a partir do recebimento pelo fornecedor da Nota de Empenho, com a entrega até 05 dias para todo(s) o(s) bem(ns). É de responsabilidade da empresa contratada o transporte físico dos produtos.</w:t>
            </w:r>
          </w:p>
          <w:p w14:paraId="2C2AFD9F" w14:textId="2DFCA7E9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Documentos que deverão acompanhar a proposta: </w:t>
            </w:r>
          </w:p>
          <w:p w14:paraId="08508047" w14:textId="77777777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                       Razão social do centro ou nome completo do técnico;</w:t>
            </w:r>
          </w:p>
          <w:p w14:paraId="1355CA29" w14:textId="77777777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                       CNPJ do centro ou CPF do técnico;</w:t>
            </w:r>
          </w:p>
          <w:p w14:paraId="5D393A5E" w14:textId="77777777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                       Nome do responsável técnico pelo centro;</w:t>
            </w:r>
          </w:p>
          <w:p w14:paraId="7781202E" w14:textId="77777777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lastRenderedPageBreak/>
              <w:t>Endereço completo, contendo: logradouro, número, CEP, município, UF;</w:t>
            </w:r>
          </w:p>
          <w:p w14:paraId="2FBC8477" w14:textId="77777777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Telefone e e-mail de contato;</w:t>
            </w:r>
          </w:p>
        </w:tc>
      </w:tr>
    </w:tbl>
    <w:p w14:paraId="507E3BBA" w14:textId="77777777" w:rsidR="008F5AF2" w:rsidRPr="008F5AF2" w:rsidRDefault="008F5AF2" w:rsidP="008F5AF2">
      <w:pPr>
        <w:pStyle w:val="NormalWeb"/>
        <w:rPr>
          <w:color w:val="000000"/>
          <w:sz w:val="22"/>
          <w:szCs w:val="22"/>
        </w:rPr>
      </w:pPr>
      <w:r w:rsidRPr="008F5AF2">
        <w:rPr>
          <w:rStyle w:val="Forte"/>
          <w:color w:val="000000"/>
          <w:sz w:val="22"/>
          <w:szCs w:val="22"/>
        </w:rPr>
        <w:lastRenderedPageBreak/>
        <w:t>9. Obrigações do Contratante e Contratada (caso necessário):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F5AF2" w:rsidRPr="008F5AF2" w14:paraId="601C1682" w14:textId="77777777" w:rsidTr="008F5AF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BA4D1" w14:textId="3C232A57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  <w:u w:val="single"/>
              </w:rPr>
              <w:t>Obrigações do Contratante:</w:t>
            </w:r>
          </w:p>
          <w:p w14:paraId="75AED0FF" w14:textId="77777777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- Acompanhar e fiscalizar a execução do acordo firmado nos termos citados no termo de referencia.</w:t>
            </w:r>
          </w:p>
          <w:p w14:paraId="4E94B634" w14:textId="77777777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- Efetuar pagamento à Contratada;</w:t>
            </w:r>
          </w:p>
          <w:p w14:paraId="3A1ED490" w14:textId="77777777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- Aplicar a adjudicatória as sanções administrativas regulamentares cabíveis;</w:t>
            </w:r>
          </w:p>
          <w:p w14:paraId="4BCD72D3" w14:textId="77777777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- Emitir o atesto de recebimento definitivo, através da Comissão de Recebimento, no prazo máximo até 31 de dezembro de 2023;</w:t>
            </w:r>
          </w:p>
          <w:p w14:paraId="55FCB183" w14:textId="21CC00D4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- Rejeitar, no todo ou em parte, o material que a(s) empresa(s) vencedora(s) entregar (em) fora da especificação.</w:t>
            </w:r>
          </w:p>
          <w:p w14:paraId="6803C3DB" w14:textId="5A5BEEAE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  <w:u w:val="single"/>
              </w:rPr>
              <w:t>Obrigações da Contratada:</w:t>
            </w:r>
          </w:p>
          <w:p w14:paraId="737DA144" w14:textId="77777777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- Entregar o material de expediente, no local listado no item 7 deste termo de referência, dentro do prazo de entrega estabelecido no Contrato;</w:t>
            </w:r>
          </w:p>
          <w:p w14:paraId="35A09F72" w14:textId="77777777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- Efetuar a entrega do material de acordo com as especificações e demais condições estipuladas no Edital, considerando a variação permitida nas dimensões;</w:t>
            </w:r>
          </w:p>
          <w:p w14:paraId="6E11A80F" w14:textId="77777777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- Repor o material que apresente danos em decorrência do transporte, montagem ou quaisquer outros motivos e </w:t>
            </w:r>
            <w:r w:rsidRPr="008F5AF2">
              <w:rPr>
                <w:rStyle w:val="Forte"/>
                <w:sz w:val="22"/>
                <w:szCs w:val="22"/>
              </w:rPr>
              <w:t>substituí-lo no prazo máximo de 05 (cinco) dias, a partir do recebimento da notificação;</w:t>
            </w:r>
          </w:p>
          <w:p w14:paraId="36694AE0" w14:textId="77777777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- Fornecer, se for o caso, comprovação de origem dos bens importados oferecidos e da quitação de tributos de importação a ele referentes;</w:t>
            </w:r>
          </w:p>
          <w:p w14:paraId="006A3DEF" w14:textId="77777777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- Assumir a responsabilidade pelos encargos fiscais e comerciais resultantes da adjudicação desta Licitação;</w:t>
            </w:r>
          </w:p>
          <w:p w14:paraId="7C18D7CF" w14:textId="42F394BB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- O material entregue </w:t>
            </w:r>
            <w:r w:rsidRPr="008F5AF2">
              <w:rPr>
                <w:rStyle w:val="Forte"/>
                <w:sz w:val="22"/>
                <w:szCs w:val="22"/>
                <w:u w:val="single"/>
              </w:rPr>
              <w:t>não</w:t>
            </w:r>
            <w:r w:rsidRPr="008F5AF2">
              <w:rPr>
                <w:sz w:val="22"/>
                <w:szCs w:val="22"/>
              </w:rPr>
              <w:t> deverá ser recondicionado, remanufaturado ou qualquer outra terminologia empregada para indicar produto proveniente de reutilização de material;</w:t>
            </w:r>
          </w:p>
        </w:tc>
      </w:tr>
    </w:tbl>
    <w:p w14:paraId="73DC64BC" w14:textId="77777777" w:rsidR="008F5AF2" w:rsidRPr="008F5AF2" w:rsidRDefault="008F5AF2" w:rsidP="008F5AF2">
      <w:pPr>
        <w:pStyle w:val="NormalWeb"/>
        <w:rPr>
          <w:color w:val="000000"/>
          <w:sz w:val="22"/>
          <w:szCs w:val="22"/>
        </w:rPr>
      </w:pPr>
      <w:r w:rsidRPr="008F5AF2">
        <w:rPr>
          <w:rStyle w:val="Forte"/>
          <w:color w:val="000000"/>
          <w:sz w:val="22"/>
          <w:szCs w:val="22"/>
        </w:rPr>
        <w:t>11. Prazos e Condições de Pagamentos: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F5AF2" w:rsidRPr="008F5AF2" w14:paraId="467841BF" w14:textId="77777777" w:rsidTr="008F5AF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9F014" w14:textId="3EEFED86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lastRenderedPageBreak/>
              <w:t>O pagamento deverá ser efetuado até 31 de dezembro de 2023, por meio de ordem bancária, mediante o recebimento das notas fiscais pelo setor financeiro do Projeto Governo Cidadão, a contar da certificação de que os bens foram aceitos, mediante apresentação de:</w:t>
            </w:r>
          </w:p>
          <w:p w14:paraId="63BE3528" w14:textId="3874CE9C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a) nota fiscal eletrônica contendo a descrição dos materiais, quantidades, documentos de embarque, quando for o caso, preços unitários e o valor total, que deverá ser emitida em nome da Secretaria de Estado do Planejamento e das Finanças – Projeto Governo Cidadão, CNPJ sob n </w:t>
            </w:r>
            <w:r w:rsidRPr="008F5AF2">
              <w:rPr>
                <w:rStyle w:val="Forte"/>
                <w:sz w:val="22"/>
                <w:szCs w:val="22"/>
              </w:rPr>
              <w:t>º </w:t>
            </w:r>
            <w:r w:rsidRPr="008F5AF2">
              <w:rPr>
                <w:sz w:val="22"/>
                <w:szCs w:val="22"/>
              </w:rPr>
              <w:t>00.443.680/0001-18, devendo constar, ainda, o número do Contrato e ser devidamente aceita e atestada pela CONTRATANTE;</w:t>
            </w:r>
          </w:p>
          <w:p w14:paraId="130A3CD0" w14:textId="77777777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a1) a nota fiscal eletrônica deverá ser enviada para o seguinte e-mail: gerad.rnsustentavel@gmail.com;</w:t>
            </w:r>
          </w:p>
          <w:p w14:paraId="0ACBC604" w14:textId="77777777" w:rsidR="008F5AF2" w:rsidRPr="008F5AF2" w:rsidRDefault="008F5AF2" w:rsidP="008F5AF2">
            <w:pPr>
              <w:widowControl/>
              <w:numPr>
                <w:ilvl w:val="0"/>
                <w:numId w:val="46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F5AF2">
              <w:rPr>
                <w:rFonts w:ascii="Times New Roman" w:hAnsi="Times New Roman"/>
              </w:rPr>
              <w:t>Termo de Recebimento Definitivo.</w:t>
            </w:r>
          </w:p>
        </w:tc>
      </w:tr>
    </w:tbl>
    <w:p w14:paraId="3E562BCB" w14:textId="77777777" w:rsidR="008F5AF2" w:rsidRPr="008F5AF2" w:rsidRDefault="008F5AF2" w:rsidP="008F5AF2">
      <w:pPr>
        <w:pStyle w:val="NormalWeb"/>
        <w:rPr>
          <w:color w:val="000000"/>
          <w:sz w:val="22"/>
          <w:szCs w:val="22"/>
        </w:rPr>
      </w:pPr>
      <w:r w:rsidRPr="008F5AF2">
        <w:rPr>
          <w:rStyle w:val="Forte"/>
          <w:color w:val="000000"/>
          <w:sz w:val="22"/>
          <w:szCs w:val="22"/>
        </w:rPr>
        <w:t>12. Acompanhamento da Entrega dos Equipamentos: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F5AF2" w:rsidRPr="008F5AF2" w14:paraId="71AC1A4C" w14:textId="77777777" w:rsidTr="008F5AF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EBB96" w14:textId="25E1B77C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A entrega do material será acompanhada e fiscalizada por um representante do Projeto Governo Cidadão, devendo este fazer as anotações e registros que julgar adequados em função de suas obrigações e, quando for o caso, determinar a regularização das falhas ou defeitos observados.</w:t>
            </w:r>
          </w:p>
          <w:p w14:paraId="4378778B" w14:textId="7FAE0DC1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A fiscalização será exercida no interesse do Projeto e não exclui nem reduz a responsabilidade da contratada, inclusive perante terceiros, por quaisquer irregularidades identificadas, não implicando estas em corresponsabilidade do Poder Público ou de seus agentes e prepostos.</w:t>
            </w:r>
          </w:p>
          <w:p w14:paraId="7F8EECEE" w14:textId="77777777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Responsável pelo acompanhamento/recebimento:</w:t>
            </w:r>
          </w:p>
          <w:p w14:paraId="292453B5" w14:textId="77777777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Ana Lucia da Silva Melo, Matrícula 71.117-9</w:t>
            </w:r>
          </w:p>
        </w:tc>
      </w:tr>
    </w:tbl>
    <w:p w14:paraId="7DC11B72" w14:textId="77777777" w:rsidR="008F5AF2" w:rsidRPr="008F5AF2" w:rsidRDefault="008F5AF2" w:rsidP="008F5AF2">
      <w:pPr>
        <w:pStyle w:val="NormalWeb"/>
        <w:rPr>
          <w:color w:val="000000"/>
          <w:sz w:val="22"/>
          <w:szCs w:val="22"/>
        </w:rPr>
      </w:pPr>
      <w:r w:rsidRPr="008F5AF2">
        <w:rPr>
          <w:rStyle w:val="Forte"/>
          <w:color w:val="000000"/>
          <w:sz w:val="22"/>
          <w:szCs w:val="22"/>
        </w:rPr>
        <w:t>13. Penalidades: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F5AF2" w:rsidRPr="008F5AF2" w14:paraId="627F3858" w14:textId="77777777" w:rsidTr="008F5AF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6D807" w14:textId="77777777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Em caso de inexecução parcial ou total das condições fixadas ou atraso na prestação dos serviços e quaisquer irregularidades, o Projeto Governo Cidadão, poderá a seu critério, garantindo a própria defesa aplicar as seguintes multas.</w:t>
            </w:r>
          </w:p>
          <w:p w14:paraId="5CDA68DF" w14:textId="77777777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 </w:t>
            </w:r>
          </w:p>
          <w:p w14:paraId="41F6153E" w14:textId="77777777" w:rsidR="008F5AF2" w:rsidRPr="008F5AF2" w:rsidRDefault="008F5AF2" w:rsidP="008F5AF2">
            <w:pPr>
              <w:widowControl/>
              <w:numPr>
                <w:ilvl w:val="0"/>
                <w:numId w:val="47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F5AF2">
              <w:rPr>
                <w:rFonts w:ascii="Times New Roman" w:hAnsi="Times New Roman"/>
              </w:rPr>
              <w:t>Advertência por escrito;</w:t>
            </w:r>
          </w:p>
          <w:p w14:paraId="1899CA63" w14:textId="77777777" w:rsidR="008F5AF2" w:rsidRPr="008F5AF2" w:rsidRDefault="008F5AF2" w:rsidP="008F5AF2">
            <w:pPr>
              <w:widowControl/>
              <w:numPr>
                <w:ilvl w:val="0"/>
                <w:numId w:val="47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F5AF2">
              <w:rPr>
                <w:rFonts w:ascii="Times New Roman" w:hAnsi="Times New Roman"/>
              </w:rPr>
              <w:t>Multa de</w:t>
            </w:r>
            <w:r w:rsidRPr="008F5AF2">
              <w:rPr>
                <w:rStyle w:val="nfase"/>
                <w:rFonts w:ascii="Times New Roman" w:hAnsi="Times New Roman"/>
                <w:b/>
                <w:bCs/>
              </w:rPr>
              <w:t> 0,03 % (três centésimos por cento)</w:t>
            </w:r>
            <w:r w:rsidRPr="008F5AF2">
              <w:rPr>
                <w:rFonts w:ascii="Times New Roman" w:hAnsi="Times New Roman"/>
              </w:rPr>
              <w:t>, por dia de atraso sobre o valor dos equipamentos entregues com atraso, quando a adjudicatária, sem justa causa, deixar de cumprir, dentro do prazo estabelecido, a obrigação assumida. A partir do </w:t>
            </w:r>
            <w:r w:rsidRPr="008F5AF2">
              <w:rPr>
                <w:rStyle w:val="nfase"/>
                <w:rFonts w:ascii="Times New Roman" w:hAnsi="Times New Roman"/>
              </w:rPr>
              <w:t>décimo</w:t>
            </w:r>
            <w:r w:rsidRPr="008F5AF2">
              <w:rPr>
                <w:rFonts w:ascii="Times New Roman" w:hAnsi="Times New Roman"/>
              </w:rPr>
              <w:t> dia de atraso, essa multa será aplicada em dobro, e </w:t>
            </w:r>
            <w:r w:rsidRPr="008F5AF2">
              <w:rPr>
                <w:rStyle w:val="Forte"/>
                <w:rFonts w:ascii="Times New Roman" w:hAnsi="Times New Roman"/>
              </w:rPr>
              <w:t>decorridos 30 (trinta) dias consecutivos</w:t>
            </w:r>
            <w:r w:rsidRPr="008F5AF2">
              <w:rPr>
                <w:rFonts w:ascii="Times New Roman" w:hAnsi="Times New Roman"/>
              </w:rPr>
              <w:t> de atraso, a Contratante poderá decidir pela continuidade da multa ou pelo cancelamento do pedido ou documento correspondente, em razão da inexecução total do respectivo objeto, aplicando, na hipótese de inexecução total, apenas a multa prevista abaixo;</w:t>
            </w:r>
          </w:p>
          <w:p w14:paraId="5EF5E9CA" w14:textId="77777777" w:rsidR="008F5AF2" w:rsidRPr="008F5AF2" w:rsidRDefault="008F5AF2" w:rsidP="008F5AF2">
            <w:pPr>
              <w:widowControl/>
              <w:numPr>
                <w:ilvl w:val="0"/>
                <w:numId w:val="47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F5AF2">
              <w:rPr>
                <w:rFonts w:ascii="Times New Roman" w:hAnsi="Times New Roman"/>
              </w:rPr>
              <w:lastRenderedPageBreak/>
              <w:t>de </w:t>
            </w:r>
            <w:r w:rsidRPr="008F5AF2">
              <w:rPr>
                <w:rStyle w:val="Forte"/>
                <w:rFonts w:ascii="Times New Roman" w:hAnsi="Times New Roman"/>
              </w:rPr>
              <w:t>20%</w:t>
            </w:r>
            <w:r w:rsidRPr="008F5AF2">
              <w:rPr>
                <w:rFonts w:ascii="Times New Roman" w:hAnsi="Times New Roman"/>
              </w:rPr>
              <w:t> </w:t>
            </w:r>
            <w:r w:rsidRPr="008F5AF2">
              <w:rPr>
                <w:rStyle w:val="nfase"/>
                <w:rFonts w:ascii="Times New Roman" w:hAnsi="Times New Roman"/>
                <w:b/>
                <w:bCs/>
              </w:rPr>
              <w:t>(vinte por cento)</w:t>
            </w:r>
            <w:r w:rsidRPr="008F5AF2">
              <w:rPr>
                <w:rFonts w:ascii="Times New Roman" w:hAnsi="Times New Roman"/>
              </w:rPr>
              <w:t> sobre o valor total do fornecimento, na hipótese de inexecução total, caracterizada esta quando a execução do objeto contratado for inferior a 50% (cinquenta por cento) do total, quando houver reiterado descumprimento das obrigações assumidas, ou quando o atraso na execução ultrapassar o prazo limite de </w:t>
            </w:r>
            <w:r w:rsidRPr="008F5AF2">
              <w:rPr>
                <w:rStyle w:val="Forte"/>
                <w:rFonts w:ascii="Times New Roman" w:hAnsi="Times New Roman"/>
              </w:rPr>
              <w:t>30 (trinta) dias consecutivos</w:t>
            </w:r>
            <w:r w:rsidRPr="008F5AF2">
              <w:rPr>
                <w:rFonts w:ascii="Times New Roman" w:hAnsi="Times New Roman"/>
              </w:rPr>
              <w:t>, a que se refere a multa acima, hipótese em que será cancelado o pedido ou documento correspondente;</w:t>
            </w:r>
          </w:p>
          <w:p w14:paraId="57FEBC00" w14:textId="6F539D08" w:rsidR="008F5AF2" w:rsidRPr="008F5AF2" w:rsidRDefault="008F5AF2" w:rsidP="008F5AF2">
            <w:pPr>
              <w:widowControl/>
              <w:numPr>
                <w:ilvl w:val="0"/>
                <w:numId w:val="47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F5AF2">
              <w:rPr>
                <w:rStyle w:val="Forte"/>
                <w:rFonts w:ascii="Times New Roman" w:hAnsi="Times New Roman"/>
              </w:rPr>
              <w:t>Suspensão temporária</w:t>
            </w:r>
            <w:r w:rsidRPr="008F5AF2">
              <w:rPr>
                <w:rFonts w:ascii="Times New Roman" w:hAnsi="Times New Roman"/>
              </w:rPr>
              <w:t> de participar em licitação e impedimento de contratar com o Projeto Gverno Cidadão, pelo </w:t>
            </w:r>
            <w:r w:rsidRPr="008F5AF2">
              <w:rPr>
                <w:rStyle w:val="Forte"/>
                <w:rFonts w:ascii="Times New Roman" w:hAnsi="Times New Roman"/>
              </w:rPr>
              <w:t>prazo não superior a 05 (cinco) anos</w:t>
            </w:r>
            <w:r w:rsidRPr="008F5AF2">
              <w:rPr>
                <w:rFonts w:ascii="Times New Roman" w:hAnsi="Times New Roman"/>
              </w:rPr>
              <w:t>.</w:t>
            </w:r>
          </w:p>
        </w:tc>
      </w:tr>
    </w:tbl>
    <w:p w14:paraId="0B0F52E3" w14:textId="77777777" w:rsidR="008F5AF2" w:rsidRPr="008F5AF2" w:rsidRDefault="008F5AF2" w:rsidP="008F5AF2">
      <w:pPr>
        <w:pStyle w:val="NormalWeb"/>
        <w:rPr>
          <w:color w:val="000000"/>
          <w:sz w:val="22"/>
          <w:szCs w:val="22"/>
        </w:rPr>
      </w:pPr>
      <w:r w:rsidRPr="008F5AF2">
        <w:rPr>
          <w:rStyle w:val="Forte"/>
          <w:color w:val="000000"/>
          <w:sz w:val="22"/>
          <w:szCs w:val="22"/>
        </w:rPr>
        <w:lastRenderedPageBreak/>
        <w:t>14. Cronograma Financeiro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F5AF2" w:rsidRPr="008F5AF2" w14:paraId="71AB790C" w14:textId="77777777" w:rsidTr="008F5AF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4D064" w14:textId="0BEAAAF5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De acordo com o ITEM 11</w:t>
            </w:r>
          </w:p>
        </w:tc>
      </w:tr>
    </w:tbl>
    <w:p w14:paraId="6EED8547" w14:textId="77777777" w:rsidR="008F5AF2" w:rsidRPr="008F5AF2" w:rsidRDefault="008F5AF2" w:rsidP="008F5AF2">
      <w:pPr>
        <w:pStyle w:val="NormalWeb"/>
        <w:rPr>
          <w:color w:val="000000"/>
          <w:sz w:val="22"/>
          <w:szCs w:val="22"/>
        </w:rPr>
      </w:pPr>
      <w:r w:rsidRPr="008F5AF2">
        <w:rPr>
          <w:rStyle w:val="Forte"/>
          <w:color w:val="000000"/>
          <w:sz w:val="22"/>
          <w:szCs w:val="22"/>
        </w:rPr>
        <w:t>15. Responsável Técnico pelos TDR: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F5AF2" w:rsidRPr="008F5AF2" w14:paraId="24246F44" w14:textId="77777777" w:rsidTr="008F5AF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D9BB8" w14:textId="3C71D4BB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Nome: Ana Lucia da Silva Melo</w:t>
            </w:r>
          </w:p>
          <w:p w14:paraId="6C87FC42" w14:textId="711A985B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Cargo: Gerente Administrativa </w:t>
            </w:r>
          </w:p>
          <w:p w14:paraId="73AF38D6" w14:textId="1C58757B" w:rsidR="008F5AF2" w:rsidRPr="008F5AF2" w:rsidRDefault="008F5AF2">
            <w:pPr>
              <w:pStyle w:val="NormalWeb"/>
              <w:rPr>
                <w:sz w:val="22"/>
                <w:szCs w:val="22"/>
              </w:rPr>
            </w:pPr>
            <w:r w:rsidRPr="008F5AF2">
              <w:rPr>
                <w:sz w:val="22"/>
                <w:szCs w:val="22"/>
              </w:rPr>
              <w:t>Assinatura:</w:t>
            </w:r>
          </w:p>
        </w:tc>
      </w:tr>
    </w:tbl>
    <w:p w14:paraId="020D8669" w14:textId="0B9E5B3C" w:rsidR="008F5AF2" w:rsidRPr="008F5AF2" w:rsidRDefault="008F5AF2" w:rsidP="008F5AF2">
      <w:pPr>
        <w:rPr>
          <w:rFonts w:ascii="Times New Roman" w:hAnsi="Times New Roman"/>
          <w:color w:val="000000"/>
        </w:rPr>
      </w:pPr>
      <w:r w:rsidRPr="008F5AF2">
        <w:rPr>
          <w:rFonts w:ascii="Times New Roman" w:hAnsi="Times New Roman"/>
          <w:color w:val="000000"/>
        </w:rPr>
        <w:t>  </w:t>
      </w:r>
    </w:p>
    <w:p w14:paraId="2F311504" w14:textId="77777777" w:rsidR="008F5AF2" w:rsidRPr="008F5AF2" w:rsidRDefault="008F5AF2" w:rsidP="008F5AF2">
      <w:pPr>
        <w:rPr>
          <w:rFonts w:ascii="Times New Roman" w:hAnsi="Times New Roman"/>
          <w:color w:val="000000"/>
        </w:rPr>
      </w:pPr>
    </w:p>
    <w:p w14:paraId="26FCDF16" w14:textId="77777777" w:rsidR="008F5AF2" w:rsidRPr="008F5AF2" w:rsidRDefault="008F5AF2" w:rsidP="008F5AF2">
      <w:pPr>
        <w:pStyle w:val="Ttulo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bookmarkStart w:id="1" w:name="_Toc517756768"/>
      <w:bookmarkStart w:id="2" w:name="_Toc490801167"/>
      <w:bookmarkEnd w:id="1"/>
      <w:r w:rsidRPr="008F5AF2">
        <w:rPr>
          <w:rStyle w:val="Forte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ANEXO I</w:t>
      </w:r>
      <w:bookmarkEnd w:id="2"/>
    </w:p>
    <w:p w14:paraId="4E071B6B" w14:textId="77777777" w:rsidR="008F5AF2" w:rsidRPr="008F5AF2" w:rsidRDefault="008F5AF2" w:rsidP="008F5AF2">
      <w:pPr>
        <w:pStyle w:val="NormalWeb"/>
        <w:rPr>
          <w:color w:val="000000"/>
          <w:sz w:val="22"/>
          <w:szCs w:val="22"/>
        </w:rPr>
      </w:pPr>
      <w:r w:rsidRPr="008F5AF2">
        <w:rPr>
          <w:color w:val="000000"/>
          <w:sz w:val="22"/>
          <w:szCs w:val="22"/>
        </w:rPr>
        <w:t> </w:t>
      </w:r>
    </w:p>
    <w:p w14:paraId="01B3BC34" w14:textId="77777777" w:rsidR="008F5AF2" w:rsidRPr="008F5AF2" w:rsidRDefault="008F5AF2" w:rsidP="008F5AF2">
      <w:pPr>
        <w:pStyle w:val="Ttulo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F5AF2">
        <w:rPr>
          <w:rStyle w:val="Forte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ESCOPO DO FORNECIMENTO</w:t>
      </w:r>
    </w:p>
    <w:p w14:paraId="6747D2AE" w14:textId="77777777" w:rsidR="008F5AF2" w:rsidRPr="008F5AF2" w:rsidRDefault="008F5AF2" w:rsidP="008F5AF2">
      <w:pPr>
        <w:pStyle w:val="Ttulo2"/>
        <w:rPr>
          <w:rFonts w:ascii="Times New Roman" w:hAnsi="Times New Roman" w:cs="Times New Roman"/>
          <w:color w:val="000000"/>
          <w:sz w:val="22"/>
          <w:szCs w:val="22"/>
        </w:rPr>
      </w:pPr>
      <w:bookmarkStart w:id="3" w:name="_Toc490801168"/>
      <w:bookmarkEnd w:id="3"/>
      <w:r w:rsidRPr="008F5AF2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496A5B78" w14:textId="77777777" w:rsidR="008F5AF2" w:rsidRPr="008F5AF2" w:rsidRDefault="008F5AF2" w:rsidP="008F5AF2">
      <w:pPr>
        <w:pStyle w:val="Ttulo2"/>
        <w:rPr>
          <w:rFonts w:ascii="Times New Roman" w:hAnsi="Times New Roman" w:cs="Times New Roman"/>
          <w:color w:val="000000"/>
          <w:sz w:val="22"/>
          <w:szCs w:val="22"/>
        </w:rPr>
      </w:pPr>
      <w:bookmarkStart w:id="4" w:name="_Toc517756769"/>
      <w:r w:rsidRPr="008F5AF2">
        <w:rPr>
          <w:rStyle w:val="Forte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1.LISTA DE BENS</w:t>
      </w:r>
      <w:bookmarkEnd w:id="4"/>
    </w:p>
    <w:p w14:paraId="15B0DE3E" w14:textId="28782F20" w:rsidR="008F5AF2" w:rsidRPr="008F5AF2" w:rsidRDefault="008F5AF2" w:rsidP="008F5AF2">
      <w:pPr>
        <w:pStyle w:val="NormalWeb"/>
        <w:rPr>
          <w:color w:val="000000"/>
          <w:sz w:val="22"/>
          <w:szCs w:val="22"/>
        </w:rPr>
      </w:pPr>
      <w:r w:rsidRPr="008F5AF2">
        <w:rPr>
          <w:color w:val="000000"/>
          <w:sz w:val="22"/>
          <w:szCs w:val="22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177"/>
        <w:gridCol w:w="1654"/>
        <w:gridCol w:w="4250"/>
        <w:gridCol w:w="1238"/>
      </w:tblGrid>
      <w:tr w:rsidR="008F5AF2" w:rsidRPr="008F5AF2" w14:paraId="603A6B19" w14:textId="77777777" w:rsidTr="008F5AF2">
        <w:trPr>
          <w:tblHeader/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AB5D5" w14:textId="77777777" w:rsidR="008F5AF2" w:rsidRPr="008F5AF2" w:rsidRDefault="008F5AF2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AF2">
              <w:rPr>
                <w:rStyle w:val="Forte"/>
                <w:color w:val="000000"/>
                <w:sz w:val="22"/>
                <w:szCs w:val="22"/>
              </w:rPr>
              <w:t> Nº ITEM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E86E4" w14:textId="77777777" w:rsidR="008F5AF2" w:rsidRPr="008F5AF2" w:rsidRDefault="008F5AF2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AF2">
              <w:rPr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9C2D9" w14:textId="77777777" w:rsidR="008F5AF2" w:rsidRPr="008F5AF2" w:rsidRDefault="008F5AF2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AF2">
              <w:rPr>
                <w:rStyle w:val="Forte"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4FFF0" w14:textId="77777777" w:rsidR="008F5AF2" w:rsidRPr="008F5AF2" w:rsidRDefault="008F5AF2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AF2">
              <w:rPr>
                <w:rStyle w:val="Forte"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B4C77" w14:textId="77777777" w:rsidR="008F5AF2" w:rsidRPr="008F5AF2" w:rsidRDefault="008F5AF2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AF2">
              <w:rPr>
                <w:b/>
                <w:bCs/>
                <w:color w:val="000000"/>
                <w:sz w:val="22"/>
                <w:szCs w:val="22"/>
              </w:rPr>
              <w:t>PRAZO DE ENTREGA</w:t>
            </w:r>
          </w:p>
          <w:p w14:paraId="21414680" w14:textId="77777777" w:rsidR="008F5AF2" w:rsidRPr="008F5AF2" w:rsidRDefault="008F5AF2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AF2">
              <w:rPr>
                <w:b/>
                <w:bCs/>
                <w:color w:val="000000"/>
                <w:sz w:val="22"/>
                <w:szCs w:val="22"/>
              </w:rPr>
              <w:t>(dias corridos)</w:t>
            </w:r>
          </w:p>
        </w:tc>
      </w:tr>
      <w:tr w:rsidR="008F5AF2" w:rsidRPr="008F5AF2" w14:paraId="1F468382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B8CAD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0A695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384E3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10 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DBB86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Apontador de lápis, simples, retangular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FF352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0FE35890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FC94C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A55DC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C861B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40 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18197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Bloco adesivo para recado 38x50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55825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011E5AA0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94CFA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AE34C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E913C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60 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66E3B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Caneta marca texto, fluorescentes, cores variadas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FB98E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11B064BF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75E08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F0B55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2AA95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10 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6E387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Caderno escolar, simples, capa dura, 96 folhas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3A43D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51BBECF4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5A9C9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F58EA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2DB21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60 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D5DD3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Caneta marcador de quadro branco, cores variadas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54383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6FFBABAA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E29DA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86889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F2F87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40 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F2D20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Caneta marcador permanente 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311B9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2170E1ED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58136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AB02F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Caixa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5E46D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5 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8EC0F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Caneta esferográfica em material plástico transparente com esfera de tungstênio, tipo escrita fina, cor: tinta azul, embalagem com 50 unidades.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4D9B6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5605595F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80D87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BB203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Caixa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8D8E2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130 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544FE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Clips, em aço niquelado, n.º 3/0, embalagem com 50 unidades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4BDE2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4B22802E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27C49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6D023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Caixa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BC3D5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40 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47230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Clips, em aço niquelado, n.º 8/0, embalagem com 25 unidades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D4A90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4A84AF10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6F2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A6A69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11656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10 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2B311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Cola adesiva instantânea - multiuso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C5423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70C51843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CC550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A795C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E9C75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20 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50CC5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Corretivo Líquido, a base de água com pincel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7BA5C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706D0761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0AF0F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8C1DE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23F4F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3250 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3957E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Envelope saco branco, medindo 229 x 324 cm, nº 32, papel gramatura 80g/m²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AA371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793203B1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11292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2281C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96F13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3000 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6E886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Envelope saco ouro, medindo 229 x 324 cm, nº 32, papel gramatura 80g/m²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30E23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2A374A81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4993C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7570F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3A023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30 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30F58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Fita adesiva, material crepe, tipo monoface, largura com 48 mm, comprimento 50m, aplicação empacotamento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07863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7A817112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1F6DB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7E7AE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FD9ED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30 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81929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Fita adesiva gomada de papelão, largura 45 mm, comprimento 50m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A1F59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4CE691E7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BB447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FE1A2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FD585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F4F11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Fita transparente larga 45mmx50mm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933D6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26B8095C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819BE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06B29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BD545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30 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17596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Fita adesiva na cor marrom 45mm x 50m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8B3D7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583C47F4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BE87B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2C39F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Caixa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79E3A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30 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DED64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Grampo 26/6, tipo cobreado ou niquelado, fabricado com arame de aço, tratamento antiferrugem, caixa com 5000 unidades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8D264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6A36AE76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3EA0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C3195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6D01B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06 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A97BE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Livro de protocolo para correspondência, capa em papelão de 705g/m², folha interna de papel apergaminhado branco, de 63g/m², com 100 folhas, formato 153,0 x 216,0mm.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C1823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54853FD5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FC41A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2EE1E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Resma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5B21D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280 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EEBBC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Papel ofício,  A4, 210mm x 297mm, 75g, 500 folhas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6660A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28E8615B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EC30C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D4FB7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Pacote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80DB3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20 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26D49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Pasta "L" ofício transparente 23 x 33,5 mm, pacote com 10 unidades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75A85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359A0D53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BAD02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91478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32B6B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56A09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Pasta plástica em polionda com elástico 10mm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19DA7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32298FFA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DF414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995AF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01C23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44215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Pasta plástica em polionda 30 mm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7F186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360EB2CF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52BAE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9A574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D14B4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20 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014C3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Pasta de papelão com trilho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92860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0506B36F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E7C8F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D7BE1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61904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5 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A83BA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Quadro branco fosco com moldura em alumínio de avisos, fixação nas extremidades. 90 cm x120 cm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C1ECE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0A52A269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E60B2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06F6B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Cartela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F454C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80 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23DE3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Pilha alcalina pequena - AAA, cartela com 02 unidade.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D2007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744C8194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D3EE8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31CEE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9975A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40 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016B6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Pincel atômico, cores varias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414BE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40F1B692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412B0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DB098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C9C12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10 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C4B1C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Prancheta portátil 1/2 em acrílico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A52A8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738D27CE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5DA14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BFF57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F90C9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20 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2433D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Régua em cristal transparente, medindo 30 cm, detalhada em centímetros e milímetros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A5B4B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  <w:tr w:rsidR="008F5AF2" w:rsidRPr="008F5AF2" w14:paraId="0A79BB52" w14:textId="77777777" w:rsidTr="008F5AF2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D08B1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335B6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03E91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20 </w:t>
            </w:r>
          </w:p>
        </w:tc>
        <w:tc>
          <w:tcPr>
            <w:tcW w:w="3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D040A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Tesoura, material aço inoxidável, comprimento 21 cm, tipo ponta curva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0B26B" w14:textId="77777777" w:rsidR="008F5AF2" w:rsidRPr="008F5AF2" w:rsidRDefault="008F5AF2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05 DIAS</w:t>
            </w:r>
          </w:p>
        </w:tc>
      </w:tr>
    </w:tbl>
    <w:p w14:paraId="45088DA3" w14:textId="6E9643EB" w:rsidR="008F5AF2" w:rsidRPr="008F5AF2" w:rsidRDefault="008F5AF2" w:rsidP="008F5AF2">
      <w:pPr>
        <w:pStyle w:val="NormalWeb"/>
        <w:rPr>
          <w:color w:val="000000"/>
          <w:sz w:val="22"/>
          <w:szCs w:val="22"/>
        </w:rPr>
      </w:pPr>
      <w:r w:rsidRPr="008F5AF2">
        <w:rPr>
          <w:color w:val="000000"/>
          <w:sz w:val="22"/>
          <w:szCs w:val="22"/>
        </w:rPr>
        <w:t> </w:t>
      </w:r>
    </w:p>
    <w:p w14:paraId="742E732A" w14:textId="77777777" w:rsidR="008F5AF2" w:rsidRPr="008F5AF2" w:rsidRDefault="008F5AF2" w:rsidP="008F5AF2">
      <w:pPr>
        <w:pStyle w:val="NormalWeb"/>
        <w:rPr>
          <w:color w:val="000000"/>
          <w:sz w:val="22"/>
          <w:szCs w:val="22"/>
        </w:rPr>
      </w:pPr>
      <w:r w:rsidRPr="008F5AF2">
        <w:rPr>
          <w:rStyle w:val="Forte"/>
          <w:color w:val="000000"/>
          <w:sz w:val="22"/>
          <w:szCs w:val="22"/>
        </w:rPr>
        <w:t>1.1.    A entrega dos Bens deverá ser feita dentro do prazo assinalado na respectiva coluna, contado em dias consecutivos a partir da data de emissão da nota de empenho ou da ordem de fornecimento (compra) pelo Comprador.</w:t>
      </w:r>
    </w:p>
    <w:p w14:paraId="35050101" w14:textId="77777777" w:rsidR="008F5AF2" w:rsidRPr="008F5AF2" w:rsidRDefault="008F5AF2" w:rsidP="008F5AF2">
      <w:pPr>
        <w:pStyle w:val="NormalWeb"/>
        <w:rPr>
          <w:color w:val="000000"/>
          <w:sz w:val="22"/>
          <w:szCs w:val="22"/>
        </w:rPr>
      </w:pPr>
      <w:r w:rsidRPr="008F5AF2">
        <w:rPr>
          <w:color w:val="000000"/>
          <w:sz w:val="22"/>
          <w:szCs w:val="22"/>
        </w:rPr>
        <w:lastRenderedPageBreak/>
        <w:t> </w:t>
      </w:r>
    </w:p>
    <w:p w14:paraId="6B6A88BD" w14:textId="0DBD5E26" w:rsidR="008F5AF2" w:rsidRPr="008F5AF2" w:rsidRDefault="008F5AF2" w:rsidP="008F5AF2">
      <w:pPr>
        <w:pStyle w:val="NormalWeb"/>
        <w:rPr>
          <w:color w:val="000000"/>
          <w:sz w:val="22"/>
          <w:szCs w:val="22"/>
        </w:rPr>
      </w:pPr>
      <w:r w:rsidRPr="008F5AF2">
        <w:rPr>
          <w:rStyle w:val="Forte"/>
          <w:color w:val="000000"/>
          <w:sz w:val="22"/>
          <w:szCs w:val="22"/>
        </w:rPr>
        <w:t>1.2       Descrever separadamente na planilha, os serviços decorrentes, caso existentes, a serem executados.</w:t>
      </w:r>
    </w:p>
    <w:p w14:paraId="710C9C70" w14:textId="77777777" w:rsidR="008F5AF2" w:rsidRPr="008F5AF2" w:rsidRDefault="008F5AF2" w:rsidP="008F5AF2">
      <w:pPr>
        <w:pStyle w:val="Ttulo2"/>
        <w:rPr>
          <w:rFonts w:ascii="Times New Roman" w:hAnsi="Times New Roman" w:cs="Times New Roman"/>
          <w:color w:val="000000"/>
          <w:sz w:val="22"/>
          <w:szCs w:val="22"/>
        </w:rPr>
      </w:pPr>
      <w:bookmarkStart w:id="5" w:name="_Toc517756770"/>
      <w:bookmarkEnd w:id="5"/>
      <w:r w:rsidRPr="008F5AF2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57025DBB" w14:textId="5C93D8BC" w:rsidR="008F5AF2" w:rsidRPr="008F5AF2" w:rsidRDefault="008F5AF2" w:rsidP="008F5AF2">
      <w:pPr>
        <w:pStyle w:val="Ttulo2"/>
        <w:rPr>
          <w:rFonts w:ascii="Times New Roman" w:hAnsi="Times New Roman" w:cs="Times New Roman"/>
          <w:color w:val="000000"/>
          <w:sz w:val="22"/>
          <w:szCs w:val="22"/>
        </w:rPr>
      </w:pPr>
      <w:r w:rsidRPr="008F5AF2">
        <w:rPr>
          <w:rStyle w:val="Forte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2          LOCAL DE ENTREGA</w:t>
      </w:r>
    </w:p>
    <w:p w14:paraId="7B84F267" w14:textId="6BDC6CA0" w:rsidR="008F5AF2" w:rsidRPr="008F5AF2" w:rsidRDefault="008F5AF2" w:rsidP="008F5AF2">
      <w:pPr>
        <w:widowControl/>
        <w:numPr>
          <w:ilvl w:val="0"/>
          <w:numId w:val="48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8F5AF2">
        <w:rPr>
          <w:rStyle w:val="Forte"/>
          <w:rFonts w:ascii="Times New Roman" w:hAnsi="Times New Roman"/>
          <w:color w:val="000000"/>
        </w:rPr>
        <w:t>Todos os equipamentos serão entregues no endereço listado na tabela abaixo.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F5AF2" w:rsidRPr="008F5AF2" w14:paraId="5AD4338B" w14:textId="77777777" w:rsidTr="008F5AF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44B29" w14:textId="77777777" w:rsidR="008F5AF2" w:rsidRPr="008F5AF2" w:rsidRDefault="008F5AF2">
            <w:pPr>
              <w:pStyle w:val="tabelatextoalinhadoesquerda"/>
              <w:spacing w:before="0" w:beforeAutospacing="0" w:after="0" w:afterAutospacing="0"/>
              <w:ind w:left="60" w:right="6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LOCAL DE ENTREGA</w:t>
            </w:r>
          </w:p>
        </w:tc>
      </w:tr>
      <w:tr w:rsidR="008F5AF2" w:rsidRPr="008F5AF2" w14:paraId="6A9E2327" w14:textId="77777777" w:rsidTr="008F5AF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A388F" w14:textId="77777777" w:rsidR="008F5AF2" w:rsidRPr="008F5AF2" w:rsidRDefault="008F5AF2">
            <w:pPr>
              <w:pStyle w:val="tabelatextoalinhadoesquerda"/>
              <w:spacing w:before="0" w:beforeAutospacing="0" w:after="0" w:afterAutospacing="0"/>
              <w:ind w:left="60" w:right="6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Todos os equipamentos deverão ser entregues no seguinte endereço:</w:t>
            </w:r>
          </w:p>
          <w:p w14:paraId="7DE89059" w14:textId="77777777" w:rsidR="008F5AF2" w:rsidRPr="008F5AF2" w:rsidRDefault="008F5AF2">
            <w:pPr>
              <w:pStyle w:val="tabelatextoalinhadoesquerda"/>
              <w:spacing w:before="0" w:beforeAutospacing="0" w:after="0" w:afterAutospacing="0"/>
              <w:ind w:left="60" w:right="6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Secretaria de Estado do Planejamento e das Finanças - SEPLAN</w:t>
            </w:r>
          </w:p>
          <w:p w14:paraId="5DF6B4B2" w14:textId="77777777" w:rsidR="008F5AF2" w:rsidRPr="008F5AF2" w:rsidRDefault="008F5AF2">
            <w:pPr>
              <w:pStyle w:val="tabelatextoalinhadoesquerda"/>
              <w:spacing w:before="0" w:beforeAutospacing="0" w:after="0" w:afterAutospacing="0"/>
              <w:ind w:left="60" w:right="6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UNIDADE DE GERENCIAMENTO DO PROJETO – UGP</w:t>
            </w:r>
          </w:p>
          <w:p w14:paraId="5C7EEEFF" w14:textId="77777777" w:rsidR="008F5AF2" w:rsidRPr="008F5AF2" w:rsidRDefault="008F5AF2">
            <w:pPr>
              <w:pStyle w:val="tabelatextoalinhadoesquerda"/>
              <w:spacing w:before="0" w:beforeAutospacing="0" w:after="0" w:afterAutospacing="0"/>
              <w:ind w:left="60" w:right="6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Centro Administrativo do Estado - BR 101, Km 0, Lagoa Nova</w:t>
            </w:r>
          </w:p>
          <w:p w14:paraId="0CA3A0C7" w14:textId="77777777" w:rsidR="008F5AF2" w:rsidRPr="008F5AF2" w:rsidRDefault="008F5AF2">
            <w:pPr>
              <w:pStyle w:val="tabelatextoalinhadoesquerda"/>
              <w:spacing w:before="0" w:beforeAutospacing="0" w:after="0" w:afterAutospacing="0"/>
              <w:ind w:left="60" w:right="6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CEP: 59064-901 - Natal/RN</w:t>
            </w:r>
          </w:p>
          <w:p w14:paraId="66126449" w14:textId="4E376F0B" w:rsidR="008F5AF2" w:rsidRPr="008F5AF2" w:rsidRDefault="008F5AF2" w:rsidP="008F5AF2">
            <w:pPr>
              <w:pStyle w:val="tabelatextoalinhadoesquerda"/>
              <w:spacing w:before="0" w:beforeAutospacing="0" w:after="0" w:afterAutospacing="0"/>
              <w:ind w:left="60" w:right="60"/>
              <w:rPr>
                <w:color w:val="000000"/>
                <w:sz w:val="22"/>
                <w:szCs w:val="22"/>
              </w:rPr>
            </w:pPr>
            <w:r w:rsidRPr="008F5AF2">
              <w:rPr>
                <w:color w:val="000000"/>
                <w:sz w:val="22"/>
                <w:szCs w:val="22"/>
              </w:rPr>
              <w:t>Telefone: (84) 3232-8686                                                 </w:t>
            </w:r>
          </w:p>
        </w:tc>
      </w:tr>
    </w:tbl>
    <w:p w14:paraId="3764B901" w14:textId="4FB778D1" w:rsidR="008F5AF2" w:rsidRPr="008F5AF2" w:rsidRDefault="008F5AF2" w:rsidP="00735E95">
      <w:pPr>
        <w:pStyle w:val="textocentralizadomaiusculas"/>
        <w:jc w:val="center"/>
        <w:rPr>
          <w:caps/>
          <w:color w:val="000000"/>
          <w:sz w:val="22"/>
          <w:szCs w:val="22"/>
        </w:rPr>
      </w:pPr>
    </w:p>
    <w:sectPr w:rsidR="008F5AF2" w:rsidRPr="008F5AF2" w:rsidSect="00C62E69">
      <w:pgSz w:w="11906" w:h="16838"/>
      <w:pgMar w:top="567" w:right="1416" w:bottom="56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02E3" w14:textId="77777777" w:rsidR="003A4BF5" w:rsidRDefault="003A4BF5">
      <w:pPr>
        <w:spacing w:after="0" w:line="240" w:lineRule="auto"/>
      </w:pPr>
      <w:r>
        <w:separator/>
      </w:r>
    </w:p>
  </w:endnote>
  <w:endnote w:type="continuationSeparator" w:id="0">
    <w:p w14:paraId="7555F832" w14:textId="77777777" w:rsidR="003A4BF5" w:rsidRDefault="003A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a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DKNKFM+ArialNarrow">
    <w:altName w:val="Arial Narrow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246A" w14:textId="77777777" w:rsidR="00E763F3" w:rsidRPr="007D49F7" w:rsidRDefault="00E763F3" w:rsidP="00E763F3">
    <w:pPr>
      <w:pStyle w:val="Rodap"/>
      <w:jc w:val="center"/>
      <w:rPr>
        <w:b/>
        <w:sz w:val="16"/>
        <w:szCs w:val="16"/>
        <w:lang w:val="pt-BR"/>
      </w:rPr>
    </w:pPr>
    <w:r w:rsidRPr="007D49F7">
      <w:rPr>
        <w:b/>
        <w:sz w:val="16"/>
        <w:szCs w:val="16"/>
        <w:lang w:val="pt-BR"/>
      </w:rPr>
      <w:t>CENTRO ADMINISTRATIVO DO ESTADO</w:t>
    </w:r>
  </w:p>
  <w:p w14:paraId="680ABA51" w14:textId="77777777" w:rsidR="00E763F3" w:rsidRPr="007D49F7" w:rsidRDefault="00E763F3" w:rsidP="00E763F3">
    <w:pPr>
      <w:pStyle w:val="Rodap"/>
      <w:jc w:val="center"/>
      <w:rPr>
        <w:b/>
        <w:sz w:val="16"/>
        <w:szCs w:val="16"/>
        <w:lang w:val="pt-BR"/>
      </w:rPr>
    </w:pPr>
    <w:r w:rsidRPr="007D49F7">
      <w:rPr>
        <w:b/>
        <w:sz w:val="16"/>
        <w:szCs w:val="16"/>
        <w:lang w:val="pt-BR"/>
      </w:rPr>
      <w:t>BR – 101 – Lagoa Nova – Natal/RN – CEP: 59064-901 – Fone: (84) 3232-1964</w:t>
    </w:r>
  </w:p>
  <w:p w14:paraId="7E9A9E06" w14:textId="77777777" w:rsidR="00E763F3" w:rsidRDefault="00E763F3" w:rsidP="00E763F3">
    <w:pPr>
      <w:pStyle w:val="Rodap"/>
      <w:tabs>
        <w:tab w:val="right" w:pos="9072"/>
      </w:tabs>
      <w:jc w:val="center"/>
    </w:pPr>
    <w:r w:rsidRPr="006F3947">
      <w:rPr>
        <w:b/>
        <w:sz w:val="16"/>
        <w:szCs w:val="16"/>
      </w:rPr>
      <w:t>Fax: 3232-1911</w:t>
    </w:r>
    <w:r>
      <w:rPr>
        <w:b/>
        <w:sz w:val="16"/>
        <w:szCs w:val="16"/>
      </w:rPr>
      <w:t xml:space="preserve"> - </w:t>
    </w:r>
    <w:hyperlink r:id="rId1" w:history="1">
      <w:r w:rsidRPr="00370DFE">
        <w:rPr>
          <w:rStyle w:val="Hyperlink"/>
          <w:b/>
          <w:sz w:val="16"/>
          <w:szCs w:val="16"/>
        </w:rPr>
        <w:t>www.cmel.rnsustentavel@gmail.com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F596" w14:textId="77777777" w:rsidR="003A4BF5" w:rsidRDefault="003A4BF5">
      <w:pPr>
        <w:spacing w:after="0" w:line="240" w:lineRule="auto"/>
      </w:pPr>
      <w:r>
        <w:separator/>
      </w:r>
    </w:p>
  </w:footnote>
  <w:footnote w:type="continuationSeparator" w:id="0">
    <w:p w14:paraId="34676103" w14:textId="77777777" w:rsidR="003A4BF5" w:rsidRDefault="003A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EE4" w14:textId="097F4D79" w:rsidR="009C0129" w:rsidRPr="009C0129" w:rsidRDefault="009C0129" w:rsidP="009C0129">
    <w:pPr>
      <w:spacing w:after="0" w:line="240" w:lineRule="auto"/>
      <w:jc w:val="center"/>
      <w:rPr>
        <w:rFonts w:ascii="Times New Roman" w:hAnsi="Times New Roman"/>
        <w:b/>
        <w:sz w:val="16"/>
        <w:szCs w:val="16"/>
        <w:lang w:val="pt-BR"/>
      </w:rPr>
    </w:pPr>
    <w:r w:rsidRPr="0069384F">
      <w:rPr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60288" behindDoc="1" locked="0" layoutInCell="1" allowOverlap="1" wp14:anchorId="1962D6DA" wp14:editId="2778913F">
          <wp:simplePos x="0" y="0"/>
          <wp:positionH relativeFrom="column">
            <wp:posOffset>12700</wp:posOffset>
          </wp:positionH>
          <wp:positionV relativeFrom="paragraph">
            <wp:posOffset>-1905</wp:posOffset>
          </wp:positionV>
          <wp:extent cx="669925" cy="628015"/>
          <wp:effectExtent l="0" t="0" r="0" b="635"/>
          <wp:wrapTight wrapText="bothSides">
            <wp:wrapPolygon edited="0">
              <wp:start x="2457" y="0"/>
              <wp:lineTo x="0" y="2621"/>
              <wp:lineTo x="0" y="10483"/>
              <wp:lineTo x="2457" y="20967"/>
              <wp:lineTo x="4300" y="20967"/>
              <wp:lineTo x="15970" y="20967"/>
              <wp:lineTo x="17812" y="20967"/>
              <wp:lineTo x="20883" y="14415"/>
              <wp:lineTo x="20883" y="3276"/>
              <wp:lineTo x="17812" y="0"/>
              <wp:lineTo x="2457" y="0"/>
            </wp:wrapPolygon>
          </wp:wrapTight>
          <wp:docPr id="1" name="Imagem 1" descr="Descrição: brasao 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brasao 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84F">
      <w:rPr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59264" behindDoc="1" locked="0" layoutInCell="1" allowOverlap="1" wp14:anchorId="7FD91673" wp14:editId="6AB5A1E9">
          <wp:simplePos x="0" y="0"/>
          <wp:positionH relativeFrom="column">
            <wp:posOffset>4744085</wp:posOffset>
          </wp:positionH>
          <wp:positionV relativeFrom="paragraph">
            <wp:posOffset>-40005</wp:posOffset>
          </wp:positionV>
          <wp:extent cx="722630" cy="672465"/>
          <wp:effectExtent l="0" t="0" r="1270" b="0"/>
          <wp:wrapTight wrapText="bothSides">
            <wp:wrapPolygon edited="0">
              <wp:start x="0" y="0"/>
              <wp:lineTo x="0" y="20805"/>
              <wp:lineTo x="21069" y="20805"/>
              <wp:lineTo x="21069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984">
      <w:rPr>
        <w:rFonts w:ascii="Times New Roman" w:hAnsi="Times New Roman"/>
        <w:b/>
        <w:sz w:val="16"/>
        <w:szCs w:val="16"/>
        <w:lang w:val="pt-BR"/>
      </w:rPr>
      <w:t xml:space="preserve">            </w:t>
    </w:r>
    <w:r w:rsidRPr="009C0129">
      <w:rPr>
        <w:rFonts w:ascii="Times New Roman" w:hAnsi="Times New Roman"/>
        <w:b/>
        <w:sz w:val="16"/>
        <w:szCs w:val="16"/>
        <w:lang w:val="pt-BR"/>
      </w:rPr>
      <w:t>REPÚBLICA FEDERATIVA DO BRASIL</w:t>
    </w:r>
  </w:p>
  <w:p w14:paraId="00F6B713" w14:textId="715BD3EB" w:rsidR="009C0129" w:rsidRPr="009C0129" w:rsidRDefault="009C0129" w:rsidP="009C0129">
    <w:pPr>
      <w:spacing w:after="0" w:line="240" w:lineRule="auto"/>
      <w:rPr>
        <w:rFonts w:ascii="Times New Roman" w:hAnsi="Times New Roman"/>
        <w:b/>
        <w:sz w:val="16"/>
        <w:szCs w:val="16"/>
        <w:lang w:val="pt-BR"/>
      </w:rPr>
    </w:pPr>
    <w:r w:rsidRPr="009C0129">
      <w:rPr>
        <w:rFonts w:ascii="Times New Roman" w:hAnsi="Times New Roman"/>
        <w:b/>
        <w:sz w:val="16"/>
        <w:szCs w:val="16"/>
        <w:lang w:val="pt-BR"/>
      </w:rPr>
      <w:t xml:space="preserve">                                               </w:t>
    </w:r>
    <w:r>
      <w:rPr>
        <w:rFonts w:ascii="Times New Roman" w:hAnsi="Times New Roman"/>
        <w:b/>
        <w:sz w:val="16"/>
        <w:szCs w:val="16"/>
        <w:lang w:val="pt-BR"/>
      </w:rPr>
      <w:t xml:space="preserve">ESTADO DO </w:t>
    </w:r>
    <w:r w:rsidRPr="009C0129">
      <w:rPr>
        <w:rFonts w:ascii="Times New Roman" w:hAnsi="Times New Roman"/>
        <w:b/>
        <w:sz w:val="16"/>
        <w:szCs w:val="16"/>
        <w:lang w:val="pt-BR"/>
      </w:rPr>
      <w:t>RIO GRANDE DO NORTE</w:t>
    </w:r>
  </w:p>
  <w:p w14:paraId="13DA0A01" w14:textId="77777777" w:rsidR="009C0129" w:rsidRPr="009C0129" w:rsidRDefault="009C0129" w:rsidP="009C0129">
    <w:pPr>
      <w:spacing w:after="0" w:line="240" w:lineRule="auto"/>
      <w:jc w:val="center"/>
      <w:rPr>
        <w:rFonts w:ascii="Times New Roman" w:hAnsi="Times New Roman"/>
        <w:b/>
        <w:sz w:val="16"/>
        <w:szCs w:val="16"/>
        <w:lang w:val="pt-BR"/>
      </w:rPr>
    </w:pPr>
    <w:r w:rsidRPr="009C0129">
      <w:rPr>
        <w:rFonts w:ascii="Times New Roman" w:hAnsi="Times New Roman"/>
        <w:b/>
        <w:sz w:val="16"/>
        <w:szCs w:val="16"/>
        <w:lang w:val="pt-BR"/>
      </w:rPr>
      <w:t>SECRETARIA DE ESTADO DO PLANEJAMENTO E DAS FINANÇAS</w:t>
    </w:r>
  </w:p>
  <w:p w14:paraId="2EBE8163" w14:textId="77777777" w:rsidR="009C0129" w:rsidRPr="009C0129" w:rsidRDefault="009C0129" w:rsidP="009C0129">
    <w:pPr>
      <w:spacing w:after="0" w:line="240" w:lineRule="auto"/>
      <w:jc w:val="center"/>
      <w:rPr>
        <w:rFonts w:ascii="Times New Roman" w:hAnsi="Times New Roman"/>
        <w:b/>
        <w:sz w:val="16"/>
        <w:szCs w:val="16"/>
        <w:lang w:val="pt-BR"/>
      </w:rPr>
    </w:pPr>
    <w:r w:rsidRPr="009C0129">
      <w:rPr>
        <w:rFonts w:ascii="Times New Roman" w:hAnsi="Times New Roman"/>
        <w:b/>
        <w:sz w:val="16"/>
        <w:szCs w:val="16"/>
        <w:lang w:val="pt-BR"/>
      </w:rPr>
      <w:t>PROJETO INTEGRADO DE DESENVOLVIMENTO SUSTENTÁVEL</w:t>
    </w:r>
  </w:p>
  <w:p w14:paraId="5D767AB5" w14:textId="77777777" w:rsidR="009C0129" w:rsidRPr="009C0129" w:rsidRDefault="009C0129" w:rsidP="009C0129">
    <w:pPr>
      <w:spacing w:after="0" w:line="240" w:lineRule="auto"/>
      <w:jc w:val="center"/>
      <w:rPr>
        <w:rFonts w:ascii="Times New Roman" w:hAnsi="Times New Roman"/>
        <w:b/>
        <w:sz w:val="16"/>
        <w:szCs w:val="16"/>
        <w:lang w:val="pt-BR"/>
      </w:rPr>
    </w:pPr>
    <w:r w:rsidRPr="009C0129">
      <w:rPr>
        <w:rFonts w:ascii="Times New Roman" w:hAnsi="Times New Roman"/>
        <w:b/>
        <w:sz w:val="16"/>
        <w:szCs w:val="16"/>
        <w:lang w:val="pt-BR"/>
      </w:rPr>
      <w:t>COMISSÃO ESPECIAL MISTA DE AQUISIÇÃO E LICITAÇÃO</w:t>
    </w:r>
  </w:p>
  <w:p w14:paraId="254E5BBE" w14:textId="77777777" w:rsidR="009C0129" w:rsidRPr="009C0129" w:rsidRDefault="009C0129" w:rsidP="009C0129">
    <w:pPr>
      <w:tabs>
        <w:tab w:val="left" w:pos="2160"/>
      </w:tabs>
      <w:spacing w:before="35" w:after="0" w:line="240" w:lineRule="auto"/>
      <w:ind w:right="-20"/>
      <w:jc w:val="both"/>
      <w:rPr>
        <w:rFonts w:ascii="Times New Roman" w:eastAsia="Times New Roman" w:hAnsi="Times New Roman"/>
        <w:b/>
        <w:bCs/>
        <w:sz w:val="24"/>
        <w:szCs w:val="24"/>
        <w:lang w:val="pt-BR"/>
      </w:rPr>
    </w:pPr>
    <w:r w:rsidRPr="009C0129">
      <w:rPr>
        <w:rFonts w:ascii="Times New Roman" w:eastAsia="Times New Roman" w:hAnsi="Times New Roman"/>
        <w:b/>
        <w:bCs/>
        <w:sz w:val="24"/>
        <w:szCs w:val="24"/>
        <w:lang w:val="pt-BR"/>
      </w:rPr>
      <w:tab/>
    </w:r>
  </w:p>
  <w:p w14:paraId="317D9A3E" w14:textId="42DB71C9" w:rsidR="003D09A5" w:rsidRPr="009C0129" w:rsidRDefault="003D09A5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770" w:hanging="360"/>
      </w:pPr>
      <w:rPr>
        <w:rFonts w:ascii="Times New Roman" w:eastAsia="Times New Roman" w:hAnsi="Times New Roman" w:cs="Times New Roman"/>
        <w:b/>
        <w:sz w:val="22"/>
        <w:szCs w:val="22"/>
        <w:lang w:val="pt-B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18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2770" w:hanging="360"/>
      </w:pPr>
      <w:rPr>
        <w:rFonts w:ascii="Times New Roman" w:eastAsia="Times New Roman" w:hAnsi="Times New Roman" w:cs="Times New Roman"/>
        <w:b/>
        <w:sz w:val="22"/>
        <w:szCs w:val="22"/>
        <w:lang w:val="pt-B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18" w:hanging="1440"/>
      </w:pPr>
      <w:rPr>
        <w:rFonts w:hint="default"/>
      </w:rPr>
    </w:lvl>
  </w:abstractNum>
  <w:abstractNum w:abstractNumId="3" w15:restartNumberingAfterBreak="0">
    <w:nsid w:val="04560BC0"/>
    <w:multiLevelType w:val="multilevel"/>
    <w:tmpl w:val="EF3A22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0050A"/>
    <w:multiLevelType w:val="multilevel"/>
    <w:tmpl w:val="049E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4197D"/>
    <w:multiLevelType w:val="multilevel"/>
    <w:tmpl w:val="0FE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6158D6"/>
    <w:multiLevelType w:val="multilevel"/>
    <w:tmpl w:val="B0A8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A6130A"/>
    <w:multiLevelType w:val="multilevel"/>
    <w:tmpl w:val="39AE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EA3BC7"/>
    <w:multiLevelType w:val="multilevel"/>
    <w:tmpl w:val="E966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BC410C"/>
    <w:multiLevelType w:val="multilevel"/>
    <w:tmpl w:val="3048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19059B"/>
    <w:multiLevelType w:val="multilevel"/>
    <w:tmpl w:val="6F5C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0784D"/>
    <w:multiLevelType w:val="multilevel"/>
    <w:tmpl w:val="F070A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F52F9"/>
    <w:multiLevelType w:val="multilevel"/>
    <w:tmpl w:val="9D0C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364E32"/>
    <w:multiLevelType w:val="multilevel"/>
    <w:tmpl w:val="59B4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373AE7"/>
    <w:multiLevelType w:val="multilevel"/>
    <w:tmpl w:val="D36E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7A5562"/>
    <w:multiLevelType w:val="multilevel"/>
    <w:tmpl w:val="993C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DD62E3"/>
    <w:multiLevelType w:val="multilevel"/>
    <w:tmpl w:val="D79C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B16608"/>
    <w:multiLevelType w:val="multilevel"/>
    <w:tmpl w:val="307EC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E4018E"/>
    <w:multiLevelType w:val="multilevel"/>
    <w:tmpl w:val="A7C2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506D41"/>
    <w:multiLevelType w:val="multilevel"/>
    <w:tmpl w:val="2FDC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EE21EC"/>
    <w:multiLevelType w:val="multilevel"/>
    <w:tmpl w:val="278C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302329"/>
    <w:multiLevelType w:val="multilevel"/>
    <w:tmpl w:val="1026D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D549E0"/>
    <w:multiLevelType w:val="multilevel"/>
    <w:tmpl w:val="AA949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069D5"/>
    <w:multiLevelType w:val="multilevel"/>
    <w:tmpl w:val="DD0EE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A46985"/>
    <w:multiLevelType w:val="multilevel"/>
    <w:tmpl w:val="E708C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911B0F"/>
    <w:multiLevelType w:val="multilevel"/>
    <w:tmpl w:val="8C18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C68F8"/>
    <w:multiLevelType w:val="multilevel"/>
    <w:tmpl w:val="A270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477AC9"/>
    <w:multiLevelType w:val="multilevel"/>
    <w:tmpl w:val="79AE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92746F"/>
    <w:multiLevelType w:val="multilevel"/>
    <w:tmpl w:val="15EA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DD16D3"/>
    <w:multiLevelType w:val="multilevel"/>
    <w:tmpl w:val="A8CA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9C6A76"/>
    <w:multiLevelType w:val="multilevel"/>
    <w:tmpl w:val="097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AC21C3"/>
    <w:multiLevelType w:val="multilevel"/>
    <w:tmpl w:val="CA64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315108"/>
    <w:multiLevelType w:val="multilevel"/>
    <w:tmpl w:val="BE0E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142700"/>
    <w:multiLevelType w:val="multilevel"/>
    <w:tmpl w:val="DE30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372789"/>
    <w:multiLevelType w:val="multilevel"/>
    <w:tmpl w:val="C3BC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6A6430"/>
    <w:multiLevelType w:val="multilevel"/>
    <w:tmpl w:val="AC8A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725BB7"/>
    <w:multiLevelType w:val="multilevel"/>
    <w:tmpl w:val="A19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B75198"/>
    <w:multiLevelType w:val="multilevel"/>
    <w:tmpl w:val="F892C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494AA2"/>
    <w:multiLevelType w:val="multilevel"/>
    <w:tmpl w:val="DC40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7E3D5E"/>
    <w:multiLevelType w:val="multilevel"/>
    <w:tmpl w:val="FE0E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F72437"/>
    <w:multiLevelType w:val="multilevel"/>
    <w:tmpl w:val="38F0D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1D0CF3"/>
    <w:multiLevelType w:val="multilevel"/>
    <w:tmpl w:val="E238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5677E2"/>
    <w:multiLevelType w:val="multilevel"/>
    <w:tmpl w:val="CD2C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9753F7"/>
    <w:multiLevelType w:val="multilevel"/>
    <w:tmpl w:val="D088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006A65"/>
    <w:multiLevelType w:val="multilevel"/>
    <w:tmpl w:val="FB40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441E5B"/>
    <w:multiLevelType w:val="multilevel"/>
    <w:tmpl w:val="9A88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8724651">
    <w:abstractNumId w:val="0"/>
  </w:num>
  <w:num w:numId="2" w16cid:durableId="1362632875">
    <w:abstractNumId w:val="2"/>
  </w:num>
  <w:num w:numId="3" w16cid:durableId="634604050">
    <w:abstractNumId w:val="41"/>
  </w:num>
  <w:num w:numId="4" w16cid:durableId="75827855">
    <w:abstractNumId w:val="41"/>
    <w:lvlOverride w:ilvl="0">
      <w:startOverride w:val="3"/>
    </w:lvlOverride>
  </w:num>
  <w:num w:numId="5" w16cid:durableId="75827855">
    <w:abstractNumId w:val="41"/>
    <w:lvlOverride w:ilvl="0">
      <w:startOverride w:val="3"/>
    </w:lvlOverride>
  </w:num>
  <w:num w:numId="6" w16cid:durableId="75827855">
    <w:abstractNumId w:val="41"/>
    <w:lvlOverride w:ilvl="0">
      <w:startOverride w:val="4"/>
    </w:lvlOverride>
  </w:num>
  <w:num w:numId="7" w16cid:durableId="1459300689">
    <w:abstractNumId w:val="40"/>
  </w:num>
  <w:num w:numId="8" w16cid:durableId="1051418970">
    <w:abstractNumId w:val="15"/>
    <w:lvlOverride w:ilvl="0">
      <w:startOverride w:val="2"/>
    </w:lvlOverride>
  </w:num>
  <w:num w:numId="9" w16cid:durableId="396510521">
    <w:abstractNumId w:val="33"/>
    <w:lvlOverride w:ilvl="0">
      <w:startOverride w:val="3"/>
    </w:lvlOverride>
  </w:num>
  <w:num w:numId="10" w16cid:durableId="816579307">
    <w:abstractNumId w:val="35"/>
    <w:lvlOverride w:ilvl="0">
      <w:startOverride w:val="4"/>
    </w:lvlOverride>
  </w:num>
  <w:num w:numId="11" w16cid:durableId="461653251">
    <w:abstractNumId w:val="24"/>
    <w:lvlOverride w:ilvl="0">
      <w:startOverride w:val="5"/>
    </w:lvlOverride>
  </w:num>
  <w:num w:numId="12" w16cid:durableId="1678657394">
    <w:abstractNumId w:val="45"/>
  </w:num>
  <w:num w:numId="13" w16cid:durableId="1100563258">
    <w:abstractNumId w:val="20"/>
    <w:lvlOverride w:ilvl="0">
      <w:startOverride w:val="2"/>
    </w:lvlOverride>
  </w:num>
  <w:num w:numId="14" w16cid:durableId="64185129">
    <w:abstractNumId w:val="31"/>
    <w:lvlOverride w:ilvl="0">
      <w:startOverride w:val="3"/>
    </w:lvlOverride>
  </w:num>
  <w:num w:numId="15" w16cid:durableId="1072118015">
    <w:abstractNumId w:val="23"/>
    <w:lvlOverride w:ilvl="0">
      <w:startOverride w:val="4"/>
    </w:lvlOverride>
  </w:num>
  <w:num w:numId="16" w16cid:durableId="2036344356">
    <w:abstractNumId w:val="32"/>
    <w:lvlOverride w:ilvl="0">
      <w:startOverride w:val="5"/>
    </w:lvlOverride>
  </w:num>
  <w:num w:numId="17" w16cid:durableId="1794400706">
    <w:abstractNumId w:val="5"/>
    <w:lvlOverride w:ilvl="0">
      <w:startOverride w:val="6"/>
    </w:lvlOverride>
  </w:num>
  <w:num w:numId="18" w16cid:durableId="35814093">
    <w:abstractNumId w:val="39"/>
  </w:num>
  <w:num w:numId="19" w16cid:durableId="1474256089">
    <w:abstractNumId w:val="8"/>
  </w:num>
  <w:num w:numId="20" w16cid:durableId="1548835498">
    <w:abstractNumId w:val="16"/>
    <w:lvlOverride w:ilvl="0">
      <w:startOverride w:val="7"/>
    </w:lvlOverride>
  </w:num>
  <w:num w:numId="21" w16cid:durableId="1222209996">
    <w:abstractNumId w:val="42"/>
  </w:num>
  <w:num w:numId="22" w16cid:durableId="1765876755">
    <w:abstractNumId w:val="11"/>
    <w:lvlOverride w:ilvl="0">
      <w:startOverride w:val="8"/>
    </w:lvlOverride>
  </w:num>
  <w:num w:numId="23" w16cid:durableId="1042100053">
    <w:abstractNumId w:val="29"/>
  </w:num>
  <w:num w:numId="24" w16cid:durableId="1720127386">
    <w:abstractNumId w:val="6"/>
    <w:lvlOverride w:ilvl="0">
      <w:startOverride w:val="9"/>
    </w:lvlOverride>
  </w:num>
  <w:num w:numId="25" w16cid:durableId="1360593285">
    <w:abstractNumId w:val="43"/>
  </w:num>
  <w:num w:numId="26" w16cid:durableId="745804226">
    <w:abstractNumId w:val="13"/>
    <w:lvlOverride w:ilvl="0">
      <w:startOverride w:val="10"/>
    </w:lvlOverride>
  </w:num>
  <w:num w:numId="27" w16cid:durableId="999651786">
    <w:abstractNumId w:val="27"/>
  </w:num>
  <w:num w:numId="28" w16cid:durableId="1875580850">
    <w:abstractNumId w:val="30"/>
    <w:lvlOverride w:ilvl="0">
      <w:startOverride w:val="11"/>
    </w:lvlOverride>
  </w:num>
  <w:num w:numId="29" w16cid:durableId="810556178">
    <w:abstractNumId w:val="9"/>
    <w:lvlOverride w:ilvl="0">
      <w:startOverride w:val="4"/>
    </w:lvlOverride>
  </w:num>
  <w:num w:numId="30" w16cid:durableId="1650280106">
    <w:abstractNumId w:val="3"/>
    <w:lvlOverride w:ilvl="0">
      <w:startOverride w:val="2"/>
    </w:lvlOverride>
  </w:num>
  <w:num w:numId="31" w16cid:durableId="1470787630">
    <w:abstractNumId w:val="34"/>
  </w:num>
  <w:num w:numId="32" w16cid:durableId="1724865207">
    <w:abstractNumId w:val="19"/>
    <w:lvlOverride w:ilvl="0">
      <w:startOverride w:val="2"/>
    </w:lvlOverride>
  </w:num>
  <w:num w:numId="33" w16cid:durableId="56906685">
    <w:abstractNumId w:val="17"/>
  </w:num>
  <w:num w:numId="34" w16cid:durableId="722294928">
    <w:abstractNumId w:val="18"/>
    <w:lvlOverride w:ilvl="0">
      <w:startOverride w:val="2"/>
    </w:lvlOverride>
  </w:num>
  <w:num w:numId="35" w16cid:durableId="723524417">
    <w:abstractNumId w:val="12"/>
  </w:num>
  <w:num w:numId="36" w16cid:durableId="1665695120">
    <w:abstractNumId w:val="26"/>
    <w:lvlOverride w:ilvl="0">
      <w:startOverride w:val="2"/>
    </w:lvlOverride>
  </w:num>
  <w:num w:numId="37" w16cid:durableId="1289359588">
    <w:abstractNumId w:val="10"/>
    <w:lvlOverride w:ilvl="0">
      <w:startOverride w:val="3"/>
    </w:lvlOverride>
  </w:num>
  <w:num w:numId="38" w16cid:durableId="137042443">
    <w:abstractNumId w:val="38"/>
    <w:lvlOverride w:ilvl="0">
      <w:startOverride w:val="3"/>
    </w:lvlOverride>
  </w:num>
  <w:num w:numId="39" w16cid:durableId="69812435">
    <w:abstractNumId w:val="44"/>
    <w:lvlOverride w:ilvl="0">
      <w:startOverride w:val="4"/>
    </w:lvlOverride>
  </w:num>
  <w:num w:numId="40" w16cid:durableId="1596473969">
    <w:abstractNumId w:val="28"/>
  </w:num>
  <w:num w:numId="41" w16cid:durableId="1808232829">
    <w:abstractNumId w:val="21"/>
    <w:lvlOverride w:ilvl="0">
      <w:startOverride w:val="2"/>
    </w:lvlOverride>
  </w:num>
  <w:num w:numId="42" w16cid:durableId="1181819341">
    <w:abstractNumId w:val="14"/>
    <w:lvlOverride w:ilvl="0">
      <w:startOverride w:val="3"/>
    </w:lvlOverride>
  </w:num>
  <w:num w:numId="43" w16cid:durableId="949975973">
    <w:abstractNumId w:val="7"/>
    <w:lvlOverride w:ilvl="0">
      <w:startOverride w:val="4"/>
    </w:lvlOverride>
  </w:num>
  <w:num w:numId="44" w16cid:durableId="744690413">
    <w:abstractNumId w:val="4"/>
    <w:lvlOverride w:ilvl="0">
      <w:startOverride w:val="5"/>
    </w:lvlOverride>
  </w:num>
  <w:num w:numId="45" w16cid:durableId="1218861716">
    <w:abstractNumId w:val="37"/>
    <w:lvlOverride w:ilvl="0">
      <w:startOverride w:val="4"/>
    </w:lvlOverride>
  </w:num>
  <w:num w:numId="46" w16cid:durableId="1121025007">
    <w:abstractNumId w:val="22"/>
    <w:lvlOverride w:ilvl="0">
      <w:startOverride w:val="2"/>
    </w:lvlOverride>
  </w:num>
  <w:num w:numId="47" w16cid:durableId="583143986">
    <w:abstractNumId w:val="25"/>
  </w:num>
  <w:num w:numId="48" w16cid:durableId="2030400765">
    <w:abstractNumId w:val="36"/>
    <w:lvlOverride w:ilvl="0">
      <w:startOverride w:val="2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F55"/>
    <w:rsid w:val="000163E1"/>
    <w:rsid w:val="00034502"/>
    <w:rsid w:val="000442E7"/>
    <w:rsid w:val="00053E86"/>
    <w:rsid w:val="0008030D"/>
    <w:rsid w:val="000A5D97"/>
    <w:rsid w:val="000B3F55"/>
    <w:rsid w:val="000C3610"/>
    <w:rsid w:val="001241EB"/>
    <w:rsid w:val="001319F8"/>
    <w:rsid w:val="00137BEA"/>
    <w:rsid w:val="00155C2B"/>
    <w:rsid w:val="001718C9"/>
    <w:rsid w:val="0017363E"/>
    <w:rsid w:val="0021458F"/>
    <w:rsid w:val="00215DD3"/>
    <w:rsid w:val="002677E0"/>
    <w:rsid w:val="002A0226"/>
    <w:rsid w:val="002B5C46"/>
    <w:rsid w:val="002C7BF6"/>
    <w:rsid w:val="002E1842"/>
    <w:rsid w:val="002E350E"/>
    <w:rsid w:val="003163D7"/>
    <w:rsid w:val="0034697D"/>
    <w:rsid w:val="00355E8B"/>
    <w:rsid w:val="00395C4C"/>
    <w:rsid w:val="003A4BF5"/>
    <w:rsid w:val="003D09A5"/>
    <w:rsid w:val="003F315A"/>
    <w:rsid w:val="00413A91"/>
    <w:rsid w:val="00415515"/>
    <w:rsid w:val="00422C51"/>
    <w:rsid w:val="004716DB"/>
    <w:rsid w:val="00483C89"/>
    <w:rsid w:val="00487FB7"/>
    <w:rsid w:val="00494911"/>
    <w:rsid w:val="004A2432"/>
    <w:rsid w:val="00501174"/>
    <w:rsid w:val="00520952"/>
    <w:rsid w:val="0053018F"/>
    <w:rsid w:val="005538C0"/>
    <w:rsid w:val="00565CB2"/>
    <w:rsid w:val="005773CE"/>
    <w:rsid w:val="005B3538"/>
    <w:rsid w:val="00655D49"/>
    <w:rsid w:val="006A35D6"/>
    <w:rsid w:val="006C04EE"/>
    <w:rsid w:val="006D7455"/>
    <w:rsid w:val="006F188D"/>
    <w:rsid w:val="007229AA"/>
    <w:rsid w:val="00735E95"/>
    <w:rsid w:val="00754AC3"/>
    <w:rsid w:val="00756EDD"/>
    <w:rsid w:val="007700D8"/>
    <w:rsid w:val="00776D04"/>
    <w:rsid w:val="00793A27"/>
    <w:rsid w:val="007B70A5"/>
    <w:rsid w:val="007C3006"/>
    <w:rsid w:val="007D49F7"/>
    <w:rsid w:val="007D72A1"/>
    <w:rsid w:val="00810015"/>
    <w:rsid w:val="00822379"/>
    <w:rsid w:val="0084259A"/>
    <w:rsid w:val="00844591"/>
    <w:rsid w:val="00886492"/>
    <w:rsid w:val="008A05F0"/>
    <w:rsid w:val="008A3593"/>
    <w:rsid w:val="008B1051"/>
    <w:rsid w:val="008D7A7A"/>
    <w:rsid w:val="008F5AF2"/>
    <w:rsid w:val="00913687"/>
    <w:rsid w:val="00931471"/>
    <w:rsid w:val="00952D1D"/>
    <w:rsid w:val="00953588"/>
    <w:rsid w:val="00957E1B"/>
    <w:rsid w:val="00962B3C"/>
    <w:rsid w:val="009C0129"/>
    <w:rsid w:val="009E23CF"/>
    <w:rsid w:val="00A04EEC"/>
    <w:rsid w:val="00A05F34"/>
    <w:rsid w:val="00A6495D"/>
    <w:rsid w:val="00A95909"/>
    <w:rsid w:val="00AA015C"/>
    <w:rsid w:val="00AE4C1D"/>
    <w:rsid w:val="00AE74DA"/>
    <w:rsid w:val="00B37532"/>
    <w:rsid w:val="00B7192B"/>
    <w:rsid w:val="00B805D1"/>
    <w:rsid w:val="00BA7529"/>
    <w:rsid w:val="00BD6156"/>
    <w:rsid w:val="00C62E69"/>
    <w:rsid w:val="00C7450F"/>
    <w:rsid w:val="00CA1944"/>
    <w:rsid w:val="00CA70B0"/>
    <w:rsid w:val="00CE4088"/>
    <w:rsid w:val="00D21330"/>
    <w:rsid w:val="00D27D8E"/>
    <w:rsid w:val="00D56984"/>
    <w:rsid w:val="00D63A44"/>
    <w:rsid w:val="00D877AD"/>
    <w:rsid w:val="00DC1B68"/>
    <w:rsid w:val="00DE59DA"/>
    <w:rsid w:val="00E01B52"/>
    <w:rsid w:val="00E378F8"/>
    <w:rsid w:val="00E459FF"/>
    <w:rsid w:val="00E53385"/>
    <w:rsid w:val="00E763F3"/>
    <w:rsid w:val="00E85EFD"/>
    <w:rsid w:val="00EA5696"/>
    <w:rsid w:val="00F0056A"/>
    <w:rsid w:val="00F17F6B"/>
    <w:rsid w:val="00F2654B"/>
    <w:rsid w:val="00F4017A"/>
    <w:rsid w:val="00F90294"/>
    <w:rsid w:val="00FA2BA1"/>
    <w:rsid w:val="00F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68BBCE3F"/>
  <w15:docId w15:val="{CC488C24-EA4E-4F6C-BDDD-A2A513F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keepLines/>
      <w:widowControl/>
      <w:numPr>
        <w:numId w:val="1"/>
      </w:numPr>
      <w:tabs>
        <w:tab w:val="left" w:pos="-1440"/>
        <w:tab w:val="left" w:pos="-720"/>
      </w:tabs>
      <w:spacing w:after="0" w:line="240" w:lineRule="auto"/>
      <w:jc w:val="both"/>
      <w:outlineLvl w:val="0"/>
    </w:pPr>
    <w:rPr>
      <w:rFonts w:ascii="Arial" w:eastAsia="Times New Roman" w:hAnsi="Arial" w:cs="Arial"/>
      <w:i/>
      <w:spacing w:val="-3"/>
      <w:sz w:val="28"/>
      <w:szCs w:val="20"/>
      <w:lang w:val="x-none"/>
    </w:rPr>
  </w:style>
  <w:style w:type="paragraph" w:styleId="Ttulo2">
    <w:name w:val="heading 2"/>
    <w:basedOn w:val="Normal"/>
    <w:next w:val="Normal"/>
    <w:qFormat/>
    <w:pPr>
      <w:keepNext/>
      <w:keepLines/>
      <w:widowControl/>
      <w:numPr>
        <w:ilvl w:val="1"/>
        <w:numId w:val="1"/>
      </w:numPr>
      <w:tabs>
        <w:tab w:val="left" w:pos="-1440"/>
        <w:tab w:val="left" w:pos="-720"/>
      </w:tabs>
      <w:spacing w:after="0" w:line="240" w:lineRule="auto"/>
      <w:jc w:val="both"/>
      <w:outlineLvl w:val="1"/>
    </w:pPr>
    <w:rPr>
      <w:rFonts w:ascii="Arial" w:eastAsia="Times New Roman" w:hAnsi="Arial" w:cs="Arial"/>
      <w:spacing w:val="-3"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/>
      <w:sz w:val="22"/>
      <w:szCs w:val="22"/>
      <w:lang w:val="pt-BR"/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Times New Roman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  <w:b w:val="0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tuloChar">
    <w:name w:val="Título Char"/>
    <w:rPr>
      <w:rFonts w:ascii="Utah" w:eastAsia="Times New Roman" w:hAnsi="Utah" w:cs="Times New Roman"/>
      <w:b/>
      <w:bCs/>
      <w:sz w:val="24"/>
      <w:szCs w:val="24"/>
    </w:rPr>
  </w:style>
  <w:style w:type="character" w:customStyle="1" w:styleId="PargrafodaListaChar">
    <w:name w:val="Parágrafo da Lista Char"/>
    <w:rPr>
      <w:lang w:val="en-US"/>
    </w:rPr>
  </w:style>
  <w:style w:type="character" w:customStyle="1" w:styleId="Ttulo1Char">
    <w:name w:val="Título 1 Char"/>
    <w:rPr>
      <w:rFonts w:ascii="Arial" w:eastAsia="Times New Roman" w:hAnsi="Arial" w:cs="Arial"/>
      <w:i/>
      <w:spacing w:val="-3"/>
      <w:sz w:val="28"/>
    </w:rPr>
  </w:style>
  <w:style w:type="character" w:customStyle="1" w:styleId="Ttulo2Char">
    <w:name w:val="Título 2 Char"/>
    <w:rPr>
      <w:rFonts w:ascii="Arial" w:eastAsia="Times New Roman" w:hAnsi="Arial" w:cs="Arial"/>
      <w:spacing w:val="-3"/>
      <w:sz w:val="24"/>
    </w:rPr>
  </w:style>
  <w:style w:type="character" w:customStyle="1" w:styleId="Corpodetexto3Char">
    <w:name w:val="Corpo de texto 3 Char"/>
    <w:rPr>
      <w:rFonts w:ascii="Arial" w:eastAsia="Times New Roman" w:hAnsi="Arial" w:cs="Arial"/>
      <w:color w:val="000000"/>
      <w:sz w:val="22"/>
      <w:szCs w:val="23"/>
    </w:rPr>
  </w:style>
  <w:style w:type="character" w:customStyle="1" w:styleId="TextodenotaderodapChar">
    <w:name w:val="Texto de nota de rodapé Char"/>
    <w:rPr>
      <w:rFonts w:ascii="Courier New" w:eastAsia="Times New Roman" w:hAnsi="Courier New" w:cs="Courier New"/>
      <w:sz w:val="24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Nmerodepgina">
    <w:name w:val="page number"/>
    <w:basedOn w:val="Fontepargpadro1"/>
  </w:style>
  <w:style w:type="character" w:customStyle="1" w:styleId="Recuodecorpodetexto2Char">
    <w:name w:val="Recuo de corpo de texto 2 Char"/>
    <w:rPr>
      <w:sz w:val="22"/>
      <w:szCs w:val="22"/>
      <w:lang w:val="en-US"/>
    </w:rPr>
  </w:style>
  <w:style w:type="paragraph" w:customStyle="1" w:styleId="Ttulo10">
    <w:name w:val="Título1"/>
    <w:basedOn w:val="Normal"/>
    <w:next w:val="Corpodetexto"/>
    <w:pPr>
      <w:spacing w:after="0" w:line="240" w:lineRule="auto"/>
      <w:jc w:val="center"/>
    </w:pPr>
    <w:rPr>
      <w:rFonts w:ascii="Utah" w:eastAsia="Times New Roman" w:hAnsi="Utah" w:cs="Utah"/>
      <w:b/>
      <w:bCs/>
      <w:sz w:val="24"/>
      <w:szCs w:val="24"/>
      <w:lang w:val="x-non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  <w:rPr>
      <w:sz w:val="20"/>
      <w:szCs w:val="20"/>
    </w:rPr>
  </w:style>
  <w:style w:type="paragraph" w:styleId="SemEspaamento">
    <w:name w:val="No Spacing"/>
    <w:qFormat/>
    <w:pPr>
      <w:widowControl w:val="0"/>
      <w:suppressAutoHyphens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Corpodetexto31">
    <w:name w:val="Corpo de texto 31"/>
    <w:basedOn w:val="Normal"/>
    <w:pPr>
      <w:widowControl/>
      <w:spacing w:after="0" w:line="240" w:lineRule="auto"/>
      <w:jc w:val="both"/>
    </w:pPr>
    <w:rPr>
      <w:rFonts w:ascii="Arial" w:eastAsia="Times New Roman" w:hAnsi="Arial" w:cs="Arial"/>
      <w:color w:val="000000"/>
      <w:szCs w:val="23"/>
      <w:lang w:val="x-none"/>
    </w:rPr>
  </w:style>
  <w:style w:type="paragraph" w:customStyle="1" w:styleId="ParagPB">
    <w:name w:val="Parag PB"/>
    <w:basedOn w:val="Normal"/>
    <w:pPr>
      <w:widowControl/>
      <w:spacing w:before="120" w:after="0" w:line="240" w:lineRule="auto"/>
      <w:ind w:firstLine="1134"/>
      <w:jc w:val="both"/>
    </w:pPr>
    <w:rPr>
      <w:rFonts w:ascii="Times New Roman" w:eastAsia="Times New Roman" w:hAnsi="Times New Roman"/>
      <w:sz w:val="24"/>
      <w:szCs w:val="20"/>
      <w:lang w:val="pt-BR"/>
    </w:rPr>
  </w:style>
  <w:style w:type="paragraph" w:styleId="Textodenotaderodap">
    <w:name w:val="footnote text"/>
    <w:basedOn w:val="Normal"/>
    <w:pPr>
      <w:widowControl/>
      <w:spacing w:after="0" w:line="240" w:lineRule="auto"/>
    </w:pPr>
    <w:rPr>
      <w:rFonts w:ascii="Courier New" w:eastAsia="Times New Roman" w:hAnsi="Courier New" w:cs="Courier New"/>
      <w:sz w:val="24"/>
      <w:szCs w:val="20"/>
      <w:lang w:val="x-none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autoSpaceDE w:val="0"/>
    </w:pPr>
    <w:rPr>
      <w:rFonts w:ascii="DKNKFM+ArialNarrow" w:hAnsi="DKNKFM+ArialNarrow" w:cs="DKNKFM+ArialNarrow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pPr>
      <w:widowControl/>
      <w:spacing w:before="280" w:after="280" w:line="240" w:lineRule="auto"/>
    </w:pPr>
    <w:rPr>
      <w:rFonts w:ascii="Times New Roman" w:eastAsia="Times New Roman" w:hAnsi="Times New Roman"/>
      <w:sz w:val="24"/>
      <w:szCs w:val="24"/>
      <w:lang w:val="pt-BR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character" w:styleId="Forte">
    <w:name w:val="Strong"/>
    <w:basedOn w:val="Fontepargpadro"/>
    <w:uiPriority w:val="22"/>
    <w:qFormat/>
    <w:rsid w:val="00415515"/>
    <w:rPr>
      <w:b/>
      <w:bCs/>
    </w:rPr>
  </w:style>
  <w:style w:type="table" w:styleId="Tabelacomgrade">
    <w:name w:val="Table Grid"/>
    <w:basedOn w:val="Tabelanormal"/>
    <w:uiPriority w:val="59"/>
    <w:rsid w:val="00A05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D21330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1241EB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1241EB"/>
    <w:rPr>
      <w:i/>
      <w:iCs/>
    </w:rPr>
  </w:style>
  <w:style w:type="paragraph" w:customStyle="1" w:styleId="textocentralizadomaiusculas">
    <w:name w:val="texto_centralizado_maiusculas"/>
    <w:basedOn w:val="Normal"/>
    <w:rsid w:val="00C62E6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textojustificadomaiusculas">
    <w:name w:val="texto_justificado_maiusculas"/>
    <w:basedOn w:val="Normal"/>
    <w:rsid w:val="00C62E6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itemnivel1">
    <w:name w:val="item_nivel1"/>
    <w:basedOn w:val="Normal"/>
    <w:rsid w:val="00C62E6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itemnivel2">
    <w:name w:val="item_nivel2"/>
    <w:basedOn w:val="Normal"/>
    <w:rsid w:val="00C62E6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itemnivel3">
    <w:name w:val="item_nivel3"/>
    <w:basedOn w:val="Normal"/>
    <w:rsid w:val="00C62E6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itemnivel4">
    <w:name w:val="item_nivel4"/>
    <w:basedOn w:val="Normal"/>
    <w:rsid w:val="00C62E6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citacao">
    <w:name w:val="citacao"/>
    <w:basedOn w:val="Normal"/>
    <w:rsid w:val="00C62E6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B7192B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tabelatexto8">
    <w:name w:val="tabela_texto_8"/>
    <w:basedOn w:val="Normal"/>
    <w:rsid w:val="00655D4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655D4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textoalinhadoesquerda">
    <w:name w:val="texto_alinhado_esquerda"/>
    <w:basedOn w:val="Normal"/>
    <w:rsid w:val="00735E95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ppinggovernocidada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el.rnsustentavel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830C1-3085-4FA9-A793-5C57E633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22</Pages>
  <Words>5436</Words>
  <Characters>29355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34722</CharactersWithSpaces>
  <SharedDoc>false</SharedDoc>
  <HLinks>
    <vt:vector size="12" baseType="variant">
      <vt:variant>
        <vt:i4>5505060</vt:i4>
      </vt:variant>
      <vt:variant>
        <vt:i4>0</vt:i4>
      </vt:variant>
      <vt:variant>
        <vt:i4>0</vt:i4>
      </vt:variant>
      <vt:variant>
        <vt:i4>5</vt:i4>
      </vt:variant>
      <vt:variant>
        <vt:lpwstr>mailto:cmel.rnsustentalvel@gmail.com</vt:lpwstr>
      </vt:variant>
      <vt:variant>
        <vt:lpwstr/>
      </vt:variant>
      <vt:variant>
        <vt:i4>2883660</vt:i4>
      </vt:variant>
      <vt:variant>
        <vt:i4>0</vt:i4>
      </vt:variant>
      <vt:variant>
        <vt:i4>0</vt:i4>
      </vt:variant>
      <vt:variant>
        <vt:i4>5</vt:i4>
      </vt:variant>
      <vt:variant>
        <vt:lpwstr>http://www.cmel.rnsustentavel@gmail.com/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ivanilda.maria</dc:creator>
  <cp:lastModifiedBy>Matheus Amorim</cp:lastModifiedBy>
  <cp:revision>40</cp:revision>
  <cp:lastPrinted>2020-03-02T16:33:00Z</cp:lastPrinted>
  <dcterms:created xsi:type="dcterms:W3CDTF">2020-04-24T17:19:00Z</dcterms:created>
  <dcterms:modified xsi:type="dcterms:W3CDTF">2023-12-12T13:06:00Z</dcterms:modified>
</cp:coreProperties>
</file>