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CEA3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PROJETO RN SUSTENTÁVEL</w:t>
      </w:r>
    </w:p>
    <w:p w14:paraId="00CD278C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ACORDO DE EMPRÉSTIMO N° 8276-BR</w:t>
      </w:r>
    </w:p>
    <w:p w14:paraId="2090D7C4" w14:textId="67FFE878" w:rsidR="000551D9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SDP N° 482/2023</w:t>
      </w:r>
      <w:r w:rsidR="006A594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="000551D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– 2º Convocação</w:t>
      </w:r>
    </w:p>
    <w:p w14:paraId="27479B90" w14:textId="153EAD73" w:rsidR="00AE5C95" w:rsidRPr="00AE5C95" w:rsidRDefault="006A5948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="00AE5C95"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Solicitação de Cotação de Preço</w:t>
      </w:r>
    </w:p>
    <w:p w14:paraId="68E73CFF" w14:textId="544D794B" w:rsidR="00AE5C95" w:rsidRPr="00AE5C95" w:rsidRDefault="00AE5C95" w:rsidP="00544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A1C0325" w14:textId="1B5B4A59" w:rsidR="00AE5C95" w:rsidRPr="00AE5C95" w:rsidRDefault="00AE5C95" w:rsidP="00AE5C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 xml:space="preserve">Data: </w:t>
      </w:r>
      <w:r w:rsidR="00EC0AD2">
        <w:rPr>
          <w:rFonts w:ascii="Times New Roman" w:eastAsia="Times New Roman" w:hAnsi="Times New Roman" w:cs="Times New Roman"/>
          <w:color w:val="000000"/>
          <w:lang w:eastAsia="pt-BR"/>
        </w:rPr>
        <w:t>23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/03/2023.</w:t>
      </w:r>
    </w:p>
    <w:p w14:paraId="6FB14EB9" w14:textId="77777777" w:rsidR="00AE5C95" w:rsidRPr="00AE5C95" w:rsidRDefault="00AE5C95" w:rsidP="00AE5C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Projeto RN Sustentável – 8276-BR</w:t>
      </w:r>
    </w:p>
    <w:p w14:paraId="0025F676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Prezado (a) Senhor (a),</w:t>
      </w:r>
    </w:p>
    <w:p w14:paraId="4B6CCC08" w14:textId="77777777" w:rsidR="00AE5C95" w:rsidRPr="00AE5C95" w:rsidRDefault="00AE5C95" w:rsidP="00AE5C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Estado do Rio Grande do Norte, através da Secretaria de Estado do Planejamento e das Finanças, firmou junto ao Banco Internacional para a Reconstrução e Desenvolvimento (Banco Mundial), o Acordo de Empréstimo nº 8276-BR, destinado ao financiamento das atividades do Projeto RN Sustentável, entre as quais a estruturação da Unidade de Gerenciamento do Projeto e das Unidades Executoras Setoriais (UES´s).</w:t>
      </w:r>
    </w:p>
    <w:p w14:paraId="27DC2D78" w14:textId="77777777" w:rsidR="00AE5C95" w:rsidRPr="00AE5C95" w:rsidRDefault="00AE5C95" w:rsidP="00AE5C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Projeto RN Sustentável convida licitantes elegíveis a apresentarem propostas para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Aquisição de Licenças de Softwares para suporte ao Projeto Governo Cidadão,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conforme Termo de Referência e justificativa em anexo.</w:t>
      </w:r>
    </w:p>
    <w:p w14:paraId="44C91F4C" w14:textId="77777777" w:rsidR="00AE5C95" w:rsidRPr="00AE5C95" w:rsidRDefault="00AE5C95" w:rsidP="00AE5C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Prazo de validade da proposta de 60 (sessenta) dias.</w:t>
      </w:r>
    </w:p>
    <w:p w14:paraId="72C2841E" w14:textId="77777777" w:rsidR="00AE5C95" w:rsidRPr="00AE5C95" w:rsidRDefault="00AE5C95" w:rsidP="00AE5C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Prazo de Pagamento 15 (quinze) dias.</w:t>
      </w:r>
    </w:p>
    <w:p w14:paraId="2B53671D" w14:textId="32415171" w:rsidR="00AE5C95" w:rsidRPr="00AE5C95" w:rsidRDefault="00AE5C95" w:rsidP="00AE5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As propostas deverão ser encaminhadas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até </w:t>
      </w:r>
      <w:r w:rsidR="00EC0AD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as 12:00h n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o dia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</w:t>
      </w:r>
      <w:r w:rsidR="00EC0AD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7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/03/2023</w:t>
      </w:r>
      <w:r w:rsidR="00F16FA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.</w:t>
      </w:r>
    </w:p>
    <w:p w14:paraId="39A792E3" w14:textId="77777777" w:rsidR="00AE5C95" w:rsidRPr="00AE5C95" w:rsidRDefault="00AE5C95" w:rsidP="00AE5C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Serão consideradas válidas apenas as propostas que contenham todas as quantidades e especificações técnicas dos itens de acordo com as solicitadas nesta.</w:t>
      </w:r>
    </w:p>
    <w:p w14:paraId="6CBACFA6" w14:textId="77777777" w:rsidR="00AE5C95" w:rsidRPr="00AE5C95" w:rsidRDefault="00AE5C95" w:rsidP="00AE5C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Será declarado vencedor do certame o concorrente que apresentando proposta completa, com oferta para todos os itens, tecnicamente correta e substancialmente adequada e oferecer o menor preço global.</w:t>
      </w:r>
    </w:p>
    <w:p w14:paraId="55BD148E" w14:textId="77777777" w:rsidR="00AE5C95" w:rsidRPr="00AE5C95" w:rsidRDefault="00AE5C95" w:rsidP="00AE5C9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Por ocasião o vencedor deverá apresentar os seguintes documentos, todos dentro do seu prazo de validade: Contrato Social, Certidões de Regularidade Fiscal perante as Fazendas Federal, Estadual e Municipal, junto a Seguridade Social (INSS e FGTS) e de Regularidade de Débitos Trabalhistas. A não observância desse item acarretará a não efetivação da contratação.</w:t>
      </w:r>
    </w:p>
    <w:p w14:paraId="51CA7229" w14:textId="77777777" w:rsidR="00AE5C95" w:rsidRPr="00AE5C95" w:rsidRDefault="00AE5C95" w:rsidP="00AE5C9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PROJETO GOVERNO CIDADÃO</w:t>
      </w:r>
    </w:p>
    <w:p w14:paraId="5E8A8248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Secretaria de Estado do Planejamento e das Finanças - SEPLAN</w:t>
      </w:r>
    </w:p>
    <w:p w14:paraId="02B4F9DF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Centro Administrativo do Estado BR 101, KM 0</w:t>
      </w:r>
    </w:p>
    <w:p w14:paraId="73E2A132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Lagoa Nova – Natal/RN - CEP: 59064-100</w:t>
      </w:r>
    </w:p>
    <w:p w14:paraId="584EFC6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Sr. Ronaldo Barros Pereira</w:t>
      </w:r>
    </w:p>
    <w:p w14:paraId="69366C03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Fone: (84) 3232-1964</w:t>
      </w:r>
    </w:p>
    <w:p w14:paraId="67DA9271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E-mail Projeto: </w:t>
      </w:r>
      <w:hyperlink r:id="rId5" w:tgtFrame="_blank" w:history="1">
        <w:r w:rsidRPr="00AE5C95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shoppinggovernocidadao@gmail.com</w:t>
        </w:r>
      </w:hyperlink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               </w:t>
      </w:r>
    </w:p>
    <w:p w14:paraId="4730F3B5" w14:textId="77777777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C024DDB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TERMO DE PROPOSTA COTAÇÃO/COMPARAÇÃO DE PREÇOS</w:t>
      </w:r>
    </w:p>
    <w:p w14:paraId="3F71A200" w14:textId="77777777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560B2DE" w14:textId="77777777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A(___indicar a razão social da Empresa__) compromete-se, por este Termo, a fornecer os (___indicar os serviços__) constantes da Planilha de Quantidades abaixo, em inteiro acordo com as Especificações Técnicas contidas na Solicitação de Cotação de Preço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SDP nº ___/2023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, pelo preço total de R$ (indicar valor), (__valor por extenso__), no (___indicar o local de entrega____).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6203"/>
      </w:tblGrid>
      <w:tr w:rsidR="00AE5C95" w:rsidRPr="00AE5C95" w14:paraId="3A5D1B1B" w14:textId="77777777" w:rsidTr="007C1ACB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AB27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SERVIÇO:</w:t>
            </w:r>
          </w:p>
        </w:tc>
      </w:tr>
      <w:tr w:rsidR="00AE5C95" w:rsidRPr="00AE5C95" w14:paraId="4708863C" w14:textId="77777777" w:rsidTr="007C1ACB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A42A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24D7B26E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Prazo de Validade da Proposta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4F14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 (sessenta) dias a partir da data estabelecida para abertura das propostas.</w:t>
            </w:r>
          </w:p>
        </w:tc>
      </w:tr>
      <w:tr w:rsidR="00AE5C95" w:rsidRPr="00AE5C95" w14:paraId="157F9A60" w14:textId="77777777" w:rsidTr="007C1ACB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27F0C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39A0B24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Prazo de Entrega/Execução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E2C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Conforme Cronograma Físico Financeiro, a partir da data constante da Ordem Compra emitida pelo Contratante.</w:t>
            </w:r>
          </w:p>
        </w:tc>
      </w:tr>
      <w:tr w:rsidR="00AE5C95" w:rsidRPr="00AE5C95" w14:paraId="4116BADD" w14:textId="77777777" w:rsidTr="007C1ACB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2238C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792AA76B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Contratos (pessoa responsável)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5B3D9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Nome:</w:t>
            </w:r>
          </w:p>
          <w:p w14:paraId="7CB16EF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na entrega:</w:t>
            </w:r>
          </w:p>
          <w:p w14:paraId="3DFAB932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de telefone e fax:</w:t>
            </w:r>
          </w:p>
          <w:p w14:paraId="569F874F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</w:tr>
      <w:tr w:rsidR="00AE5C95" w:rsidRPr="00AE5C95" w14:paraId="736C619E" w14:textId="77777777" w:rsidTr="007C1ACB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B8FF9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769EF53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da Empresa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1E378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Social: CNPJ:</w:t>
            </w:r>
          </w:p>
          <w:p w14:paraId="53F05E1D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 completo:</w:t>
            </w:r>
          </w:p>
          <w:p w14:paraId="4757717A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bancários (para pagamento): Banco (nome/nº):</w:t>
            </w:r>
          </w:p>
          <w:p w14:paraId="00A9213A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Agência nº: Conta corrente:</w:t>
            </w:r>
          </w:p>
        </w:tc>
      </w:tr>
    </w:tbl>
    <w:p w14:paraId="1FE9E968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BABF54C" w14:textId="61E7472C" w:rsid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0A2575A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EEE5F7E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9D23A6A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PLANILHA DE PREÇO</w:t>
      </w:r>
    </w:p>
    <w:p w14:paraId="7117E5F2" w14:textId="77777777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041"/>
        <w:gridCol w:w="580"/>
        <w:gridCol w:w="855"/>
        <w:gridCol w:w="1353"/>
        <w:gridCol w:w="1066"/>
      </w:tblGrid>
      <w:tr w:rsidR="00AE5C95" w:rsidRPr="00AE5C95" w14:paraId="7A0AE539" w14:textId="77777777" w:rsidTr="00AE5C95">
        <w:trPr>
          <w:trHeight w:val="1290"/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D7544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LOTE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9164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ESPECIFICAÇÃO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E5B14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8FF7B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FD34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UNITÁRIO (R$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7A6E8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TOTAL (R$)</w:t>
            </w:r>
          </w:p>
        </w:tc>
      </w:tr>
      <w:tr w:rsidR="00AE5C95" w:rsidRPr="00AE5C95" w14:paraId="0DB4DF6F" w14:textId="77777777" w:rsidTr="00AE5C95">
        <w:trPr>
          <w:trHeight w:val="1290"/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BED6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2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DC66C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ITEM 1: Licença de 1 ano Adobe Creative Cloud.</w:t>
            </w:r>
          </w:p>
          <w:p w14:paraId="2301FD4B" w14:textId="77777777" w:rsidR="00AE5C95" w:rsidRPr="00AE5C95" w:rsidRDefault="00AE5C95" w:rsidP="00AE5C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Licença de um ano de uso para a suíte de aplicativos do Adobe Creative Cloud</w:t>
            </w:r>
          </w:p>
          <w:p w14:paraId="1E5EFAD8" w14:textId="77777777" w:rsidR="00AE5C95" w:rsidRPr="00AE5C95" w:rsidRDefault="00AE5C95" w:rsidP="00AE5C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Deve conter no mínimo os aplicativos descritos abaixo:</w:t>
            </w:r>
          </w:p>
          <w:p w14:paraId="3CC9E6B8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Acrobat DC, After Effects, Animate, Audition, Bridge, Character Animator, Dimension, Dreamweaver, Fuse, Illustrator, InCopy, InDesign, Lightroom, Lightroom Classic, Media Encoder, Muse, Photoshop, Prelude, Premiere Pro, Spark, Story Plus, XD.</w:t>
            </w:r>
          </w:p>
          <w:p w14:paraId="28A4E7CD" w14:textId="77777777" w:rsidR="00AE5C95" w:rsidRPr="00AE5C95" w:rsidRDefault="00AE5C95" w:rsidP="00AE5C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empresa deve fornecer todo suporte para obtenção de acesso aos softwares inclusive durante o período de ativação devendo atender o CLIENTE por telefone e e-mail.</w:t>
            </w:r>
          </w:p>
          <w:p w14:paraId="595D7DD6" w14:textId="77777777" w:rsidR="00AE5C95" w:rsidRPr="00AE5C95" w:rsidRDefault="00AE5C95" w:rsidP="00AE5C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empresa deve informar em sua proposta os canais de contato entre contratada e contratante.</w:t>
            </w:r>
          </w:p>
          <w:p w14:paraId="72B156D4" w14:textId="77777777" w:rsidR="00AE5C95" w:rsidRPr="00AE5C95" w:rsidRDefault="00AE5C95" w:rsidP="00AE5C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licença ofertada deve ser fornecida pronta para o uso, resolvidas questões, como tributos incidentes, taxa de administração, serviços, encargos sociais, trabalhistas, seguros, frete.</w:t>
            </w:r>
          </w:p>
          <w:p w14:paraId="185CE5EC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empresa deve fornecer suporte de garantia da validade da licença durante o período de um ano a contar da data de ativação da licença.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D5F9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8B098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B8C6A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68624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6EEC5C52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C9E9C10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BD60FC4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E27B915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4F41D3E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412995B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MINUTA DE CONTRATO</w:t>
      </w:r>
    </w:p>
    <w:p w14:paraId="18921CFD" w14:textId="77777777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Processo nº 00210052.000055/2023-51</w:t>
      </w:r>
    </w:p>
    <w:p w14:paraId="386EE316" w14:textId="77777777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 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4262"/>
      </w:tblGrid>
      <w:tr w:rsidR="00AE5C95" w:rsidRPr="00AE5C95" w14:paraId="0984F816" w14:textId="77777777" w:rsidTr="00AE5C95">
        <w:trPr>
          <w:tblCellSpacing w:w="15" w:type="dxa"/>
          <w:jc w:val="center"/>
        </w:trPr>
        <w:tc>
          <w:tcPr>
            <w:tcW w:w="2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A048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 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3A31A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MINUTA DE CONTRATO N.º XX/2023.  AQUISIÇÃO DE LICENÇAS DE SOFTWARES PARA SUPORTE AO PROJETO GOVERNO CIDADÃO​, QUE ENTRE SI CELEBRAM, O ESTADO DO RIO GRANDE DO NORTE ATRAVÉS DA SECRETARIA DE ESTADO DE PLANEJAMENTO E DAS FINANÇAS – PROJETO GOVERNO CIDADÃO E</w:t>
            </w: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AE5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XXX.</w:t>
            </w:r>
          </w:p>
        </w:tc>
      </w:tr>
    </w:tbl>
    <w:p w14:paraId="4D2E1D16" w14:textId="77777777" w:rsidR="00AE5C95" w:rsidRPr="00AE5C95" w:rsidRDefault="00AE5C95" w:rsidP="00AE5C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D1EBE90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 ESTADO DO RIO GRANDE DO NORTE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, CNPJ sob nº 00.443.680/0001-18, por meio da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SECRETARIA DE ESTADO DO PLANEJAMENTO E DAS FINANÇAS (SEPLAN),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por intermédio da Unidade de Gerenciamento do Projeto Governo Cidadão, doravante denominada apenas de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CONTRATANTE,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com sede no Centro Administrativo do Estado do Rio Grande do Norte, situado na BR 101, Km 0, Lagoa Nova, CEP 59064-901, Natal-RN, neste ato representada pelo Secretário de Estado da Infraestrutura - SIN - Substituto Legal da Secretária Extraordinária de Gestão e Projeto Especiais - Portaria n° 7, publicada no DOE/RN de 20 de janeiro de 2023 - Documento SEI nº 18297713, Sr.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GUSTAVO FERNANDES ROSADO COELHO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, e do outro lado XXX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 inscrito no CNPJ/MF sob o nº 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XXX, com sede na XXXX, neste ato representada por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XXX, 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CPF nº XXX, celebram o presente contrato, de acordo com as disposições a seguir:</w:t>
      </w:r>
    </w:p>
    <w:p w14:paraId="1F8197E5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PRIMEIRA - DO OBJETO</w:t>
      </w:r>
    </w:p>
    <w:p w14:paraId="49ACF027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objeto do contrato é a Aquisição de Licenças de Softwares para suporte ao Projeto Governo Cidadão, conforme Termo de Referência em anexo, parte integrante deste contrato.</w:t>
      </w:r>
    </w:p>
    <w:p w14:paraId="0A85D858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SEGUNDA - DA PRESTAÇÃO DOS SERVIÇOS/FORNECIMENTO DO OBJETO</w:t>
      </w:r>
    </w:p>
    <w:p w14:paraId="4BC96915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objeto do contrato deverá ser fornecido no local e nas condições indicadas no Termo de Referência em anexo, parte integrante deste contrato.</w:t>
      </w:r>
    </w:p>
    <w:p w14:paraId="08D11E8D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TERCEIRA - DAS OBRIGAÇÕES DA CONTRATANTE</w:t>
      </w:r>
    </w:p>
    <w:p w14:paraId="598DCB7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Para garantir o cumprimento do presente Contrato, as obrigações da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são:</w:t>
      </w:r>
    </w:p>
    <w:p w14:paraId="2FC419B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a) Indicar formalmente o funcionário responsável pelo acompanhamento e fiscalização da execução contratual.</w:t>
      </w:r>
    </w:p>
    <w:p w14:paraId="111BF1EE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b) Facilitar, por todos os meios, o exercício das funções da Contratada, dando-lhe acesso às suas instalações;</w:t>
      </w:r>
    </w:p>
    <w:p w14:paraId="781CE683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c) Prestar à Contratada as informações e esclarecimentos necessários que eventualmente venham a ser solicitadas.</w:t>
      </w:r>
    </w:p>
    <w:p w14:paraId="07C4327E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d) Efetuar os pagamentos devidos, de acordo com o estabelecido neste contrato.</w:t>
      </w:r>
    </w:p>
    <w:p w14:paraId="0CD1CBD7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e) Aplicar a adjudicatória as sanções administrativas regulamentares cabíveis.</w:t>
      </w:r>
    </w:p>
    <w:p w14:paraId="6785B631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f) Autorizar, quando necessário, a saída de equipamentos a serem reparados pela assistência técnica autorizada ou empresa por ela autorizada.</w:t>
      </w:r>
    </w:p>
    <w:p w14:paraId="0FAB73C2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g) Emitir comprovante de recebimento provisório do material.</w:t>
      </w:r>
    </w:p>
    <w:p w14:paraId="3F8499EA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h) Emitir o atesto de recebimento definitivo, através da Comissão de Recebimento, no prazo máximo de 30 (trinta) dias corridos, contatos do recebimento provisório;</w:t>
      </w:r>
    </w:p>
    <w:p w14:paraId="5D1187F0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i) Rejeitar, no todo ou em parte, o material que a(s) empresa(s) vencedora(s) entregar (em) fora da especificação.</w:t>
      </w:r>
    </w:p>
    <w:p w14:paraId="0498EB8A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QUARTA - DAS OBRIGAÇÕES DA CONTRATADA</w:t>
      </w:r>
    </w:p>
    <w:p w14:paraId="7990CF71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Para garantir o cumprimento do presente Contrato, as obrigações da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são:</w:t>
      </w:r>
    </w:p>
    <w:p w14:paraId="437318BD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a) Designar, por escrito, o funcionário responsável para resolução de eventuais ocorrências durante a execução deste contrato, relativas à assistência técnica da aquisição;</w:t>
      </w:r>
    </w:p>
    <w:p w14:paraId="3188D9B6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b) Zelar pela fiel execução deste contrato, utilizando-se de todos os recursos materiais e humanos necessários.</w:t>
      </w:r>
    </w:p>
    <w:p w14:paraId="6A14E6C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c) Arcar com todas as despesas diretas e indiretas relacionadas com a execução do contrato, tais como transportes, frete, carga e descarga etc.</w:t>
      </w:r>
    </w:p>
    <w:p w14:paraId="3EE6E51E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d) Cumprir as posturas do Município e as disposições legais estaduais e federais que interfiram na execução do contrato;</w:t>
      </w:r>
    </w:p>
    <w:p w14:paraId="3AF094E7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e) Manter, durante toda a execução do contrato, em compatibilidade com as obrigações assumidas, todas as condições de habilitação e qualificação exigidas na licitação;</w:t>
      </w:r>
    </w:p>
    <w:p w14:paraId="3A8D3610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f) Dar ciência imediata e por escrito à Contratante sobre qualquer anormalidade que possa afetar a execução do contrato;</w:t>
      </w:r>
    </w:p>
    <w:p w14:paraId="565FDCFA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g) Responder por quaisquer danos, perdas ou prejuízos causados diretamente ao Contratante ou a terceiros decorrentes de sua culpa ou dolo na execução do contrato, não excluindo ou reduzindo essa responsabilidade, a fiscalização do Contratante em seu acompanhamento;</w:t>
      </w:r>
    </w:p>
    <w:p w14:paraId="36AD4281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h) Responder pelos encargos trabalhistas, previdenciários, fiscais, comerciais e tributários, resultantes da execução deste contrato, nos termos do artigo 71 da Lei Federal n° 8.666/93;</w:t>
      </w:r>
    </w:p>
    <w:p w14:paraId="2FDD26F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i) Atender prontamente qualquer reclamação, exigência, ou observação realizadas pela Contratante;</w:t>
      </w:r>
    </w:p>
    <w:p w14:paraId="522D3609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j) A Contratada obriga-se a substituir, às suas expensas, no total ou em parte, os bens que apresentarem qualquer irregularidade;</w:t>
      </w:r>
    </w:p>
    <w:p w14:paraId="2B7EE2B8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k) Entregar os bens no local identificado e dentro do prazo de entrega estabelecido no Contrato.</w:t>
      </w:r>
    </w:p>
    <w:p w14:paraId="3DCC7274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 l) Efetuar a entrega do material de acordo com as especificações dos itens licitados e demais condições estipuladas no Contrato, considerando a variação permitida nas dimensões, realizar a instalação e o treinamento, se for o caso, em até 15 dias após a entrega, mediante agendamento com a contratante.</w:t>
      </w:r>
    </w:p>
    <w:p w14:paraId="674F9C29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m) Repor o material que apresente danos em decorrência do transporte, montagem ou quaisquer outros motivos e substituí-lo no prazo máximo de 05 (cinco) dias úteis, a partir do recebimento da notificação, se for o caso.</w:t>
      </w:r>
    </w:p>
    <w:p w14:paraId="7426D0C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n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) 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Fornecer, se for o caso, comprovação de origem dos bens importados oferecidos e da quitação de tributos de importação a ele referentes.</w:t>
      </w:r>
    </w:p>
    <w:p w14:paraId="1024FE46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o) Entregar todos os documentos acompanhados da documentação técnica relativa a instalação, utilização e operacionalização dos mesmos, se for o caso.</w:t>
      </w:r>
    </w:p>
    <w:p w14:paraId="763B8716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p) Cumprir com as condições de garantia previstas no Termo de Referência.</w:t>
      </w:r>
    </w:p>
    <w:p w14:paraId="64BA5804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QUINTA – DA FISCALIZAÇÃO DO CONTRATO</w:t>
      </w:r>
    </w:p>
    <w:p w14:paraId="5BCF8990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CONTRATANTE designará o(a) Servidor(a), para, sem prejuízo de suas atribuições, exercer a função de Fiscal do Contrato. O servidor será responsável pela coordenação das atividades objeto deste Contrato, pela análise, aceitação dos relatórios apresentados pelo CONTRATADO e de outras entregas e aprovação de faturas para pagamento, podendo, para tanto, ser subsidiado pela equipe técnica da UGP/GOVERNO CIDADÃO, a qual, na ausência do fiscal, designará, por simples comunicação, servidor para exercer temporariamente os atos indispensáveis à boa execução do contrato.</w:t>
      </w:r>
    </w:p>
    <w:p w14:paraId="43DD39AC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SEXTA - DOS PREÇOS E DOS CRÉDITOS ORÇAMENTÁRIOS</w:t>
      </w:r>
    </w:p>
    <w:p w14:paraId="18FA4597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valor do presente Contrato é de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R$ xxxx, 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de acordo com os valores especificados na Proposta de preços selecionada.</w:t>
      </w:r>
    </w:p>
    <w:p w14:paraId="6888F3A3" w14:textId="2314318A" w:rsidR="00AE5C95" w:rsidRPr="00AE5C95" w:rsidRDefault="00AE5C95" w:rsidP="004D1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Todas as despesas decorrentes do fornecimento objeto do presente Contrato, correrão à conta dos recursos consignados no Acordo de Empréstimo nº 8276-BR, conforme abaixo detalhado:</w:t>
      </w:r>
    </w:p>
    <w:p w14:paraId="68F7B0F8" w14:textId="77777777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EXERCÍCIO DE 2023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56"/>
        <w:gridCol w:w="3315"/>
        <w:gridCol w:w="3748"/>
      </w:tblGrid>
      <w:tr w:rsidR="00AE5C95" w:rsidRPr="00AE5C95" w14:paraId="0871F05E" w14:textId="77777777" w:rsidTr="00AE5C95">
        <w:trPr>
          <w:tblCellSpacing w:w="0" w:type="dxa"/>
        </w:trPr>
        <w:tc>
          <w:tcPr>
            <w:tcW w:w="2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D047F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Dotação Orçamentária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22CEB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     </w:t>
            </w:r>
            <w:r w:rsidRPr="00AE5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19131 04 122 0001 140401 0.1.48 44.90.</w:t>
            </w:r>
          </w:p>
        </w:tc>
      </w:tr>
      <w:tr w:rsidR="00AE5C95" w:rsidRPr="00AE5C95" w14:paraId="4C3778AA" w14:textId="77777777" w:rsidTr="00AE5C95">
        <w:trPr>
          <w:tblCellSpacing w:w="0" w:type="dxa"/>
        </w:trPr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EFF9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Subação:</w:t>
            </w:r>
          </w:p>
        </w:tc>
        <w:tc>
          <w:tcPr>
            <w:tcW w:w="1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FAF86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                        140401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D717C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Melhoria da Gestão do Setor Público – Governo Cidadão</w:t>
            </w:r>
          </w:p>
        </w:tc>
      </w:tr>
      <w:tr w:rsidR="00AE5C95" w:rsidRPr="00AE5C95" w14:paraId="6DE2A889" w14:textId="77777777" w:rsidTr="00AE5C95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CEAB4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Fonte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9FCD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    0.754 </w:t>
            </w:r>
          </w:p>
          <w:p w14:paraId="5E538650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49B3B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Operações de Crédito Externas em moeda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3FD0D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44.90.40- Software base     </w:t>
            </w:r>
          </w:p>
          <w:p w14:paraId="349FB4AA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AE5C95" w:rsidRPr="00AE5C95" w14:paraId="651411A8" w14:textId="77777777" w:rsidTr="00AE5C95">
        <w:trPr>
          <w:tblCellSpacing w:w="0" w:type="dxa"/>
        </w:trPr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87440" w14:textId="77777777" w:rsidR="00AE5C95" w:rsidRPr="00AE5C95" w:rsidRDefault="00AE5C95" w:rsidP="00AE5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0850D" w14:textId="77777777" w:rsidR="00AE5C95" w:rsidRPr="00AE5C95" w:rsidRDefault="00AE5C95" w:rsidP="00AE5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40B5" w14:textId="77777777" w:rsidR="00AE5C95" w:rsidRPr="00AE5C95" w:rsidRDefault="00AE5C95" w:rsidP="00AE5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81254" w14:textId="77777777" w:rsidR="00AE5C95" w:rsidRPr="00AE5C95" w:rsidRDefault="00AE5C95" w:rsidP="00AE5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4DF65583" w14:textId="71A2AF70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E3B699D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SÉTIMA - DO PAGAMENTO</w:t>
      </w:r>
    </w:p>
    <w:p w14:paraId="484FA2DF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pagamento será efetuado no prazo de 15 (quinze) dias consecutivos, por meio de ordem bancária, após o recebimento das notas fiscais pelo setor financeiro do Projeto Governo Cidadão, a contar da certificação de que os bens/serviços foram aceitos, mediante apresentação de:</w:t>
      </w:r>
    </w:p>
    <w:p w14:paraId="32282226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a. Nota fiscal eletrônica contendo a descrição dos materiais, quantidades, documentos de embarque, quando for o caso, preços unitários e o valor total, que deverá ser emitida em nome da Secretaria de Estado do Planejamento e das Finanças – Projeto Governo Cidadão, CNPJ sob nº 00.443.680/0001-18, devendo constar, ainda, o número do Contrato, e ser devidamente aceita e atestada pelo CONTRATANTE;</w:t>
      </w:r>
    </w:p>
    <w:p w14:paraId="48B2DD2D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   b. Nota fiscal eletrônica deverá ser enviada para o e-mail: g</w:t>
      </w:r>
      <w:r w:rsidRPr="00AE5C95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erad.rnsustentavel@gmail.com;</w:t>
      </w:r>
    </w:p>
    <w:p w14:paraId="10DBEB3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  c. Comprovante de recolhimento de multas aplicadas, se houver, e dos encargos sociais;</w:t>
      </w:r>
    </w:p>
    <w:p w14:paraId="5FDBEEC7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Termo de Recebimento Definitivo.</w:t>
      </w:r>
    </w:p>
    <w:p w14:paraId="136438EA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Para fazer jus ao pagamento, a empresa deverá apresentar, juntamente com o documento de cobrança, prova de regularidade perante o Instituto Nacional do Seguro Social – INSS e perante o FGTS - CRF.</w:t>
      </w:r>
    </w:p>
    <w:p w14:paraId="06E81CB6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Nenhum pagamento será efetuado à empresa, enquanto houver pendência de liquidação de obrigação financeira, em virtude de penalidade ou inadimplência contratual.</w:t>
      </w:r>
    </w:p>
    <w:p w14:paraId="11A23255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Não haverá, sob hipótese alguma, pagamento antecipado.</w:t>
      </w:r>
    </w:p>
    <w:p w14:paraId="1671B3E8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Dados Bancários:</w:t>
      </w:r>
    </w:p>
    <w:p w14:paraId="230F9AA2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Banco: xxx - Agência: xxx; Conta Corrente: xxx.</w:t>
      </w:r>
    </w:p>
    <w:p w14:paraId="28ABFA0A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PRIMEIRA -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No ato do pagamento deverá ser comprovada a manutenção das condições iniciais de habilitação quanto à situação de regularidade da empresa fiscal com as Fazendas Federal, Estadual e Municipal, com a Seguridade Social (INSS e FGTS) e CNDT (Certidão Negativa de Débitos Trabalhistas).</w:t>
      </w:r>
    </w:p>
    <w:p w14:paraId="68A42C85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SEGUNDA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- No caso de incorreção nos documentos apresentados, inclusive na Nota Fiscal/Fatura, serão os mesmos restituídos à CONTRATADA para as correções necessárias, não respondendo À CONTRATANTE por quaisquer encargos resultantes de atrasos na liquidação dos pagamentos correspondentes.</w:t>
      </w:r>
    </w:p>
    <w:p w14:paraId="7D4CD0D1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OITAVA - DA VIGÊNCIA</w:t>
      </w:r>
    </w:p>
    <w:p w14:paraId="06F3CE5A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A vigência do Contrato será de 04 (quatro) meses, contados a partir do recebimento da ordem de serviço/fornecimento.</w:t>
      </w:r>
    </w:p>
    <w:p w14:paraId="523FFFE0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NONA - DAS SANÇÕES ADMINISTRATIVAS</w:t>
      </w:r>
    </w:p>
    <w:p w14:paraId="7C482284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Em caso de inexecução parcial ou total das condições fixadas ou atraso na entrega dos moveis e quaisquer irregularidades, o Projeto Governo Cidadão, poderá a seu critério, garantindo a própria defesa aplicar as seguintes penalidades:</w:t>
      </w:r>
    </w:p>
    <w:p w14:paraId="7661229A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I - advertência;</w:t>
      </w:r>
    </w:p>
    <w:p w14:paraId="07796981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II - multa;</w:t>
      </w:r>
    </w:p>
    <w:p w14:paraId="57D14192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III - suspensão temporária de participação em licitação e impedimento de contratar com a Administração, por prazo não superior a 2 (dois) anos;</w:t>
      </w:r>
    </w:p>
    <w:p w14:paraId="11CD515D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IV - declaração de inidoneidade para licitar ou contratar com a Administração Pública.</w:t>
      </w:r>
    </w:p>
    <w:p w14:paraId="0CB70FAA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§1º - Advertência é o aviso por escrito, emitido ao contratado pela inexecução total ou parcial do contrato e será expedida pela autoridade indicada no artigo 4º.</w:t>
      </w:r>
    </w:p>
    <w:p w14:paraId="65E0AD0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§ 2º - A Multa é a sanção pecuniária imposta ao contratado e poderá ser:</w:t>
      </w:r>
    </w:p>
    <w:p w14:paraId="775B795A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a) De caráter compensatório, quando será aplicado os seguintes percentuais:</w:t>
      </w:r>
    </w:p>
    <w:p w14:paraId="0B4B634A" w14:textId="77777777" w:rsidR="00AE5C95" w:rsidRPr="00AE5C95" w:rsidRDefault="00AE5C95" w:rsidP="00AE5C9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de 20% (vinte por cento) sobre o valor do contrato, na hipótese de inexecução total, caracterizada esta quando a execução do objeto contratado for inferior a 50% (cinquenta por cento) do total, quando houver reiterado descumprimento das obrigações assumidas;</w:t>
      </w:r>
    </w:p>
    <w:p w14:paraId="662CCF71" w14:textId="77777777" w:rsidR="00AE5C95" w:rsidRPr="00AE5C95" w:rsidRDefault="00AE5C95" w:rsidP="00AE5C9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de 10% (dez por cento) sobre o valor do contrato, na hipótese de inexecução parcial, caracterizada esta quando a execução do objeto contratado for inferior a 100% e superior a 50% (cinquenta por cento) do total.</w:t>
      </w:r>
    </w:p>
    <w:p w14:paraId="601F1FC7" w14:textId="77777777" w:rsidR="00AE5C95" w:rsidRPr="00AE5C95" w:rsidRDefault="00AE5C95" w:rsidP="00AE5C9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de 1% (um por cento) sobre o valor do contrato, na hipótese de descumprimento de obrigações acessórias.</w:t>
      </w:r>
    </w:p>
    <w:p w14:paraId="25130D8E" w14:textId="77777777" w:rsidR="00AE5C95" w:rsidRPr="00AE5C95" w:rsidRDefault="00AE5C95" w:rsidP="00AE5C9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b) De caráter moratório, na hipótese de atraso injustificado na entrega ou execução do objeto do contrato, quando será aplicado os seguintes percentuais:</w:t>
      </w:r>
    </w:p>
    <w:p w14:paraId="66FBC884" w14:textId="77777777" w:rsidR="00AE5C95" w:rsidRPr="00AE5C95" w:rsidRDefault="00AE5C95" w:rsidP="00AE5C95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0,1% do valor do contrato, no caso de obras e serviços de engenharia, por cada dia que decorra entre a data da conclusão e a data indicada no Certificado de Recepção. O montante máximo de pagamentos por danos por atraso será de: 5% do valor do contrato.</w:t>
      </w:r>
    </w:p>
    <w:p w14:paraId="6448582D" w14:textId="77777777" w:rsidR="00AE5C95" w:rsidRPr="00AE5C95" w:rsidRDefault="00AE5C95" w:rsidP="00AE5C95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0.33% (trinta e três centésimos por cento) por dia de atraso, na entrega de material ou execução de serviços, calculado sobre o valor correspondente à parte inadimplente, limitado a 5% do valor do contrato, quando o atraso não for superior à 30 (trinta) dias corridos;</w:t>
      </w:r>
    </w:p>
    <w:p w14:paraId="466BA996" w14:textId="77777777" w:rsidR="00AE5C95" w:rsidRPr="00AE5C95" w:rsidRDefault="00AE5C95" w:rsidP="00AE5C9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0.66% (sessenta e seis centésimos por cento) por dia de atraso que exceder a alínea anterior, na entrega de material ou execução de serviços, calculados desde o trigésimo primeiro dia de atraso, sobre o valor correspondente à parte inadimplente, em caráter excepcional e a critério do órgão contratante, limitado a 5% do valor do contrato.</w:t>
      </w:r>
    </w:p>
    <w:p w14:paraId="2B55C745" w14:textId="77777777" w:rsidR="00AE5C95" w:rsidRPr="00AE5C95" w:rsidRDefault="00AE5C95" w:rsidP="00AE5C9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- A multa será formalizada mediante apostilamento contratual, na forma do artigo 65, §8.º da Lei n.º 8.666/1993 e será executada mediante:</w:t>
      </w:r>
    </w:p>
    <w:p w14:paraId="14CA6B80" w14:textId="77777777" w:rsidR="00AE5C95" w:rsidRPr="00AE5C95" w:rsidRDefault="00AE5C95" w:rsidP="00AE5C9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quitação do valor da penalidade por parte do fornecedor em prazo a ser determinado pela autoridade competente;</w:t>
      </w:r>
    </w:p>
    <w:p w14:paraId="348AC147" w14:textId="77777777" w:rsidR="00AE5C95" w:rsidRPr="00AE5C95" w:rsidRDefault="00AE5C95" w:rsidP="00AE5C9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desconto no valor da garantia depositada do respectivo contrato; II - Mediante desconto no valor das parcelas devidas à contratada e;</w:t>
      </w:r>
    </w:p>
    <w:p w14:paraId="4A2587F9" w14:textId="77777777" w:rsidR="00AE5C95" w:rsidRPr="00AE5C95" w:rsidRDefault="00AE5C95" w:rsidP="00AE5C9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procedimento judicial.</w:t>
      </w:r>
    </w:p>
    <w:p w14:paraId="1CDE4ABA" w14:textId="77777777" w:rsidR="00AE5C95" w:rsidRPr="00AE5C95" w:rsidRDefault="00AE5C95" w:rsidP="00AE5C9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- Se a multa aplicada for superior ao valor da garantia prestada, além da perda desta, responderá a contratada pela sua diferença, devidamente  atualizada pelo índice estipulado em contrato ou, na falta deste, pelo Índice Geral de Preços — Mercado (IGP-M) ou aquele que vier a substituí-lo;</w:t>
      </w:r>
    </w:p>
    <w:p w14:paraId="16E5914C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V- O valor correspondente a qualquer multa aplicada à Contratada deverá ser depositado em até 10 (dez) dias corridos, após o recebimento da notificação, na conta bancária da CONTRATANTE, ficando à Contratada obrigada a comprovar o recolhimento, mediante a apresentação da cópia do recibo do depósito efetuado.</w:t>
      </w:r>
    </w:p>
    <w:p w14:paraId="0003CE48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VI - Decorrido o prazo de 10 (dez) dias corridos, para recolhimento da multa, o débito será acrescido de 1% (um por cento) de mora pormês/fração, pro rata die, inclusive referente ao mês da quitação/consolidação do débito, limitado o pagamento com atraso em até 60 (sessenta) dias corridos, após a data da notificação, e, após este prazo, o débito poderá ser cobrado judicialmente.</w:t>
      </w:r>
    </w:p>
    <w:p w14:paraId="2D0D4014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VII- No caso da CONTRATADA ser credora de valor suficiente, a Contratante poderá proceder ao desconto da multa devida na proporção do crédito.</w:t>
      </w:r>
    </w:p>
    <w:p w14:paraId="70600147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VIII- Se a multa aplicada for superior ao total dos pagamentos  ventualmente devidos, a Contratada responderá pela sua diferença, podendo ser esta cobrada judicialmente e extrajudicialmente.</w:t>
      </w:r>
    </w:p>
    <w:p w14:paraId="2E1DE96F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IX - As multas não têm caráter indenizatório e seu pagamento não eximirá a Contratada de ser acionada judicialmente pela responsabilidade civil derivada de perdas e danos junto a Contratante, decorrentes das infrações</w:t>
      </w:r>
    </w:p>
    <w:p w14:paraId="4C910118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cometidas.</w:t>
      </w:r>
    </w:p>
    <w:p w14:paraId="71E3D147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§ 3º - A sanção de Suspensão temporária de participar em licitação e impedimento de contratar com a Administração consiste no impedimento temporário de participar de licitações e de contratar com o Governo do Estado do Rio Grande do Norte, pelo prazo que a decisão da autoridade competente fixar, tendo sido arbitrado de acordo com a natureza e a gravidade da falta cometida, observado o limite temporal de 2 (dois) anos.</w:t>
      </w:r>
    </w:p>
    <w:p w14:paraId="4BE08FA5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§ 4º -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penalidade, que será concedida sempre que a CONTRATADA ressarcir a Administração pelos prejuízos resultantes e após decorrido o prazo da sanção aplicada com base no parágrafo anterior</w:t>
      </w:r>
    </w:p>
    <w:p w14:paraId="00F39AB7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§ 5º - As sanções de advertência, suspensão, impedimento e inidoneidade poderão ser aplicadas cumulativamente com a multa.</w:t>
      </w:r>
    </w:p>
    <w:p w14:paraId="1C8315EE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§ 6º - Na aplicação das sanções administrativas, serão consideradas a gravidade da conduta praticada, a culpabilidade do infrator, a intensidade do dano provocado e o caráter educativo da pena, segundo os critérios de razoabilidade e proporcionalidade.</w:t>
      </w:r>
    </w:p>
    <w:p w14:paraId="6BED0ED2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As multas são autônomas e a aplicação de uma não exclui a de outra.</w:t>
      </w:r>
    </w:p>
    <w:p w14:paraId="005E7EF3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licitante que,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Administração Pública e, será descredenciado no Sicaf, ou nos sistemas de cadastramento de fornecedores a que se refere o inciso XIV do art. 4o da Lei 10.520/02, pelo prazo de até 5 (cinco) anos, sem prejuízo das multas previstas em edital e no contrato e das demais cominações legais.</w:t>
      </w:r>
    </w:p>
    <w:p w14:paraId="4438D451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– DA RESCISÃO</w:t>
      </w:r>
    </w:p>
    <w:p w14:paraId="53360F6D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descumprimento de qualquer Cláusula ou de simples condição deste Contrato, assim como a execução do seu objeto em desacordo com o estabelecido em suas Cláusulas e Condições, dará direito à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 xml:space="preserve"> de rescindi-lo mediante notificação expressa, sem que caiba 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à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qualquer direito, exceto o de receber o estrito valor correspondente ao fornecimento realizado, desde que estejam de acordo com as prescrições ora pactuadas, assegurada a defesa prévia.</w:t>
      </w:r>
    </w:p>
    <w:p w14:paraId="5BFAB551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ÚNICA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- Este Contrato poderá, ainda, ser rescindido nos seguintes casos:</w:t>
      </w:r>
    </w:p>
    <w:p w14:paraId="3C0AD3C5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a) decretação de falência, pedido de recuperação judicial ou dissolução da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066B0343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b) alteração do Contrato Social ou a modificação da finalidade ou da estrutura da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, que, a juízo da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, prejudique a execução deste pacto;</w:t>
      </w:r>
    </w:p>
    <w:p w14:paraId="5268DAE2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c) transferência dos direitos e/ou obrigações pertinentes a este Contrato, sem prévia e expressa autorização da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1BA1FD20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d) cometimento reiterado de faltas, devidamente anotadas;</w:t>
      </w:r>
    </w:p>
    <w:p w14:paraId="3078731E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e) no interesse da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, mediante comunicação com antecedência de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05 (cinco) dias corridos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, com o pagamento dos bens adquiridos até a data comunicada no aviso de rescisão;</w:t>
      </w:r>
    </w:p>
    <w:p w14:paraId="17E50C1C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f) no caso de descumprimento da legislação sobre trabalho de menores, nos termos do disposto no inciso XXXIII do Art. 7º da Constituição Federal.</w:t>
      </w:r>
    </w:p>
    <w:p w14:paraId="490E4937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PRIMEIRA - DA PUBLICAÇÃO</w:t>
      </w:r>
    </w:p>
    <w:p w14:paraId="441BA1EA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A publicação do presente Contrato no Diário Oficial, por extrato, será providenciada até o 5° (quinto) dia útil do mês seguinte ao de sua assinatura, para ocorrer no prazo de 20 (vinte) dias corridos, daquela data, correndo as despesas a expensas da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731F6D2A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SEGUNDA – DO FORO</w:t>
      </w:r>
    </w:p>
    <w:p w14:paraId="17ABD853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Fica eleito o foro da Comarca de Natal/RN, para dirimir quaisquer questões decorrentes do presente instrumento, com renúncia a qualquer outro, por mais privilegiado que seja.</w:t>
      </w:r>
    </w:p>
    <w:p w14:paraId="3696A991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TERCEIRA - DA FRAUDE E DA CORRUPÇÃO</w:t>
      </w:r>
    </w:p>
    <w:p w14:paraId="4CF3E91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contratado deve observar e fazer observar, por seus fornecedores e subcontratados, se admitida subcontratação, o mais alto padrão de ética durante todo o processo de licitação, de contratação e de execução do objeto contratual.</w:t>
      </w:r>
    </w:p>
    <w:p w14:paraId="44428AF3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PRIMEIRA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- Para os propósitos desta cláusula, definem-se as seguintes práticas:</w:t>
      </w:r>
    </w:p>
    <w:p w14:paraId="47D95376" w14:textId="77777777" w:rsidR="00AE5C95" w:rsidRPr="00AE5C95" w:rsidRDefault="00AE5C95" w:rsidP="00AE5C9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corrupta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”: oferecer, dar, receber ou solicitar, direta ou indiretamente, qualquer vantagem com o objetivo de influenciar a ação de servidor público no processo de licitação ou na execução de contrato;</w:t>
      </w:r>
    </w:p>
    <w:p w14:paraId="77639EC5" w14:textId="77777777" w:rsidR="00AE5C95" w:rsidRPr="00AE5C95" w:rsidRDefault="00AE5C95" w:rsidP="00AE5C9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fraudulenta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”: a falsificação ou omissão dos fatos, com o objetivo de influenciar o processo de licitação ou de execução de contrato;</w:t>
      </w:r>
    </w:p>
    <w:p w14:paraId="43CEE1A7" w14:textId="77777777" w:rsidR="00AE5C95" w:rsidRPr="00AE5C95" w:rsidRDefault="00AE5C95" w:rsidP="00AE5C9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conluiada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”: esquematizar ou estabelecer um acordo entre dois ou maislicitantes, com ou sem o conhecimento de representantes ou prepostos do órgão licitador, visando estabelecer preços em níveis artificiais e não-competitivos;</w:t>
      </w:r>
    </w:p>
    <w:p w14:paraId="72B3A7B2" w14:textId="77777777" w:rsidR="00AE5C95" w:rsidRPr="00AE5C95" w:rsidRDefault="00AE5C95" w:rsidP="00AE5C9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“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coercitiva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”: causar dano ou ameaçar causar dano, direta ou indiretamente, às pessoas ou sua propriedade, visando influenciar sua participação em um processo licitatório ou afetar a execução do contrato.</w:t>
      </w:r>
    </w:p>
    <w:p w14:paraId="238A733A" w14:textId="6D755152" w:rsidR="00AE5C95" w:rsidRPr="00AE5C95" w:rsidRDefault="00AE5C95" w:rsidP="00AE5C95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obstrutiva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14:paraId="11733A89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SEGUNDA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-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financiado pelo organismo.</w:t>
      </w:r>
    </w:p>
    <w:p w14:paraId="0C9951A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TERCEIRA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- Considerando os propósitos das cláusulas acima, a 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do contrato e todos os documentos, contas e registros relacionados à licitação e à execução do contrato.</w:t>
      </w:r>
    </w:p>
    <w:p w14:paraId="70DED3ED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QUARTA - DAS DISPOSIÇÕES FINAIS</w:t>
      </w:r>
    </w:p>
    <w:p w14:paraId="2F751DE4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Declaram as partes que este Contrato corresponde à manifestação final, completa e exclusiva do acordo entre elas celebrado.</w:t>
      </w:r>
    </w:p>
    <w:p w14:paraId="3B0871C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E, por assim estarem de pleno acordo, assinam o presente Instrumento, para todos os fins de direito.</w:t>
      </w:r>
    </w:p>
    <w:p w14:paraId="29120C83" w14:textId="7DC6B4CA" w:rsidR="00AE5C95" w:rsidRPr="00AE5C95" w:rsidRDefault="00AE5C95" w:rsidP="004D1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 </w:t>
      </w:r>
    </w:p>
    <w:p w14:paraId="3476CF0A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GUSTAVO FERNANDES ROSADO COÊLHO</w:t>
      </w:r>
    </w:p>
    <w:p w14:paraId="4CF1771E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Secretário de Estado da Infraestrutura - SIN</w:t>
      </w:r>
    </w:p>
    <w:p w14:paraId="6673947C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Substituto Legal da Secretária Extraordinária de Gestão e Projeto Especiais</w:t>
      </w:r>
    </w:p>
    <w:p w14:paraId="7B144A09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Portaria n° 7, publicado no DOE/RN de 20 de janeiro de 2023 - Documento SEI nº 18297713.</w:t>
      </w:r>
    </w:p>
    <w:p w14:paraId="639CE864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58C4090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</w:t>
      </w:r>
    </w:p>
    <w:p w14:paraId="40958DEF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</w:p>
    <w:p w14:paraId="4472D773" w14:textId="77777777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8D959AE" w14:textId="222DE9A5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D1E632C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ANEXO ÚNICO</w:t>
      </w:r>
    </w:p>
    <w:p w14:paraId="71CF6CDE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TERMO DE REFERÊNCIA</w:t>
      </w:r>
    </w:p>
    <w:p w14:paraId="3D907157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Processo nº 00210052.000055/2023-51</w:t>
      </w:r>
    </w:p>
    <w:p w14:paraId="6958F7A3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TERMO DE REFERÊNCIA</w:t>
      </w:r>
    </w:p>
    <w:p w14:paraId="15210AAC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TERMO DE REFERÊNCIA PARA AQUISIÇÃO DE LICENÇAS DE SOFTWARES</w:t>
      </w:r>
    </w:p>
    <w:p w14:paraId="2FA335E3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1.Título do Termo de Referência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E5C95" w:rsidRPr="00AE5C95" w14:paraId="5E3F3D31" w14:textId="77777777" w:rsidTr="00AE5C9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114B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Aquisição de Licenças de Softwares para suporte ao Projeto Governo Cidadão</w:t>
            </w:r>
          </w:p>
        </w:tc>
      </w:tr>
    </w:tbl>
    <w:p w14:paraId="3B1B5D90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2. Objetivo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E5C95" w:rsidRPr="00AE5C95" w14:paraId="114FED61" w14:textId="77777777" w:rsidTr="00AE5C9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13235" w14:textId="555230F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Fornecer ferramentas necessárias para realização do trabalho dos técnicos do Projeto Governo Cidadão.</w:t>
            </w:r>
          </w:p>
        </w:tc>
      </w:tr>
    </w:tbl>
    <w:p w14:paraId="425258B6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3. Justificativa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E5C95" w:rsidRPr="00AE5C95" w14:paraId="6D5432E8" w14:textId="77777777" w:rsidTr="00A12DB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219FA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principal objetivo do Projeto Governo Cidadão - Acordo de Empréstimo 8276-BR - é o de efetivamente contribuir para reverter o cenário de baixo dinamismo socioeconômico do Rio Grande do Norte, e apoiar ações de modelização da gestão do setor público para prestação de serviços de forma mais eficaz e eficiente. Para tanto, pretende-se: (i) aumentar a segurança alimentar, o acesso a infraestrutura produtiva e o acesso a mercados para a agricultura familiar; (ii) melhorar o acesso e a qualidade dos serviços da educação, da saúde e da segurança pública; e (iii) melhorar os sistemas de controle de despesas públicas, dos recursos humanos e da gestão de ativos físicos, no contexto de uma abordagem de gestão baseada em resultados.</w:t>
            </w:r>
          </w:p>
          <w:p w14:paraId="734B802E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Projeto é coordenado pela Secretaria de Estado do Planejamento e das Finanças- SEPLAN, sendo o elo formal entre o Estado e o Banco Mundial, responsável pela Coordenação Geral do Projeto. No entanto, a execução operacional dos Componentes será realizada em conjunto com os órgãos e Entidades da Administração Direta e Indireta, qualificados como co-executores do Projeto, quais sejam:</w:t>
            </w:r>
          </w:p>
          <w:p w14:paraId="3281685C" w14:textId="77777777" w:rsidR="00AE5C95" w:rsidRPr="00AE5C95" w:rsidRDefault="00AE5C95" w:rsidP="00AE5C9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Estado de Estado da Administração– SEAD;</w:t>
            </w:r>
          </w:p>
          <w:p w14:paraId="298D70CF" w14:textId="77777777" w:rsidR="00AE5C95" w:rsidRPr="00AE5C95" w:rsidRDefault="00AE5C95" w:rsidP="00AE5C9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Estado da Educação e da Cultura- SEEC;</w:t>
            </w:r>
          </w:p>
          <w:p w14:paraId="322D7171" w14:textId="77777777" w:rsidR="00AE5C95" w:rsidRPr="00AE5C95" w:rsidRDefault="00AE5C95" w:rsidP="00AE5C9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Estado da Saúde - SESAP;</w:t>
            </w:r>
          </w:p>
          <w:p w14:paraId="1465D764" w14:textId="77777777" w:rsidR="00AE5C95" w:rsidRPr="00AE5C95" w:rsidRDefault="00AE5C95" w:rsidP="00AE5C9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Estado da Agricultura, da Pecuária e da Pesca- SAPE;</w:t>
            </w:r>
          </w:p>
          <w:p w14:paraId="2204DAEA" w14:textId="77777777" w:rsidR="00AE5C95" w:rsidRPr="00AE5C95" w:rsidRDefault="00AE5C95" w:rsidP="00AE5C9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Estado do Trabalho, da Habitação e da Assistência Social - SETHAS;</w:t>
            </w:r>
          </w:p>
          <w:p w14:paraId="2F4F16B4" w14:textId="77777777" w:rsidR="00AE5C95" w:rsidRPr="00AE5C95" w:rsidRDefault="00AE5C95" w:rsidP="00AE5C9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Segurança Pública e da Defesa Social- SESED;</w:t>
            </w:r>
          </w:p>
          <w:p w14:paraId="0826CD1D" w14:textId="77777777" w:rsidR="00AE5C95" w:rsidRPr="00AE5C95" w:rsidRDefault="00AE5C95" w:rsidP="00AE5C9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Estado do Turismo - SETUR;</w:t>
            </w:r>
          </w:p>
          <w:p w14:paraId="53977D38" w14:textId="77777777" w:rsidR="00AE5C95" w:rsidRPr="00AE5C95" w:rsidRDefault="00AE5C95" w:rsidP="00AE5C9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Secretaria de Estado do Desenvolvimento Econômico- SEDEC; e</w:t>
            </w:r>
          </w:p>
          <w:p w14:paraId="75ABA335" w14:textId="77777777" w:rsidR="00AE5C95" w:rsidRPr="00AE5C95" w:rsidRDefault="00AE5C95" w:rsidP="00AE5C9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Departamento de Estradas e Rodagens do Rio Grande do Norte - DER.</w:t>
            </w:r>
          </w:p>
          <w:p w14:paraId="54A12E99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Entre as principais ações do Projeto RN Sustentável está o Componente 3 – Melhoria da Gestão do Setor Público, Subcomponente 3.2 – Modernização das Instituições Estaduais Prioritárias e dos Sistemas da Administração do Estado. Tais ações apresentam, como parte dos resultados, o aparelhamento das principais áreas da administração do Estado através da aquisição de equipamentos e ferramentas tecnológicas e operacionais.</w:t>
            </w:r>
          </w:p>
          <w:p w14:paraId="468597A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O processo em questão, visa equipar o setor de Comunicação do Projeto Governo Cidadão com um pacote de softwares que abranja áudio, vídeo e imagem; possibilitando o processo criativo e de produção de conteúdo dos profissionais da área que prestam serviços à casa.</w:t>
            </w:r>
          </w:p>
          <w:p w14:paraId="0E177CA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licenças do Software Adobe Creative Cloud almejados nessa licitação possuem como função equipar a área de desenvolvimento de mídia do Projeto que é apoiada por um Plano de Comunicação e Marketing. Em todas as etapas de sua execução, um leque de ações de Comunicação Social divulgará a implantação e os avanços do Projeto, até sua completa realização.</w:t>
            </w:r>
          </w:p>
          <w:p w14:paraId="36158867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 sua atual fase, o Projeto Governo Cidadão passa por um novo momento em sua estratégia de comunicação, em que se faz necessário um canal direto para comunicar a população o status e desenvolvimento de todas as suas ações e investimentos. Para esta nova fase, visando a sustentabilidade de todo o processo antes implantado, a equipe de comunicação do Projeto e equipe técnica operacional necessita de ferramentas de suporte para produção de vídeos institucionais que serão de extrema importância na divulgação dos canais de comunicação do projeto.</w:t>
            </w:r>
          </w:p>
          <w:p w14:paraId="731EB5AD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Como forma de ordenar sua aplicação, o Plano de Comunicação e Marketing foi concebido levando-se em conta critérios operacionais e técnicos, que recomendaram sua divisão em duas grandes etapas:</w:t>
            </w:r>
          </w:p>
          <w:p w14:paraId="7C2C9B04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I) A divulgação e mobilização inicial do projeto; e</w:t>
            </w:r>
          </w:p>
          <w:p w14:paraId="5643DB51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II) A sustentabilidade do processo implantado.</w:t>
            </w:r>
          </w:p>
          <w:p w14:paraId="04419DCD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Adobe Creative Cloud é um serviço de assinatura de aplicativos da Adobe que inclui programas populares de criação, editoração e design, como Photoshop, InDesign e Illustrator, além de hospedagem de arquivos e ferramentas para colaboração entre equipes. Todas essas ferramentas, uma vez estado a disposição dos consultores do Setor de Comunicação do Projeto, proporcionarão condições para que seja realizado todo a estratégia de comunicação mencionada anteriormente.</w:t>
            </w:r>
          </w:p>
          <w:p w14:paraId="644F801C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Cada uma das ferramentas presentes nesse pacote será utilizada para um propósito dentro do Projeto. Cada área da comunicação midiática é abrangida por uma das ferramentas, as quais destacam-se principalmente:</w:t>
            </w:r>
          </w:p>
          <w:p w14:paraId="58F2ACAE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Photoshop:</w:t>
            </w:r>
          </w:p>
          <w:p w14:paraId="70D7685F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Adobe Photoshop é considerado o software de edição de imagens mais conhecido e utilizado no mercado. As versões mais recentes oferecem recursos e ferramentas avançadas para os mais diversos tipos de trabalhos gráficos, desde fotografia e design, até arquitetura, animação, pintura e artes 3D.</w:t>
            </w:r>
          </w:p>
          <w:p w14:paraId="12CC0A90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After Effects:</w:t>
            </w:r>
          </w:p>
          <w:p w14:paraId="38BDE824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Adobe After Effects é um dos principais softwares para criação de gráficos e efeitos visuais do mercado. É muito utilizado em pós-produção de vídeos, filmes, clipes, e outros tipos de produções audiovisuais, tanto para os meios tradicionais como TV e cinema quanto para web.</w:t>
            </w:r>
          </w:p>
          <w:p w14:paraId="687F7EE6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Illustrator:</w:t>
            </w:r>
          </w:p>
          <w:p w14:paraId="7E3424E1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Adobe Illustrator é um editor de gráficos, ilustrações e imagens vetoriais. Muito utilizado por profissionais e entusiastas de design, ele auxilia na criação de logos, fontes, desenhos e artes baseadas em vetores, o que permite que sejam redimensionadas para vários tamanhos sem perder qualidade (algo importante para a materiais impressos, por exemplo).</w:t>
            </w:r>
          </w:p>
          <w:p w14:paraId="3177B816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58DDF0A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Lightroom:</w:t>
            </w:r>
          </w:p>
          <w:p w14:paraId="5565BCD0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Lightroom é o serviço na nuvem que oferece tudo para criar, editar, organizar, armazenar e compartilhar suas fotos em qualquer dispositivo. Pode ser utilizado na web, desktop ou dispositivos móveis, sincronizando os trabalhos entre todas as versões automaticamente.</w:t>
            </w:r>
          </w:p>
          <w:p w14:paraId="3B094D5B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Premiere Pro:</w:t>
            </w:r>
          </w:p>
          <w:p w14:paraId="6EE97512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Premiere Pro é um software de edição de vídeos que, assim como o Photoshop, também é referência na área de criação e edição audiovisual. É utilizado para qualquer tipo de edição de vídeo, desde gravações caseiras até filmes profissionais, com suporte a recursos avançados e integração com outros softwares da Adobe, como o After Effects e o Audition.</w:t>
            </w:r>
          </w:p>
          <w:p w14:paraId="0D3D2BA7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Audition:</w:t>
            </w:r>
          </w:p>
          <w:p w14:paraId="7EC05FBC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Adobe Audition é um aplicativo para edição digital de áudio. Oferece um conjunto completo de ferramentas que inclui visor de várias trilhas em forma de onda e de espectro para criação, mixagem, edição e restauração de conteúdo em áudio, tanto para músicas e podcasts quanto para vídeos.</w:t>
            </w:r>
          </w:p>
          <w:p w14:paraId="3525A6BC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Tal produto oferecerá cobertura ferramental para as principais áreas midiáticas que são: áudio, vídeo e fotografia; ficando, o setor de Comunicação do Projeto Governo Cidadão, munido de ferramentas competentes para o processo de arte e criação nos principais cenários do Projeto.</w:t>
            </w:r>
          </w:p>
          <w:p w14:paraId="007A427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 fim, é de bom alvitre lembrar que esta aquisição será realizada pela Modalidade Shopping e está entre as ações previstas no Acordo de Empréstimo 8276-BR, no Documento de Avaliação do Empréstimo - PAD, no Manual Operativo do Projeto - MOP - Custos Operacionais do Projeto, não sendo necessária a analise previa do Banco mundial para sua tramitação) estando amparado no Art. 5º, § 2° da Constituição Federal e no Art. 42 §, 5º da Lei 8.666/93.</w:t>
            </w:r>
          </w:p>
        </w:tc>
      </w:tr>
    </w:tbl>
    <w:p w14:paraId="5231D528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 </w:t>
      </w:r>
    </w:p>
    <w:p w14:paraId="5CCB540B" w14:textId="32FF0C37" w:rsid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4. Escopo da Aquisição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9"/>
        <w:gridCol w:w="1440"/>
        <w:gridCol w:w="1029"/>
      </w:tblGrid>
      <w:tr w:rsidR="00AE5C95" w:rsidRPr="00AE5C95" w14:paraId="1FA2CEBB" w14:textId="77777777" w:rsidTr="007C1ACB">
        <w:trPr>
          <w:trHeight w:val="1026"/>
          <w:tblCellSpacing w:w="0" w:type="dxa"/>
        </w:trPr>
        <w:tc>
          <w:tcPr>
            <w:tcW w:w="3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F9E27" w14:textId="77777777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ITEM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304C0" w14:textId="77777777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UGP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A2324" w14:textId="77777777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TOTAL POR ITEM</w:t>
            </w:r>
          </w:p>
        </w:tc>
      </w:tr>
      <w:tr w:rsidR="00AE5C95" w:rsidRPr="00AE5C95" w14:paraId="1028C8DD" w14:textId="77777777" w:rsidTr="007C1ACB">
        <w:trPr>
          <w:trHeight w:val="4146"/>
          <w:tblCellSpacing w:w="0" w:type="dxa"/>
        </w:trPr>
        <w:tc>
          <w:tcPr>
            <w:tcW w:w="3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ADAE" w14:textId="77777777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ITEM 1: Licença de 1 ano Adobe Creative Cloud.</w:t>
            </w:r>
          </w:p>
          <w:p w14:paraId="43D0CC92" w14:textId="77777777" w:rsidR="00AE5C95" w:rsidRPr="00AE5C95" w:rsidRDefault="00AE5C95" w:rsidP="00A1025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Licença de um ano de uso para a suíte de aplicativos do Adobe Creative Cloud</w:t>
            </w:r>
          </w:p>
          <w:p w14:paraId="3C44C725" w14:textId="77777777" w:rsidR="00AE5C95" w:rsidRPr="00AE5C95" w:rsidRDefault="00AE5C95" w:rsidP="00A1025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Deve conter no mínimo os aplicativos descritos abaixo:</w:t>
            </w:r>
          </w:p>
          <w:p w14:paraId="3598A292" w14:textId="77777777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Acrobat DC, After Effects, Animate, Audition, Bridge, Character Animator, Dimension, Dreamweaver, Fuse, Illustrator, InCopy, InDesign, Lightroom, Lightroom Classic, Media Encoder, Muse, Photoshop, Prelude, Premiere Pro, Spark, Story Plus, XD.</w:t>
            </w:r>
          </w:p>
          <w:p w14:paraId="3BA1837F" w14:textId="77777777" w:rsidR="00AE5C95" w:rsidRPr="00AE5C95" w:rsidRDefault="00AE5C95" w:rsidP="00A1025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A empresa deve fornecer todo suporte para obtenção de acesso aos softwares inclusive durante o período de ativação devendo atender o CLIENTE por telefone e e-mail.</w:t>
            </w:r>
          </w:p>
          <w:p w14:paraId="3E3E6B6A" w14:textId="77777777" w:rsidR="00AE5C95" w:rsidRPr="00AE5C95" w:rsidRDefault="00AE5C95" w:rsidP="00A1025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A empresa deve informar em sua proposta os canais de contato entre contratada e contratante.</w:t>
            </w:r>
          </w:p>
          <w:p w14:paraId="7BAB97E6" w14:textId="77777777" w:rsidR="00AE5C95" w:rsidRPr="00AE5C95" w:rsidRDefault="00AE5C95" w:rsidP="00A1025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A licença ofertada deve ser fornecida pronta para o uso, resolvidas questões, como tributos incidentes, taxa de administração, serviços, encargos sociais, trabalhistas, seguros, frete.</w:t>
            </w:r>
          </w:p>
          <w:p w14:paraId="00EF3CF5" w14:textId="77777777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A empresa deve fornecer suporte de garantia da validade da licença durante o período de um ano a contar da data de ativação da licença.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233C8" w14:textId="77777777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2 UNIDADES</w:t>
            </w:r>
          </w:p>
          <w:p w14:paraId="70896302" w14:textId="77777777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Setor de Comunicação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849EC" w14:textId="77777777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</w:tr>
      <w:tr w:rsidR="00AE5C95" w:rsidRPr="00AE5C95" w14:paraId="603200CC" w14:textId="77777777" w:rsidTr="007C1ACB">
        <w:trPr>
          <w:trHeight w:val="391"/>
          <w:tblCellSpacing w:w="0" w:type="dxa"/>
        </w:trPr>
        <w:tc>
          <w:tcPr>
            <w:tcW w:w="3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16445" w14:textId="38BBF47F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Total de Unidades Previstas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0AF77" w14:textId="77777777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84093" w14:textId="1F11993A" w:rsidR="00AE5C95" w:rsidRPr="00AE5C95" w:rsidRDefault="00AE5C95" w:rsidP="00A10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</w:tr>
    </w:tbl>
    <w:p w14:paraId="6BF38945" w14:textId="7CAC84AE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8E60B08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5. Prazo e procedimento de fornecimento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E5C95" w:rsidRPr="00AE5C95" w14:paraId="029A6D26" w14:textId="77777777" w:rsidTr="003F17D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2328F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8.1. O prazo disponibilização do software, contado a partir do recebimento pelo fornecedor da Nota de Empenho ou da autorização de fornecimento, será de 30 (trinta) dias para todos os bens, sendo de responsabilidade da empresa contratada o transporte físico dos produtos para o local indicado pela Contratante para entrega dos bens.</w:t>
            </w:r>
          </w:p>
        </w:tc>
      </w:tr>
    </w:tbl>
    <w:p w14:paraId="7959EC12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6. Obrigações da contratante e da contratada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E5C95" w:rsidRPr="00AE5C95" w14:paraId="0119EEFB" w14:textId="77777777" w:rsidTr="003F17D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26143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Conforme Contrato</w:t>
            </w:r>
          </w:p>
        </w:tc>
      </w:tr>
    </w:tbl>
    <w:p w14:paraId="5AF1CA08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7. Prazos e condições de pagamentos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E5C95" w:rsidRPr="00AE5C95" w14:paraId="24CBF51C" w14:textId="77777777" w:rsidTr="003F17D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06D40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Conforme Contrato</w:t>
            </w:r>
          </w:p>
        </w:tc>
      </w:tr>
    </w:tbl>
    <w:p w14:paraId="3F870A3D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8. Penalidades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E5C95" w:rsidRPr="00AE5C95" w14:paraId="3F88AD46" w14:textId="77777777" w:rsidTr="003F17D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0A28C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Conforme Contrato</w:t>
            </w:r>
          </w:p>
        </w:tc>
      </w:tr>
    </w:tbl>
    <w:p w14:paraId="796C3D27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9. Critérios de aceitabilidade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E5C95" w:rsidRPr="00AE5C95" w14:paraId="7F338964" w14:textId="77777777" w:rsidTr="003F17D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3027E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Somente serão aceitos e reconhecidos após a verificação da qualidade e quantidade recebida e o seu perfeito funcionamento, no prazo de 45 (quarenta e cinco) dias, a contar do recebimento </w:t>
            </w: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provisório durante o qual serão realizados os testes necessários à verificação do perfeito estado de funcionamento dos equipamentos.</w:t>
            </w:r>
          </w:p>
        </w:tc>
      </w:tr>
    </w:tbl>
    <w:p w14:paraId="3986396D" w14:textId="77777777" w:rsidR="00A93B9A" w:rsidRPr="00AE5C95" w:rsidRDefault="00A93B9A" w:rsidP="00AE5C95">
      <w:pPr>
        <w:jc w:val="both"/>
        <w:rPr>
          <w:rFonts w:ascii="Times New Roman" w:hAnsi="Times New Roman" w:cs="Times New Roman"/>
        </w:rPr>
      </w:pPr>
    </w:p>
    <w:sectPr w:rsidR="00A93B9A" w:rsidRPr="00AE5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94"/>
    <w:multiLevelType w:val="multilevel"/>
    <w:tmpl w:val="B250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A71C5"/>
    <w:multiLevelType w:val="multilevel"/>
    <w:tmpl w:val="C13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D5887"/>
    <w:multiLevelType w:val="multilevel"/>
    <w:tmpl w:val="E266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66398"/>
    <w:multiLevelType w:val="multilevel"/>
    <w:tmpl w:val="29C6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12309"/>
    <w:multiLevelType w:val="multilevel"/>
    <w:tmpl w:val="7880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32594"/>
    <w:multiLevelType w:val="multilevel"/>
    <w:tmpl w:val="A88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F201D"/>
    <w:multiLevelType w:val="multilevel"/>
    <w:tmpl w:val="5FCE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54856"/>
    <w:multiLevelType w:val="multilevel"/>
    <w:tmpl w:val="8F38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112FC"/>
    <w:multiLevelType w:val="multilevel"/>
    <w:tmpl w:val="0FB6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7510D"/>
    <w:multiLevelType w:val="multilevel"/>
    <w:tmpl w:val="6870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50F0D"/>
    <w:multiLevelType w:val="multilevel"/>
    <w:tmpl w:val="2DBC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266A6"/>
    <w:multiLevelType w:val="multilevel"/>
    <w:tmpl w:val="8D7C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37359"/>
    <w:multiLevelType w:val="multilevel"/>
    <w:tmpl w:val="DC34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B4210"/>
    <w:multiLevelType w:val="multilevel"/>
    <w:tmpl w:val="557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A707E"/>
    <w:multiLevelType w:val="multilevel"/>
    <w:tmpl w:val="C9F4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9B7066"/>
    <w:multiLevelType w:val="multilevel"/>
    <w:tmpl w:val="8BB8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854E86"/>
    <w:multiLevelType w:val="multilevel"/>
    <w:tmpl w:val="6138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8B352C"/>
    <w:multiLevelType w:val="multilevel"/>
    <w:tmpl w:val="353C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1018E4"/>
    <w:multiLevelType w:val="multilevel"/>
    <w:tmpl w:val="45CC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606447"/>
    <w:multiLevelType w:val="multilevel"/>
    <w:tmpl w:val="6CB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834216">
    <w:abstractNumId w:val="11"/>
  </w:num>
  <w:num w:numId="2" w16cid:durableId="236599410">
    <w:abstractNumId w:val="4"/>
    <w:lvlOverride w:ilvl="0">
      <w:startOverride w:val="2"/>
    </w:lvlOverride>
  </w:num>
  <w:num w:numId="3" w16cid:durableId="776875872">
    <w:abstractNumId w:val="6"/>
    <w:lvlOverride w:ilvl="0">
      <w:startOverride w:val="3"/>
    </w:lvlOverride>
  </w:num>
  <w:num w:numId="4" w16cid:durableId="1005743577">
    <w:abstractNumId w:val="15"/>
    <w:lvlOverride w:ilvl="0">
      <w:startOverride w:val="4"/>
    </w:lvlOverride>
  </w:num>
  <w:num w:numId="5" w16cid:durableId="787311959">
    <w:abstractNumId w:val="16"/>
    <w:lvlOverride w:ilvl="0">
      <w:startOverride w:val="5"/>
    </w:lvlOverride>
  </w:num>
  <w:num w:numId="6" w16cid:durableId="1131091927">
    <w:abstractNumId w:val="18"/>
    <w:lvlOverride w:ilvl="0">
      <w:startOverride w:val="6"/>
    </w:lvlOverride>
  </w:num>
  <w:num w:numId="7" w16cid:durableId="1477187027">
    <w:abstractNumId w:val="12"/>
    <w:lvlOverride w:ilvl="0">
      <w:startOverride w:val="7"/>
    </w:lvlOverride>
  </w:num>
  <w:num w:numId="8" w16cid:durableId="628173471">
    <w:abstractNumId w:val="9"/>
    <w:lvlOverride w:ilvl="0">
      <w:startOverride w:val="8"/>
    </w:lvlOverride>
  </w:num>
  <w:num w:numId="9" w16cid:durableId="2115902587">
    <w:abstractNumId w:val="7"/>
    <w:lvlOverride w:ilvl="0">
      <w:startOverride w:val="9"/>
    </w:lvlOverride>
  </w:num>
  <w:num w:numId="10" w16cid:durableId="1825657099">
    <w:abstractNumId w:val="19"/>
  </w:num>
  <w:num w:numId="11" w16cid:durableId="1184441755">
    <w:abstractNumId w:val="17"/>
  </w:num>
  <w:num w:numId="12" w16cid:durableId="1417824899">
    <w:abstractNumId w:val="5"/>
  </w:num>
  <w:num w:numId="13" w16cid:durableId="1523933719">
    <w:abstractNumId w:val="5"/>
    <w:lvlOverride w:ilvl="0">
      <w:startOverride w:val="3"/>
    </w:lvlOverride>
  </w:num>
  <w:num w:numId="14" w16cid:durableId="1523933719">
    <w:abstractNumId w:val="5"/>
    <w:lvlOverride w:ilvl="0">
      <w:startOverride w:val="3"/>
    </w:lvlOverride>
  </w:num>
  <w:num w:numId="15" w16cid:durableId="1523933719">
    <w:abstractNumId w:val="5"/>
    <w:lvlOverride w:ilvl="0">
      <w:startOverride w:val="4"/>
    </w:lvlOverride>
  </w:num>
  <w:num w:numId="16" w16cid:durableId="1523933719">
    <w:abstractNumId w:val="5"/>
    <w:lvlOverride w:ilvl="0">
      <w:startOverride w:val="5"/>
    </w:lvlOverride>
  </w:num>
  <w:num w:numId="17" w16cid:durableId="1523933719">
    <w:abstractNumId w:val="5"/>
    <w:lvlOverride w:ilvl="0">
      <w:startOverride w:val="6"/>
    </w:lvlOverride>
  </w:num>
  <w:num w:numId="18" w16cid:durableId="1523933719">
    <w:abstractNumId w:val="5"/>
    <w:lvlOverride w:ilvl="0">
      <w:startOverride w:val="4"/>
    </w:lvlOverride>
  </w:num>
  <w:num w:numId="19" w16cid:durableId="809783689">
    <w:abstractNumId w:val="8"/>
  </w:num>
  <w:num w:numId="20" w16cid:durableId="1518542344">
    <w:abstractNumId w:val="1"/>
    <w:lvlOverride w:ilvl="0">
      <w:startOverride w:val="2"/>
    </w:lvlOverride>
  </w:num>
  <w:num w:numId="21" w16cid:durableId="2104182255">
    <w:abstractNumId w:val="0"/>
    <w:lvlOverride w:ilvl="0">
      <w:startOverride w:val="3"/>
    </w:lvlOverride>
  </w:num>
  <w:num w:numId="22" w16cid:durableId="27992518">
    <w:abstractNumId w:val="14"/>
    <w:lvlOverride w:ilvl="0">
      <w:startOverride w:val="4"/>
    </w:lvlOverride>
  </w:num>
  <w:num w:numId="23" w16cid:durableId="827478566">
    <w:abstractNumId w:val="10"/>
    <w:lvlOverride w:ilvl="0">
      <w:startOverride w:val="5"/>
    </w:lvlOverride>
  </w:num>
  <w:num w:numId="24" w16cid:durableId="48456597">
    <w:abstractNumId w:val="13"/>
  </w:num>
  <w:num w:numId="25" w16cid:durableId="662510275">
    <w:abstractNumId w:val="3"/>
  </w:num>
  <w:num w:numId="26" w16cid:durableId="1590001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C"/>
    <w:rsid w:val="000551D9"/>
    <w:rsid w:val="003F17D2"/>
    <w:rsid w:val="004D132E"/>
    <w:rsid w:val="00544DCC"/>
    <w:rsid w:val="0055149C"/>
    <w:rsid w:val="006A5948"/>
    <w:rsid w:val="007C1ACB"/>
    <w:rsid w:val="00A12DB4"/>
    <w:rsid w:val="00A93B9A"/>
    <w:rsid w:val="00AE5C95"/>
    <w:rsid w:val="00EC0AD2"/>
    <w:rsid w:val="00F16FAF"/>
    <w:rsid w:val="00F3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FD31"/>
  <w15:chartTrackingRefBased/>
  <w15:docId w15:val="{EF3CD5B2-9E1A-4856-905D-3A272232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5C9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E5C9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E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ppinggovernocidad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5230</Words>
  <Characters>28247</Characters>
  <Application>Microsoft Office Word</Application>
  <DocSecurity>0</DocSecurity>
  <Lines>235</Lines>
  <Paragraphs>66</Paragraphs>
  <ScaleCrop>false</ScaleCrop>
  <Company/>
  <LinksUpToDate>false</LinksUpToDate>
  <CharactersWithSpaces>33411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Amorim</dc:creator>
  <cp:keywords/>
  <dc:description/>
  <cp:lastModifiedBy>Matheus Amorim</cp:lastModifiedBy>
  <cp:revision>12</cp:revision>
  <dcterms:created xsi:type="dcterms:W3CDTF">2023-03-17T11:13:00Z</dcterms:created>
  <dcterms:modified xsi:type="dcterms:W3CDTF">2023-03-23T11:13:00Z</dcterms:modified>
</cp:coreProperties>
</file>