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Pr="0035153F" w:rsidRDefault="003163D7" w:rsidP="003163D7">
      <w:pPr>
        <w:pStyle w:val="SemEspaamento"/>
        <w:jc w:val="center"/>
        <w:rPr>
          <w:rFonts w:ascii="Times New Roman" w:hAnsi="Times New Roman"/>
          <w:lang w:val="pt-BR"/>
        </w:rPr>
      </w:pPr>
      <w:bookmarkStart w:id="0" w:name="_Hlk116638968"/>
      <w:r w:rsidRPr="0035153F">
        <w:rPr>
          <w:rFonts w:ascii="Times New Roman" w:hAnsi="Times New Roman"/>
          <w:b/>
          <w:lang w:val="pt-BR"/>
        </w:rPr>
        <w:t>PROJETO INTEGRADO DE DESENVOLVIMENTO SUSTENTÁVEL DO RN</w:t>
      </w:r>
    </w:p>
    <w:p w14:paraId="6BB4932C" w14:textId="7777777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ACORDO DE EMPRÉSTIMO N° 8276-BR</w:t>
      </w:r>
    </w:p>
    <w:p w14:paraId="097EE291" w14:textId="77777777" w:rsidR="003D09A5" w:rsidRPr="0035153F" w:rsidRDefault="003D09A5">
      <w:pPr>
        <w:pStyle w:val="SemEspaamento"/>
        <w:jc w:val="center"/>
        <w:rPr>
          <w:rFonts w:ascii="Times New Roman" w:hAnsi="Times New Roman"/>
          <w:b/>
          <w:lang w:val="pt-BR"/>
        </w:rPr>
      </w:pPr>
    </w:p>
    <w:p w14:paraId="63C69796" w14:textId="3A52701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Solicitação de Cotação de Preço</w:t>
      </w:r>
    </w:p>
    <w:p w14:paraId="54B23733" w14:textId="0F8430C5" w:rsidR="003D09A5" w:rsidRPr="0035153F" w:rsidRDefault="003D09A5" w:rsidP="00CE4088">
      <w:pPr>
        <w:pStyle w:val="SemEspaamento"/>
        <w:tabs>
          <w:tab w:val="center" w:pos="4677"/>
          <w:tab w:val="left" w:pos="7743"/>
        </w:tabs>
        <w:jc w:val="center"/>
        <w:rPr>
          <w:rFonts w:ascii="Times New Roman" w:hAnsi="Times New Roman"/>
          <w:lang w:val="pt-BR"/>
        </w:rPr>
      </w:pPr>
      <w:r w:rsidRPr="0035153F">
        <w:rPr>
          <w:rFonts w:ascii="Times New Roman" w:hAnsi="Times New Roman"/>
          <w:b/>
          <w:lang w:val="pt-BR"/>
        </w:rPr>
        <w:t>SDP Nº</w:t>
      </w:r>
      <w:r w:rsidR="00A05F34" w:rsidRPr="0035153F">
        <w:rPr>
          <w:rFonts w:ascii="Times New Roman" w:hAnsi="Times New Roman"/>
          <w:b/>
          <w:lang w:val="pt-BR"/>
        </w:rPr>
        <w:t xml:space="preserve"> </w:t>
      </w:r>
      <w:r w:rsidR="00A04EEC" w:rsidRPr="0035153F">
        <w:rPr>
          <w:rFonts w:ascii="Times New Roman" w:hAnsi="Times New Roman"/>
          <w:b/>
          <w:lang w:val="pt-BR"/>
        </w:rPr>
        <w:t>4</w:t>
      </w:r>
      <w:r w:rsidR="00B22F83">
        <w:rPr>
          <w:rFonts w:ascii="Times New Roman" w:hAnsi="Times New Roman"/>
          <w:b/>
          <w:lang w:val="pt-BR"/>
        </w:rPr>
        <w:t>7</w:t>
      </w:r>
      <w:r w:rsidR="00502EF5">
        <w:rPr>
          <w:rFonts w:ascii="Times New Roman" w:hAnsi="Times New Roman"/>
          <w:b/>
          <w:lang w:val="pt-BR"/>
        </w:rPr>
        <w:t>6</w:t>
      </w:r>
      <w:r w:rsidR="00E459FF" w:rsidRPr="0035153F">
        <w:rPr>
          <w:rFonts w:ascii="Times New Roman" w:hAnsi="Times New Roman"/>
          <w:b/>
          <w:lang w:val="pt-BR"/>
        </w:rPr>
        <w:t>/20</w:t>
      </w:r>
      <w:r w:rsidR="00BD6156" w:rsidRPr="0035153F">
        <w:rPr>
          <w:rFonts w:ascii="Times New Roman" w:hAnsi="Times New Roman"/>
          <w:b/>
          <w:lang w:val="pt-BR"/>
        </w:rPr>
        <w:t>2</w:t>
      </w:r>
      <w:r w:rsidR="00CE1E63" w:rsidRPr="0035153F">
        <w:rPr>
          <w:rFonts w:ascii="Times New Roman" w:hAnsi="Times New Roman"/>
          <w:b/>
          <w:lang w:val="pt-BR"/>
        </w:rPr>
        <w:t>2</w:t>
      </w:r>
    </w:p>
    <w:p w14:paraId="53FC73F8" w14:textId="326FF473" w:rsidR="003D09A5" w:rsidRPr="0035153F" w:rsidRDefault="00F17F6B">
      <w:pPr>
        <w:spacing w:after="0"/>
        <w:jc w:val="right"/>
        <w:rPr>
          <w:rFonts w:ascii="Times New Roman" w:hAnsi="Times New Roman"/>
          <w:lang w:val="pt-BR"/>
        </w:rPr>
      </w:pPr>
      <w:r w:rsidRPr="0035153F">
        <w:rPr>
          <w:rFonts w:ascii="Times New Roman" w:hAnsi="Times New Roman"/>
          <w:lang w:val="pt-BR"/>
        </w:rPr>
        <w:t>Data:</w:t>
      </w:r>
      <w:r w:rsidR="00E01B52" w:rsidRPr="0035153F">
        <w:rPr>
          <w:rFonts w:ascii="Times New Roman" w:hAnsi="Times New Roman"/>
          <w:lang w:val="pt-BR"/>
        </w:rPr>
        <w:t xml:space="preserve"> </w:t>
      </w:r>
      <w:r w:rsidR="0049640B">
        <w:rPr>
          <w:rFonts w:ascii="Times New Roman" w:hAnsi="Times New Roman"/>
          <w:lang w:val="pt-BR"/>
        </w:rPr>
        <w:t>21</w:t>
      </w:r>
      <w:r w:rsidR="00E01B52" w:rsidRPr="0035153F">
        <w:rPr>
          <w:rFonts w:ascii="Times New Roman" w:hAnsi="Times New Roman"/>
          <w:lang w:val="pt-BR"/>
        </w:rPr>
        <w:t>/</w:t>
      </w:r>
      <w:r w:rsidR="00EE7832">
        <w:rPr>
          <w:rFonts w:ascii="Times New Roman" w:hAnsi="Times New Roman"/>
          <w:lang w:val="pt-BR"/>
        </w:rPr>
        <w:t>10</w:t>
      </w:r>
      <w:r w:rsidRPr="0035153F">
        <w:rPr>
          <w:rFonts w:ascii="Times New Roman" w:hAnsi="Times New Roman"/>
          <w:lang w:val="pt-BR"/>
        </w:rPr>
        <w:t>/20</w:t>
      </w:r>
      <w:r w:rsidR="00DC1B68" w:rsidRPr="0035153F">
        <w:rPr>
          <w:rFonts w:ascii="Times New Roman" w:hAnsi="Times New Roman"/>
          <w:lang w:val="pt-BR"/>
        </w:rPr>
        <w:t>2</w:t>
      </w:r>
      <w:r w:rsidR="00CE1E63" w:rsidRPr="0035153F">
        <w:rPr>
          <w:rFonts w:ascii="Times New Roman" w:hAnsi="Times New Roman"/>
          <w:lang w:val="pt-BR"/>
        </w:rPr>
        <w:t>2</w:t>
      </w:r>
      <w:r w:rsidR="003D09A5" w:rsidRPr="0035153F">
        <w:rPr>
          <w:rFonts w:ascii="Times New Roman" w:hAnsi="Times New Roman"/>
          <w:lang w:val="pt-BR"/>
        </w:rPr>
        <w:t>.</w:t>
      </w:r>
    </w:p>
    <w:p w14:paraId="16F9E622" w14:textId="77777777" w:rsidR="003D09A5" w:rsidRPr="0035153F" w:rsidRDefault="003D09A5">
      <w:pPr>
        <w:spacing w:after="0"/>
        <w:jc w:val="right"/>
        <w:rPr>
          <w:rFonts w:ascii="Times New Roman" w:hAnsi="Times New Roman"/>
          <w:lang w:val="pt-BR"/>
        </w:rPr>
      </w:pPr>
      <w:r w:rsidRPr="0035153F">
        <w:rPr>
          <w:rFonts w:ascii="Times New Roman" w:hAnsi="Times New Roman"/>
          <w:lang w:val="pt-BR"/>
        </w:rPr>
        <w:t>Projeto RN Sustentável – 8276-BR</w:t>
      </w:r>
    </w:p>
    <w:p w14:paraId="0BFE758E" w14:textId="6123643B"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Prezado(a) Senhor (a), </w:t>
      </w:r>
    </w:p>
    <w:p w14:paraId="3BF07BD6" w14:textId="77777777" w:rsidR="003D09A5" w:rsidRPr="009C78C1" w:rsidRDefault="003D09A5" w:rsidP="0035153F">
      <w:pPr>
        <w:pStyle w:val="SemEspaamento"/>
        <w:rPr>
          <w:rFonts w:ascii="Times New Roman" w:hAnsi="Times New Roman"/>
          <w:lang w:val="pt-BR"/>
        </w:rPr>
      </w:pPr>
    </w:p>
    <w:p w14:paraId="13CBA3E0" w14:textId="4B68DE5C"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1. </w:t>
      </w:r>
      <w:r w:rsidR="003D09A5" w:rsidRPr="009C78C1">
        <w:rPr>
          <w:rFonts w:ascii="Times New Roman" w:hAnsi="Times New Roman"/>
          <w:lang w:val="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065A87C5" w14:textId="77777777" w:rsidR="003D09A5" w:rsidRPr="009C78C1" w:rsidRDefault="003D09A5" w:rsidP="0035153F">
      <w:pPr>
        <w:pStyle w:val="SemEspaamento"/>
        <w:rPr>
          <w:rFonts w:ascii="Times New Roman" w:hAnsi="Times New Roman"/>
          <w:lang w:val="pt-BR"/>
        </w:rPr>
      </w:pPr>
    </w:p>
    <w:p w14:paraId="5A17374E" w14:textId="6E32B02B"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2. </w:t>
      </w:r>
      <w:r w:rsidR="003D09A5" w:rsidRPr="009C78C1">
        <w:rPr>
          <w:rFonts w:ascii="Times New Roman" w:hAnsi="Times New Roman"/>
          <w:lang w:val="pt-BR"/>
        </w:rPr>
        <w:t>O Projeto</w:t>
      </w:r>
      <w:r w:rsidR="000163E1" w:rsidRPr="009C78C1">
        <w:rPr>
          <w:rFonts w:ascii="Times New Roman" w:hAnsi="Times New Roman"/>
          <w:lang w:val="pt-BR"/>
        </w:rPr>
        <w:t xml:space="preserve"> Integrado de Desenvolvimento </w:t>
      </w:r>
      <w:r w:rsidR="003D09A5" w:rsidRPr="009C78C1">
        <w:rPr>
          <w:rFonts w:ascii="Times New Roman" w:hAnsi="Times New Roman"/>
          <w:lang w:val="pt-BR"/>
        </w:rPr>
        <w:t>Sustentável</w:t>
      </w:r>
      <w:r w:rsidR="000163E1" w:rsidRPr="009C78C1">
        <w:rPr>
          <w:rFonts w:ascii="Times New Roman" w:hAnsi="Times New Roman"/>
          <w:lang w:val="pt-BR"/>
        </w:rPr>
        <w:t xml:space="preserve"> do Rio Grande do Norte – Governo Cidadão</w:t>
      </w:r>
      <w:r w:rsidR="003D09A5" w:rsidRPr="009C78C1">
        <w:rPr>
          <w:rFonts w:ascii="Times New Roman" w:hAnsi="Times New Roman"/>
          <w:lang w:val="pt-BR"/>
        </w:rPr>
        <w:t xml:space="preserve"> convida licitantes ele</w:t>
      </w:r>
      <w:r w:rsidR="00822379" w:rsidRPr="009C78C1">
        <w:rPr>
          <w:rFonts w:ascii="Times New Roman" w:hAnsi="Times New Roman"/>
          <w:lang w:val="pt-BR"/>
        </w:rPr>
        <w:t xml:space="preserve">gíveis a apresentarem propostas para </w:t>
      </w:r>
      <w:r w:rsidR="00D17BD0" w:rsidRPr="009C78C1">
        <w:rPr>
          <w:rFonts w:ascii="Times New Roman" w:hAnsi="Times New Roman"/>
          <w:lang w:val="pt-BR"/>
        </w:rPr>
        <w:t xml:space="preserve">Contratação de empresa de prestação de serviços de montagem e produção de eventos para a </w:t>
      </w:r>
      <w:r w:rsidR="00502EF5" w:rsidRPr="00502EF5">
        <w:rPr>
          <w:rFonts w:ascii="Times New Roman" w:hAnsi="Times New Roman"/>
          <w:b/>
          <w:bCs/>
          <w:color w:val="000000"/>
          <w:lang w:val="pt-BR"/>
        </w:rPr>
        <w:t>Contratação de empresa de prestação de serviços de montagem e produção de eventos para a FENACAM, em Natal, Estado do Rio Grande do Norte</w:t>
      </w:r>
      <w:r w:rsidR="00B02BC6" w:rsidRPr="00502EF5">
        <w:rPr>
          <w:rFonts w:ascii="Times New Roman" w:hAnsi="Times New Roman"/>
          <w:lang w:val="pt-BR"/>
        </w:rPr>
        <w:t>,</w:t>
      </w:r>
      <w:r w:rsidR="00B02BC6" w:rsidRPr="009C78C1">
        <w:rPr>
          <w:rFonts w:ascii="Times New Roman" w:hAnsi="Times New Roman"/>
          <w:lang w:val="pt-BR"/>
        </w:rPr>
        <w:t xml:space="preserve"> </w:t>
      </w:r>
      <w:r w:rsidR="003D09A5" w:rsidRPr="009C78C1">
        <w:rPr>
          <w:rFonts w:ascii="Times New Roman" w:hAnsi="Times New Roman"/>
          <w:lang w:val="pt-BR"/>
        </w:rPr>
        <w:t xml:space="preserve">conforme </w:t>
      </w:r>
      <w:r w:rsidR="0084259A" w:rsidRPr="009C78C1">
        <w:rPr>
          <w:rFonts w:ascii="Times New Roman" w:hAnsi="Times New Roman"/>
          <w:lang w:val="pt-BR"/>
        </w:rPr>
        <w:t xml:space="preserve">Termo </w:t>
      </w:r>
      <w:r w:rsidR="003D09A5" w:rsidRPr="009C78C1">
        <w:rPr>
          <w:rFonts w:ascii="Times New Roman" w:hAnsi="Times New Roman"/>
          <w:lang w:val="pt-BR"/>
        </w:rPr>
        <w:t xml:space="preserve">de </w:t>
      </w:r>
      <w:r w:rsidR="0084259A" w:rsidRPr="009C78C1">
        <w:rPr>
          <w:rFonts w:ascii="Times New Roman" w:hAnsi="Times New Roman"/>
          <w:lang w:val="pt-BR"/>
        </w:rPr>
        <w:t xml:space="preserve">Referência </w:t>
      </w:r>
      <w:r w:rsidR="003D09A5" w:rsidRPr="009C78C1">
        <w:rPr>
          <w:rFonts w:ascii="Times New Roman" w:hAnsi="Times New Roman"/>
          <w:lang w:val="pt-BR"/>
        </w:rPr>
        <w:t>em anexo.</w:t>
      </w:r>
    </w:p>
    <w:p w14:paraId="47B181A7" w14:textId="77777777" w:rsidR="003D09A5" w:rsidRPr="009C78C1" w:rsidRDefault="003D09A5" w:rsidP="0035153F">
      <w:pPr>
        <w:pStyle w:val="SemEspaamento"/>
        <w:rPr>
          <w:rFonts w:ascii="Times New Roman" w:hAnsi="Times New Roman"/>
          <w:lang w:val="pt-BR"/>
        </w:rPr>
      </w:pPr>
    </w:p>
    <w:p w14:paraId="7FC7C718" w14:textId="3240C0C2"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3. </w:t>
      </w:r>
      <w:r w:rsidR="003D09A5" w:rsidRPr="009C78C1">
        <w:rPr>
          <w:rFonts w:ascii="Times New Roman" w:hAnsi="Times New Roman"/>
          <w:lang w:val="pt-BR"/>
        </w:rPr>
        <w:t xml:space="preserve">Prazo de validade da proposta de </w:t>
      </w:r>
      <w:r w:rsidR="00744E67" w:rsidRPr="009C78C1">
        <w:rPr>
          <w:rFonts w:ascii="Times New Roman" w:hAnsi="Times New Roman"/>
          <w:lang w:val="pt-BR"/>
        </w:rPr>
        <w:t>30</w:t>
      </w:r>
      <w:r w:rsidR="003D09A5" w:rsidRPr="009C78C1">
        <w:rPr>
          <w:rFonts w:ascii="Times New Roman" w:hAnsi="Times New Roman"/>
          <w:lang w:val="pt-BR"/>
        </w:rPr>
        <w:t xml:space="preserve"> (</w:t>
      </w:r>
      <w:r w:rsidR="00744E67" w:rsidRPr="009C78C1">
        <w:rPr>
          <w:rFonts w:ascii="Times New Roman" w:hAnsi="Times New Roman"/>
          <w:lang w:val="pt-BR"/>
        </w:rPr>
        <w:t>trinta</w:t>
      </w:r>
      <w:r w:rsidR="003D09A5" w:rsidRPr="009C78C1">
        <w:rPr>
          <w:rFonts w:ascii="Times New Roman" w:hAnsi="Times New Roman"/>
          <w:lang w:val="pt-BR"/>
        </w:rPr>
        <w:t>) dias.</w:t>
      </w:r>
    </w:p>
    <w:p w14:paraId="2E2DE559" w14:textId="77777777" w:rsidR="003D09A5" w:rsidRPr="009C78C1" w:rsidRDefault="003D09A5" w:rsidP="0035153F">
      <w:pPr>
        <w:pStyle w:val="SemEspaamento"/>
        <w:rPr>
          <w:rFonts w:ascii="Times New Roman" w:hAnsi="Times New Roman"/>
          <w:lang w:val="pt-BR"/>
        </w:rPr>
      </w:pPr>
    </w:p>
    <w:p w14:paraId="31C4441A" w14:textId="4E253075"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4. </w:t>
      </w:r>
      <w:r w:rsidR="003D09A5" w:rsidRPr="009C78C1">
        <w:rPr>
          <w:rFonts w:ascii="Times New Roman" w:hAnsi="Times New Roman"/>
          <w:lang w:val="pt-BR"/>
        </w:rPr>
        <w:t>Prazo de Pagamento 15 (quinze) dias.</w:t>
      </w:r>
    </w:p>
    <w:p w14:paraId="517558D5" w14:textId="77777777" w:rsidR="003D09A5" w:rsidRPr="009C78C1" w:rsidRDefault="003D09A5" w:rsidP="0035153F">
      <w:pPr>
        <w:pStyle w:val="SemEspaamento"/>
        <w:rPr>
          <w:rFonts w:ascii="Times New Roman" w:hAnsi="Times New Roman"/>
          <w:lang w:val="pt-BR"/>
        </w:rPr>
      </w:pPr>
    </w:p>
    <w:p w14:paraId="1DDDD6D9" w14:textId="09EEB03B"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5. </w:t>
      </w:r>
      <w:r w:rsidR="003D09A5" w:rsidRPr="009C78C1">
        <w:rPr>
          <w:rFonts w:ascii="Times New Roman" w:hAnsi="Times New Roman"/>
          <w:lang w:val="pt-BR"/>
        </w:rPr>
        <w:t xml:space="preserve">As propostas deverão ser encaminhadas até às </w:t>
      </w:r>
      <w:r w:rsidR="001B7FB0">
        <w:rPr>
          <w:rFonts w:ascii="Times New Roman" w:hAnsi="Times New Roman"/>
          <w:b/>
          <w:bCs/>
          <w:lang w:val="pt-BR"/>
        </w:rPr>
        <w:t>23</w:t>
      </w:r>
      <w:r w:rsidR="00A04EEC" w:rsidRPr="0049640B">
        <w:rPr>
          <w:rFonts w:ascii="Times New Roman" w:hAnsi="Times New Roman"/>
          <w:b/>
          <w:bCs/>
          <w:lang w:val="pt-BR"/>
        </w:rPr>
        <w:t>horas</w:t>
      </w:r>
      <w:r w:rsidR="001B7FB0">
        <w:rPr>
          <w:rFonts w:ascii="Times New Roman" w:hAnsi="Times New Roman"/>
          <w:b/>
          <w:bCs/>
          <w:lang w:val="pt-BR"/>
        </w:rPr>
        <w:t>59min</w:t>
      </w:r>
      <w:r w:rsidR="003D09A5" w:rsidRPr="0049640B">
        <w:rPr>
          <w:rFonts w:ascii="Times New Roman" w:hAnsi="Times New Roman"/>
          <w:b/>
          <w:bCs/>
          <w:lang w:val="pt-BR"/>
        </w:rPr>
        <w:t xml:space="preserve"> do dia </w:t>
      </w:r>
      <w:r w:rsidR="0049640B" w:rsidRPr="0049640B">
        <w:rPr>
          <w:rFonts w:ascii="Times New Roman" w:hAnsi="Times New Roman"/>
          <w:b/>
          <w:bCs/>
          <w:lang w:val="pt-BR"/>
        </w:rPr>
        <w:t>26</w:t>
      </w:r>
      <w:r w:rsidR="00EE7832" w:rsidRPr="0049640B">
        <w:rPr>
          <w:rFonts w:ascii="Times New Roman" w:hAnsi="Times New Roman"/>
          <w:b/>
          <w:bCs/>
          <w:lang w:val="pt-BR"/>
        </w:rPr>
        <w:t>/</w:t>
      </w:r>
      <w:r w:rsidR="0049640B" w:rsidRPr="0049640B">
        <w:rPr>
          <w:rFonts w:ascii="Times New Roman" w:hAnsi="Times New Roman"/>
          <w:b/>
          <w:bCs/>
          <w:lang w:val="pt-BR"/>
        </w:rPr>
        <w:t>10</w:t>
      </w:r>
      <w:r w:rsidR="00415515" w:rsidRPr="0049640B">
        <w:rPr>
          <w:rFonts w:ascii="Times New Roman" w:hAnsi="Times New Roman"/>
          <w:b/>
          <w:bCs/>
          <w:lang w:val="pt-BR"/>
        </w:rPr>
        <w:t>/202</w:t>
      </w:r>
      <w:r w:rsidR="00A04EEC" w:rsidRPr="0049640B">
        <w:rPr>
          <w:rFonts w:ascii="Times New Roman" w:hAnsi="Times New Roman"/>
          <w:b/>
          <w:bCs/>
          <w:lang w:val="pt-BR"/>
        </w:rPr>
        <w:t>2</w:t>
      </w:r>
      <w:r w:rsidR="003D09A5" w:rsidRPr="009C78C1">
        <w:rPr>
          <w:rFonts w:ascii="Times New Roman" w:hAnsi="Times New Roman"/>
          <w:lang w:val="pt-BR"/>
        </w:rPr>
        <w:t>.</w:t>
      </w:r>
    </w:p>
    <w:p w14:paraId="6287F2C9" w14:textId="77777777" w:rsidR="003D09A5" w:rsidRPr="009C78C1" w:rsidRDefault="003D09A5" w:rsidP="0035153F">
      <w:pPr>
        <w:pStyle w:val="SemEspaamento"/>
        <w:rPr>
          <w:rFonts w:ascii="Times New Roman" w:hAnsi="Times New Roman"/>
          <w:lang w:val="pt-BR"/>
        </w:rPr>
      </w:pPr>
    </w:p>
    <w:p w14:paraId="1479EC74" w14:textId="7AD53AC7"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6. </w:t>
      </w:r>
      <w:r w:rsidR="003D09A5" w:rsidRPr="009C78C1">
        <w:rPr>
          <w:rFonts w:ascii="Times New Roman" w:hAnsi="Times New Roman"/>
          <w:lang w:val="pt-BR"/>
        </w:rPr>
        <w:t>Serão consideradas válidas apenas as propostas que contenham todas as quantidades e especificações técnicas dos itens de acordo com as solicitadas nesta.</w:t>
      </w:r>
    </w:p>
    <w:p w14:paraId="2470D30B" w14:textId="77777777" w:rsidR="003D09A5" w:rsidRPr="009C78C1" w:rsidRDefault="003D09A5" w:rsidP="0035153F">
      <w:pPr>
        <w:pStyle w:val="SemEspaamento"/>
        <w:rPr>
          <w:rFonts w:ascii="Times New Roman" w:hAnsi="Times New Roman"/>
          <w:lang w:val="pt-BR"/>
        </w:rPr>
      </w:pPr>
    </w:p>
    <w:p w14:paraId="175D099E" w14:textId="04E822A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7. </w:t>
      </w:r>
      <w:r w:rsidR="003D09A5" w:rsidRPr="009C78C1">
        <w:rPr>
          <w:rFonts w:ascii="Times New Roman" w:hAnsi="Times New Roman"/>
          <w:lang w:val="pt-BR"/>
        </w:rPr>
        <w:t>Será declarado vencedor do certame o concorrente que apresentando proposta completa, com oferta para todos os itens, tecnicamente correta e substancialmente adequada e oferecer o menor preço global.</w:t>
      </w:r>
    </w:p>
    <w:p w14:paraId="1C08B78B" w14:textId="77777777" w:rsidR="003D09A5" w:rsidRPr="009C78C1" w:rsidRDefault="003D09A5" w:rsidP="0035153F">
      <w:pPr>
        <w:pStyle w:val="SemEspaamento"/>
        <w:rPr>
          <w:rFonts w:ascii="Times New Roman" w:hAnsi="Times New Roman"/>
          <w:lang w:val="pt-BR"/>
        </w:rPr>
      </w:pPr>
    </w:p>
    <w:p w14:paraId="1575FEB4" w14:textId="47C6390D"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8. </w:t>
      </w:r>
      <w:r w:rsidR="003D09A5" w:rsidRPr="009C78C1">
        <w:rPr>
          <w:rFonts w:ascii="Times New Roman" w:hAnsi="Times New Roman"/>
          <w:lang w:val="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6AB90380" w14:textId="77777777" w:rsidR="003D09A5" w:rsidRPr="009C78C1" w:rsidRDefault="003D09A5" w:rsidP="0035153F">
      <w:pPr>
        <w:pStyle w:val="SemEspaamento"/>
        <w:rPr>
          <w:rFonts w:ascii="Times New Roman" w:hAnsi="Times New Roman"/>
          <w:lang w:val="pt-BR"/>
        </w:rPr>
      </w:pPr>
    </w:p>
    <w:p w14:paraId="56C8239C" w14:textId="1B5EB99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9. </w:t>
      </w:r>
      <w:r w:rsidR="003D09A5" w:rsidRPr="009C78C1">
        <w:rPr>
          <w:rFonts w:ascii="Times New Roman" w:hAnsi="Times New Roman"/>
          <w:lang w:val="pt-BR"/>
        </w:rPr>
        <w:t xml:space="preserve">PROJETO </w:t>
      </w:r>
      <w:r w:rsidR="000A5D97" w:rsidRPr="009C78C1">
        <w:rPr>
          <w:rFonts w:ascii="Times New Roman" w:hAnsi="Times New Roman"/>
          <w:lang w:val="pt-BR"/>
        </w:rPr>
        <w:t>GOVERNO CIDADÃO</w:t>
      </w:r>
    </w:p>
    <w:p w14:paraId="570AF6E8"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Secretaria de Estado do Planejamento e das Finanças - SEPLAN</w:t>
      </w:r>
    </w:p>
    <w:p w14:paraId="5AAEF6F3"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Centro Administrativo do Estado BR 101, KM 0 </w:t>
      </w:r>
    </w:p>
    <w:p w14:paraId="0544ABD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Lagoa Nova – Natal/RN - CEP: 59064-100</w:t>
      </w:r>
    </w:p>
    <w:p w14:paraId="2E8BC237"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Fone: (84) 3232-1964</w:t>
      </w:r>
    </w:p>
    <w:p w14:paraId="42A6908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E-mail Projeto: </w:t>
      </w:r>
      <w:hyperlink r:id="rId7" w:history="1">
        <w:r w:rsidR="005538C0" w:rsidRPr="009C78C1">
          <w:rPr>
            <w:rStyle w:val="Hyperlink"/>
            <w:rFonts w:ascii="Times New Roman" w:hAnsi="Times New Roman"/>
            <w:lang w:val="pt-BR"/>
          </w:rPr>
          <w:t>shoppinggovernocidadao@gmail.com</w:t>
        </w:r>
      </w:hyperlink>
    </w:p>
    <w:p w14:paraId="0B04192A" w14:textId="58B874C5" w:rsidR="003D09A5" w:rsidRPr="0035153F" w:rsidRDefault="003D09A5">
      <w:pPr>
        <w:pStyle w:val="SemEspaamento"/>
        <w:rPr>
          <w:rFonts w:ascii="Times New Roman" w:hAnsi="Times New Roman"/>
          <w:lang w:val="pt-BR"/>
        </w:rPr>
      </w:pPr>
      <w:r w:rsidRPr="0035153F">
        <w:rPr>
          <w:rFonts w:ascii="Times New Roman" w:eastAsia="Times New Roman" w:hAnsi="Times New Roman"/>
          <w:w w:val="110"/>
          <w:lang w:val="pt-BR"/>
        </w:rPr>
        <w:t xml:space="preserve">                                                                                      </w:t>
      </w:r>
    </w:p>
    <w:p w14:paraId="2541F456" w14:textId="77777777" w:rsidR="003D09A5" w:rsidRPr="0035153F" w:rsidRDefault="003D09A5">
      <w:pPr>
        <w:pStyle w:val="SemEspaamento"/>
        <w:pageBreakBefore/>
        <w:jc w:val="center"/>
        <w:rPr>
          <w:rFonts w:ascii="Times New Roman" w:hAnsi="Times New Roman"/>
          <w:lang w:val="pt-BR"/>
        </w:rPr>
      </w:pPr>
      <w:r w:rsidRPr="0035153F">
        <w:rPr>
          <w:rFonts w:ascii="Times New Roman" w:eastAsia="Times New Roman" w:hAnsi="Times New Roman"/>
          <w:b/>
          <w:lang w:val="pt-BR"/>
        </w:rPr>
        <w:lastRenderedPageBreak/>
        <w:t xml:space="preserve">TERMO DE </w:t>
      </w:r>
      <w:r w:rsidRPr="0035153F">
        <w:rPr>
          <w:rFonts w:ascii="Times New Roman" w:eastAsia="Times New Roman" w:hAnsi="Times New Roman"/>
          <w:b/>
          <w:w w:val="109"/>
          <w:lang w:val="pt-BR"/>
        </w:rPr>
        <w:t>PRO</w:t>
      </w:r>
      <w:r w:rsidRPr="0035153F">
        <w:rPr>
          <w:rFonts w:ascii="Times New Roman" w:eastAsia="Times New Roman" w:hAnsi="Times New Roman"/>
          <w:b/>
          <w:spacing w:val="-1"/>
          <w:w w:val="109"/>
          <w:lang w:val="pt-BR"/>
        </w:rPr>
        <w:t>P</w:t>
      </w:r>
      <w:r w:rsidRPr="0035153F">
        <w:rPr>
          <w:rFonts w:ascii="Times New Roman" w:eastAsia="Times New Roman" w:hAnsi="Times New Roman"/>
          <w:b/>
          <w:w w:val="106"/>
          <w:lang w:val="pt-BR"/>
        </w:rPr>
        <w:t>OS</w:t>
      </w:r>
      <w:r w:rsidRPr="0035153F">
        <w:rPr>
          <w:rFonts w:ascii="Times New Roman" w:eastAsia="Times New Roman" w:hAnsi="Times New Roman"/>
          <w:b/>
          <w:spacing w:val="-2"/>
          <w:w w:val="106"/>
          <w:lang w:val="pt-BR"/>
        </w:rPr>
        <w:t>T</w:t>
      </w:r>
      <w:r w:rsidRPr="0035153F">
        <w:rPr>
          <w:rFonts w:ascii="Times New Roman" w:eastAsia="Times New Roman" w:hAnsi="Times New Roman"/>
          <w:b/>
          <w:lang w:val="pt-BR"/>
        </w:rPr>
        <w:t xml:space="preserve">A </w:t>
      </w:r>
      <w:r w:rsidRPr="0035153F">
        <w:rPr>
          <w:rFonts w:ascii="Times New Roman" w:eastAsia="Times New Roman" w:hAnsi="Times New Roman"/>
          <w:b/>
          <w:w w:val="105"/>
          <w:lang w:val="pt-BR"/>
        </w:rPr>
        <w:t>COTAÇÃO/CO</w:t>
      </w:r>
      <w:r w:rsidRPr="0035153F">
        <w:rPr>
          <w:rFonts w:ascii="Times New Roman" w:eastAsia="Times New Roman" w:hAnsi="Times New Roman"/>
          <w:b/>
          <w:spacing w:val="1"/>
          <w:w w:val="105"/>
          <w:lang w:val="pt-BR"/>
        </w:rPr>
        <w:t>M</w:t>
      </w:r>
      <w:r w:rsidRPr="0035153F">
        <w:rPr>
          <w:rFonts w:ascii="Times New Roman" w:eastAsia="Times New Roman" w:hAnsi="Times New Roman"/>
          <w:b/>
          <w:spacing w:val="-1"/>
          <w:w w:val="105"/>
          <w:lang w:val="pt-BR"/>
        </w:rPr>
        <w:t>P</w:t>
      </w:r>
      <w:r w:rsidRPr="0035153F">
        <w:rPr>
          <w:rFonts w:ascii="Times New Roman" w:eastAsia="Times New Roman" w:hAnsi="Times New Roman"/>
          <w:b/>
          <w:w w:val="105"/>
          <w:lang w:val="pt-BR"/>
        </w:rPr>
        <w:t xml:space="preserve">ARAÇÃO </w:t>
      </w:r>
      <w:r w:rsidRPr="0035153F">
        <w:rPr>
          <w:rFonts w:ascii="Times New Roman" w:eastAsia="Times New Roman" w:hAnsi="Times New Roman"/>
          <w:b/>
          <w:lang w:val="pt-BR"/>
        </w:rPr>
        <w:t xml:space="preserve">DE </w:t>
      </w:r>
      <w:r w:rsidRPr="0035153F">
        <w:rPr>
          <w:rFonts w:ascii="Times New Roman" w:eastAsia="Times New Roman" w:hAnsi="Times New Roman"/>
          <w:b/>
          <w:w w:val="109"/>
          <w:lang w:val="pt-BR"/>
        </w:rPr>
        <w:t>PR</w:t>
      </w:r>
      <w:r w:rsidRPr="0035153F">
        <w:rPr>
          <w:rFonts w:ascii="Times New Roman" w:eastAsia="Times New Roman" w:hAnsi="Times New Roman"/>
          <w:b/>
          <w:w w:val="106"/>
          <w:lang w:val="pt-BR"/>
        </w:rPr>
        <w:t>EÇOS</w:t>
      </w:r>
    </w:p>
    <w:p w14:paraId="6E475E3B" w14:textId="77777777" w:rsidR="003D09A5" w:rsidRPr="0035153F"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Pr="0035153F" w:rsidRDefault="003D09A5">
      <w:pPr>
        <w:spacing w:after="0" w:line="240" w:lineRule="auto"/>
        <w:jc w:val="both"/>
        <w:rPr>
          <w:rFonts w:ascii="Times New Roman" w:eastAsia="Times New Roman" w:hAnsi="Times New Roman"/>
          <w:lang w:val="pt-BR"/>
        </w:rPr>
      </w:pPr>
    </w:p>
    <w:p w14:paraId="17C38F85" w14:textId="5FE851C2" w:rsidR="003D09A5" w:rsidRPr="0035153F" w:rsidRDefault="003D09A5">
      <w:pPr>
        <w:spacing w:after="120"/>
        <w:jc w:val="both"/>
        <w:rPr>
          <w:rFonts w:ascii="Times New Roman" w:hAnsi="Times New Roman"/>
          <w:lang w:val="pt-BR"/>
        </w:rPr>
      </w:pPr>
      <w:r w:rsidRPr="0035153F">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sidRPr="0035153F">
        <w:rPr>
          <w:rFonts w:ascii="Times New Roman" w:hAnsi="Times New Roman"/>
          <w:b/>
          <w:lang w:val="pt-BR"/>
        </w:rPr>
        <w:t>SDP n</w:t>
      </w:r>
      <w:r w:rsidR="00415515" w:rsidRPr="0035153F">
        <w:rPr>
          <w:rFonts w:ascii="Times New Roman" w:hAnsi="Times New Roman"/>
          <w:b/>
          <w:lang w:val="pt-BR"/>
        </w:rPr>
        <w:t>º</w:t>
      </w:r>
      <w:r w:rsidR="00B22F83">
        <w:rPr>
          <w:rFonts w:ascii="Times New Roman" w:hAnsi="Times New Roman"/>
          <w:b/>
          <w:lang w:val="pt-BR"/>
        </w:rPr>
        <w:t xml:space="preserve"> 474</w:t>
      </w:r>
      <w:r w:rsidR="00415515" w:rsidRPr="0035153F">
        <w:rPr>
          <w:rFonts w:ascii="Times New Roman" w:hAnsi="Times New Roman"/>
          <w:b/>
          <w:lang w:val="pt-BR"/>
        </w:rPr>
        <w:t>/202</w:t>
      </w:r>
      <w:r w:rsidR="00355E8B" w:rsidRPr="0035153F">
        <w:rPr>
          <w:rFonts w:ascii="Times New Roman" w:hAnsi="Times New Roman"/>
          <w:b/>
          <w:lang w:val="pt-BR"/>
        </w:rPr>
        <w:t>2</w:t>
      </w:r>
      <w:r w:rsidRPr="0035153F">
        <w:rPr>
          <w:rFonts w:ascii="Times New Roman" w:hAnsi="Times New Roman"/>
          <w:lang w:val="pt-BR"/>
        </w:rPr>
        <w:t>, pelo preço total de R$ (indicar valor), (__valor por extenso__), no (___indicar o local de entrega____).</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rsidRPr="0035153F"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Pr="0035153F" w:rsidRDefault="003D09A5">
            <w:pPr>
              <w:spacing w:after="120" w:line="240" w:lineRule="auto"/>
              <w:ind w:left="65" w:right="7"/>
              <w:jc w:val="both"/>
              <w:rPr>
                <w:rFonts w:ascii="Times New Roman" w:hAnsi="Times New Roman"/>
              </w:rPr>
            </w:pPr>
            <w:r w:rsidRPr="0035153F">
              <w:rPr>
                <w:rFonts w:ascii="Times New Roman" w:eastAsia="Times New Roman" w:hAnsi="Times New Roman"/>
                <w:lang w:val="pt-BR"/>
              </w:rPr>
              <w:t xml:space="preserve">SERVIÇO: </w:t>
            </w:r>
          </w:p>
        </w:tc>
      </w:tr>
      <w:tr w:rsidR="003D09A5" w:rsidRPr="0049640B"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Pr="0035153F" w:rsidRDefault="003D09A5">
            <w:pPr>
              <w:snapToGrid w:val="0"/>
              <w:spacing w:after="120" w:line="220" w:lineRule="exact"/>
              <w:jc w:val="both"/>
              <w:rPr>
                <w:rFonts w:ascii="Times New Roman" w:eastAsia="Times New Roman" w:hAnsi="Times New Roman"/>
                <w:lang w:val="pt-BR"/>
              </w:rPr>
            </w:pPr>
          </w:p>
          <w:p w14:paraId="56810D6D" w14:textId="77777777" w:rsidR="003D09A5" w:rsidRPr="0035153F" w:rsidRDefault="003D09A5">
            <w:pPr>
              <w:spacing w:after="120" w:line="240" w:lineRule="auto"/>
              <w:ind w:left="64" w:right="-20"/>
              <w:jc w:val="both"/>
              <w:rPr>
                <w:rFonts w:ascii="Times New Roman" w:hAnsi="Times New Roman"/>
                <w:lang w:val="pt-BR"/>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spacing w:val="-1"/>
                <w:lang w:val="pt-BR"/>
              </w:rPr>
              <w:t>V</w:t>
            </w:r>
            <w:r w:rsidRPr="0035153F">
              <w:rPr>
                <w:rFonts w:ascii="Times New Roman" w:eastAsia="Times New Roman" w:hAnsi="Times New Roman"/>
                <w:spacing w:val="1"/>
                <w:lang w:val="pt-BR"/>
              </w:rPr>
              <w:t>a</w:t>
            </w:r>
            <w:r w:rsidRPr="0035153F">
              <w:rPr>
                <w:rFonts w:ascii="Times New Roman" w:eastAsia="Times New Roman" w:hAnsi="Times New Roman"/>
                <w:lang w:val="pt-BR"/>
              </w:rPr>
              <w:t xml:space="preserve">lidade </w:t>
            </w:r>
            <w:r w:rsidRPr="0035153F">
              <w:rPr>
                <w:rFonts w:ascii="Times New Roman" w:eastAsia="Times New Roman" w:hAnsi="Times New Roman"/>
                <w:spacing w:val="-1"/>
                <w:lang w:val="pt-BR"/>
              </w:rPr>
              <w:t>d</w:t>
            </w:r>
            <w:r w:rsidRPr="0035153F">
              <w:rPr>
                <w:rFonts w:ascii="Times New Roman" w:eastAsia="Times New Roman" w:hAnsi="Times New Roman"/>
                <w:lang w:val="pt-BR"/>
              </w:rPr>
              <w:t xml:space="preserve">a </w:t>
            </w:r>
            <w:r w:rsidRPr="0035153F">
              <w:rPr>
                <w:rFonts w:ascii="Times New Roman" w:eastAsia="Times New Roman" w:hAnsi="Times New Roman"/>
                <w:w w:val="118"/>
                <w:lang w:val="pt-BR"/>
              </w:rPr>
              <w:t>P</w:t>
            </w:r>
            <w:r w:rsidRPr="0035153F">
              <w:rPr>
                <w:rFonts w:ascii="Times New Roman" w:eastAsia="Times New Roman" w:hAnsi="Times New Roman"/>
                <w:spacing w:val="-1"/>
                <w:w w:val="118"/>
                <w:lang w:val="pt-BR"/>
              </w:rPr>
              <w:t>r</w:t>
            </w:r>
            <w:r w:rsidRPr="0035153F">
              <w:rPr>
                <w:rFonts w:ascii="Times New Roman" w:eastAsia="Times New Roman" w:hAnsi="Times New Roman"/>
                <w:w w:val="105"/>
                <w:lang w:val="pt-BR"/>
              </w:rPr>
              <w:t>o</w:t>
            </w:r>
            <w:r w:rsidRPr="0035153F">
              <w:rPr>
                <w:rFonts w:ascii="Times New Roman" w:eastAsia="Times New Roman" w:hAnsi="Times New Roman"/>
                <w:spacing w:val="-1"/>
                <w:w w:val="105"/>
                <w:lang w:val="pt-BR"/>
              </w:rPr>
              <w:t>p</w:t>
            </w:r>
            <w:r w:rsidRPr="0035153F">
              <w:rPr>
                <w:rFonts w:ascii="Times New Roman" w:eastAsia="Times New Roman" w:hAnsi="Times New Roman"/>
                <w:w w:val="104"/>
                <w:lang w:val="pt-BR"/>
              </w:rPr>
              <w:t>os</w:t>
            </w:r>
            <w:r w:rsidRPr="0035153F">
              <w:rPr>
                <w:rFonts w:ascii="Times New Roman" w:eastAsia="Times New Roman" w:hAnsi="Times New Roman"/>
                <w:spacing w:val="-1"/>
                <w:w w:val="104"/>
                <w:lang w:val="pt-BR"/>
              </w:rPr>
              <w:t>t</w:t>
            </w:r>
            <w:r w:rsidRPr="0035153F">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35153F" w:rsidRDefault="003D09A5">
            <w:pPr>
              <w:spacing w:after="120" w:line="240" w:lineRule="auto"/>
              <w:ind w:left="65" w:right="7"/>
              <w:jc w:val="both"/>
              <w:rPr>
                <w:rFonts w:ascii="Times New Roman" w:hAnsi="Times New Roman"/>
                <w:lang w:val="pt-BR"/>
              </w:rPr>
            </w:pPr>
            <w:r w:rsidRPr="0035153F">
              <w:rPr>
                <w:rFonts w:ascii="Times New Roman" w:eastAsia="Times New Roman" w:hAnsi="Times New Roman"/>
                <w:lang w:val="pt-BR"/>
              </w:rPr>
              <w:t xml:space="preserve">60 (sessenta) dias a partir da data estabelecida </w:t>
            </w:r>
            <w:r w:rsidRPr="0035153F">
              <w:rPr>
                <w:rFonts w:ascii="Times New Roman" w:eastAsia="Times New Roman" w:hAnsi="Times New Roman"/>
                <w:spacing w:val="-1"/>
                <w:lang w:val="pt-BR"/>
              </w:rPr>
              <w:t>p</w:t>
            </w:r>
            <w:r w:rsidRPr="0035153F">
              <w:rPr>
                <w:rFonts w:ascii="Times New Roman" w:eastAsia="Times New Roman" w:hAnsi="Times New Roman"/>
                <w:lang w:val="pt-BR"/>
              </w:rPr>
              <w:t>ara ab</w:t>
            </w:r>
            <w:r w:rsidRPr="0035153F">
              <w:rPr>
                <w:rFonts w:ascii="Times New Roman" w:eastAsia="Times New Roman" w:hAnsi="Times New Roman"/>
                <w:spacing w:val="-1"/>
                <w:lang w:val="pt-BR"/>
              </w:rPr>
              <w:t>e</w:t>
            </w:r>
            <w:r w:rsidRPr="0035153F">
              <w:rPr>
                <w:rFonts w:ascii="Times New Roman" w:eastAsia="Times New Roman" w:hAnsi="Times New Roman"/>
                <w:lang w:val="pt-BR"/>
              </w:rPr>
              <w:t>rt</w:t>
            </w:r>
            <w:r w:rsidRPr="0035153F">
              <w:rPr>
                <w:rFonts w:ascii="Times New Roman" w:eastAsia="Times New Roman" w:hAnsi="Times New Roman"/>
                <w:spacing w:val="1"/>
                <w:lang w:val="pt-BR"/>
              </w:rPr>
              <w:t>u</w:t>
            </w:r>
            <w:r w:rsidRPr="0035153F">
              <w:rPr>
                <w:rFonts w:ascii="Times New Roman" w:eastAsia="Times New Roman" w:hAnsi="Times New Roman"/>
                <w:lang w:val="pt-BR"/>
              </w:rPr>
              <w:t>ra das p</w:t>
            </w:r>
            <w:r w:rsidRPr="0035153F">
              <w:rPr>
                <w:rFonts w:ascii="Times New Roman" w:eastAsia="Times New Roman" w:hAnsi="Times New Roman"/>
                <w:spacing w:val="-1"/>
                <w:lang w:val="pt-BR"/>
              </w:rPr>
              <w:t>ro</w:t>
            </w:r>
            <w:r w:rsidRPr="0035153F">
              <w:rPr>
                <w:rFonts w:ascii="Times New Roman" w:eastAsia="Times New Roman" w:hAnsi="Times New Roman"/>
                <w:lang w:val="pt-BR"/>
              </w:rPr>
              <w:t>posta</w:t>
            </w:r>
            <w:r w:rsidRPr="0035153F">
              <w:rPr>
                <w:rFonts w:ascii="Times New Roman" w:eastAsia="Times New Roman" w:hAnsi="Times New Roman"/>
                <w:spacing w:val="-1"/>
                <w:lang w:val="pt-BR"/>
              </w:rPr>
              <w:t>s</w:t>
            </w:r>
            <w:r w:rsidRPr="0035153F">
              <w:rPr>
                <w:rFonts w:ascii="Times New Roman" w:eastAsia="Times New Roman" w:hAnsi="Times New Roman"/>
                <w:lang w:val="pt-BR"/>
              </w:rPr>
              <w:t>.</w:t>
            </w:r>
          </w:p>
        </w:tc>
      </w:tr>
      <w:tr w:rsidR="003D09A5" w:rsidRPr="0049640B"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Pr="0035153F" w:rsidRDefault="003D09A5">
            <w:pPr>
              <w:snapToGrid w:val="0"/>
              <w:spacing w:after="120" w:line="220" w:lineRule="exact"/>
              <w:jc w:val="both"/>
              <w:rPr>
                <w:rFonts w:ascii="Times New Roman" w:eastAsia="Times New Roman" w:hAnsi="Times New Roman"/>
                <w:lang w:val="pt-BR"/>
              </w:rPr>
            </w:pPr>
          </w:p>
          <w:p w14:paraId="3236256C"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w w:val="109"/>
                <w:lang w:val="pt-BR"/>
              </w:rPr>
              <w:t>E</w:t>
            </w:r>
            <w:r w:rsidRPr="0035153F">
              <w:rPr>
                <w:rFonts w:ascii="Times New Roman" w:eastAsia="Times New Roman" w:hAnsi="Times New Roman"/>
                <w:w w:val="111"/>
                <w:lang w:val="pt-BR"/>
              </w:rPr>
              <w:t>n</w:t>
            </w:r>
            <w:r w:rsidRPr="0035153F">
              <w:rPr>
                <w:rFonts w:ascii="Times New Roman" w:eastAsia="Times New Roman" w:hAnsi="Times New Roman"/>
                <w:w w:val="127"/>
                <w:lang w:val="pt-BR"/>
              </w:rPr>
              <w:t>t</w:t>
            </w:r>
            <w:r w:rsidRPr="0035153F">
              <w:rPr>
                <w:rFonts w:ascii="Times New Roman" w:eastAsia="Times New Roman" w:hAnsi="Times New Roman"/>
                <w:spacing w:val="-1"/>
                <w:w w:val="127"/>
                <w:lang w:val="pt-BR"/>
              </w:rPr>
              <w:t>r</w:t>
            </w:r>
            <w:r w:rsidRPr="0035153F">
              <w:rPr>
                <w:rFonts w:ascii="Times New Roman" w:eastAsia="Times New Roman" w:hAnsi="Times New Roman"/>
                <w:w w:val="103"/>
                <w:lang w:val="pt-BR"/>
              </w:rPr>
              <w:t>eg</w:t>
            </w:r>
            <w:r w:rsidRPr="0035153F">
              <w:rPr>
                <w:rFonts w:ascii="Times New Roman" w:eastAsia="Times New Roman" w:hAnsi="Times New Roman"/>
                <w:w w:val="103"/>
              </w:rPr>
              <w:t>a/</w:t>
            </w:r>
            <w:r w:rsidRPr="0035153F">
              <w:rPr>
                <w:rFonts w:ascii="Times New Roman" w:eastAsia="Times New Roman" w:hAnsi="Times New Roman"/>
                <w:spacing w:val="-2"/>
                <w:w w:val="109"/>
              </w:rPr>
              <w:t>E</w:t>
            </w:r>
            <w:r w:rsidRPr="0035153F">
              <w:rPr>
                <w:rFonts w:ascii="Times New Roman" w:eastAsia="Times New Roman" w:hAnsi="Times New Roman"/>
                <w:spacing w:val="1"/>
              </w:rPr>
              <w:t>x</w:t>
            </w:r>
            <w:r w:rsidRPr="0035153F">
              <w:rPr>
                <w:rFonts w:ascii="Times New Roman" w:eastAsia="Times New Roman" w:hAnsi="Times New Roman"/>
                <w:w w:val="103"/>
              </w:rPr>
              <w:t>ecu</w:t>
            </w:r>
            <w:r w:rsidRPr="0035153F">
              <w:rPr>
                <w:rFonts w:ascii="Times New Roman" w:eastAsia="Times New Roman" w:hAnsi="Times New Roman"/>
                <w:spacing w:val="-1"/>
                <w:w w:val="103"/>
              </w:rPr>
              <w:t>ç</w:t>
            </w:r>
            <w:r w:rsidRPr="0035153F">
              <w:rPr>
                <w:rFonts w:ascii="Times New Roman" w:eastAsia="Times New Roman" w:hAnsi="Times New Roman"/>
                <w:spacing w:val="1"/>
                <w:w w:val="112"/>
              </w:rPr>
              <w:t>ã</w:t>
            </w:r>
            <w:r w:rsidRPr="0035153F">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 xml:space="preserve">Conforme Cronograma Físico Financeiro, a partir da </w:t>
            </w:r>
            <w:r w:rsidRPr="0035153F">
              <w:rPr>
                <w:rFonts w:ascii="Times New Roman" w:eastAsia="Times New Roman" w:hAnsi="Times New Roman"/>
                <w:spacing w:val="-1"/>
                <w:lang w:val="pt-BR"/>
              </w:rPr>
              <w:t>d</w:t>
            </w:r>
            <w:r w:rsidRPr="0035153F">
              <w:rPr>
                <w:rFonts w:ascii="Times New Roman" w:eastAsia="Times New Roman" w:hAnsi="Times New Roman"/>
                <w:lang w:val="pt-BR"/>
              </w:rPr>
              <w:t>ata const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 da O</w:t>
            </w:r>
            <w:r w:rsidRPr="0035153F">
              <w:rPr>
                <w:rFonts w:ascii="Times New Roman" w:eastAsia="Times New Roman" w:hAnsi="Times New Roman"/>
                <w:spacing w:val="-1"/>
                <w:lang w:val="pt-BR"/>
              </w:rPr>
              <w:t>r</w:t>
            </w:r>
            <w:r w:rsidRPr="0035153F">
              <w:rPr>
                <w:rFonts w:ascii="Times New Roman" w:eastAsia="Times New Roman" w:hAnsi="Times New Roman"/>
                <w:lang w:val="pt-BR"/>
              </w:rPr>
              <w:t>dem C</w:t>
            </w:r>
            <w:r w:rsidRPr="0035153F">
              <w:rPr>
                <w:rFonts w:ascii="Times New Roman" w:eastAsia="Times New Roman" w:hAnsi="Times New Roman"/>
                <w:spacing w:val="1"/>
                <w:lang w:val="pt-BR"/>
              </w:rPr>
              <w:t>o</w:t>
            </w:r>
            <w:r w:rsidRPr="0035153F">
              <w:rPr>
                <w:rFonts w:ascii="Times New Roman" w:eastAsia="Times New Roman" w:hAnsi="Times New Roman"/>
                <w:spacing w:val="-2"/>
                <w:lang w:val="pt-BR"/>
              </w:rPr>
              <w:t>m</w:t>
            </w:r>
            <w:r w:rsidRPr="0035153F">
              <w:rPr>
                <w:rFonts w:ascii="Times New Roman" w:eastAsia="Times New Roman" w:hAnsi="Times New Roman"/>
                <w:spacing w:val="1"/>
                <w:lang w:val="pt-BR"/>
              </w:rPr>
              <w:t>p</w:t>
            </w:r>
            <w:r w:rsidRPr="0035153F">
              <w:rPr>
                <w:rFonts w:ascii="Times New Roman" w:eastAsia="Times New Roman" w:hAnsi="Times New Roman"/>
                <w:lang w:val="pt-BR"/>
              </w:rPr>
              <w:t>ra e</w:t>
            </w:r>
            <w:r w:rsidRPr="0035153F">
              <w:rPr>
                <w:rFonts w:ascii="Times New Roman" w:eastAsia="Times New Roman" w:hAnsi="Times New Roman"/>
                <w:spacing w:val="-2"/>
                <w:lang w:val="pt-BR"/>
              </w:rPr>
              <w:t>m</w:t>
            </w:r>
            <w:r w:rsidRPr="0035153F">
              <w:rPr>
                <w:rFonts w:ascii="Times New Roman" w:eastAsia="Times New Roman" w:hAnsi="Times New Roman"/>
                <w:lang w:val="pt-BR"/>
              </w:rPr>
              <w:t>i</w:t>
            </w:r>
            <w:r w:rsidRPr="0035153F">
              <w:rPr>
                <w:rFonts w:ascii="Times New Roman" w:eastAsia="Times New Roman" w:hAnsi="Times New Roman"/>
                <w:spacing w:val="1"/>
                <w:lang w:val="pt-BR"/>
              </w:rPr>
              <w:t>t</w:t>
            </w:r>
            <w:r w:rsidRPr="0035153F">
              <w:rPr>
                <w:rFonts w:ascii="Times New Roman" w:eastAsia="Times New Roman" w:hAnsi="Times New Roman"/>
                <w:lang w:val="pt-BR"/>
              </w:rPr>
              <w:t>i</w:t>
            </w:r>
            <w:r w:rsidRPr="0035153F">
              <w:rPr>
                <w:rFonts w:ascii="Times New Roman" w:eastAsia="Times New Roman" w:hAnsi="Times New Roman"/>
                <w:spacing w:val="1"/>
                <w:lang w:val="pt-BR"/>
              </w:rPr>
              <w:t>d</w:t>
            </w:r>
            <w:r w:rsidRPr="0035153F">
              <w:rPr>
                <w:rFonts w:ascii="Times New Roman" w:eastAsia="Times New Roman" w:hAnsi="Times New Roman"/>
                <w:lang w:val="pt-BR"/>
              </w:rPr>
              <w:t>a pe</w:t>
            </w:r>
            <w:r w:rsidRPr="0035153F">
              <w:rPr>
                <w:rFonts w:ascii="Times New Roman" w:eastAsia="Times New Roman" w:hAnsi="Times New Roman"/>
                <w:spacing w:val="-2"/>
                <w:lang w:val="pt-BR"/>
              </w:rPr>
              <w:t>l</w:t>
            </w:r>
            <w:r w:rsidRPr="0035153F">
              <w:rPr>
                <w:rFonts w:ascii="Times New Roman" w:eastAsia="Times New Roman" w:hAnsi="Times New Roman"/>
                <w:lang w:val="pt-BR"/>
              </w:rPr>
              <w:t>o Contrat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w:t>
            </w:r>
          </w:p>
        </w:tc>
      </w:tr>
      <w:tr w:rsidR="003D09A5" w:rsidRPr="0035153F"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Pr="0035153F" w:rsidRDefault="003D09A5">
            <w:pPr>
              <w:snapToGrid w:val="0"/>
              <w:spacing w:after="120" w:line="220" w:lineRule="exact"/>
              <w:jc w:val="both"/>
              <w:rPr>
                <w:rFonts w:ascii="Times New Roman" w:eastAsia="Times New Roman" w:hAnsi="Times New Roman"/>
                <w:lang w:val="pt-BR"/>
              </w:rPr>
            </w:pPr>
          </w:p>
          <w:p w14:paraId="49A72E99"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w w:val="109"/>
              </w:rPr>
              <w:t>Cont</w:t>
            </w:r>
            <w:r w:rsidRPr="0035153F">
              <w:rPr>
                <w:rFonts w:ascii="Times New Roman" w:eastAsia="Times New Roman" w:hAnsi="Times New Roman"/>
                <w:spacing w:val="-1"/>
                <w:w w:val="109"/>
              </w:rPr>
              <w:t>r</w:t>
            </w:r>
            <w:r w:rsidRPr="0035153F">
              <w:rPr>
                <w:rFonts w:ascii="Times New Roman" w:eastAsia="Times New Roman" w:hAnsi="Times New Roman"/>
                <w:spacing w:val="1"/>
                <w:w w:val="109"/>
              </w:rPr>
              <w:t>a</w:t>
            </w:r>
            <w:r w:rsidRPr="0035153F">
              <w:rPr>
                <w:rFonts w:ascii="Times New Roman" w:eastAsia="Times New Roman" w:hAnsi="Times New Roman"/>
                <w:w w:val="109"/>
              </w:rPr>
              <w:t xml:space="preserve">tos </w:t>
            </w:r>
            <w:r w:rsidRPr="0035153F">
              <w:rPr>
                <w:rFonts w:ascii="Times New Roman" w:eastAsia="Times New Roman" w:hAnsi="Times New Roman"/>
              </w:rPr>
              <w:t>(p</w:t>
            </w:r>
            <w:r w:rsidRPr="0035153F">
              <w:rPr>
                <w:rFonts w:ascii="Times New Roman" w:eastAsia="Times New Roman" w:hAnsi="Times New Roman"/>
                <w:spacing w:val="-1"/>
              </w:rPr>
              <w:t>e</w:t>
            </w:r>
            <w:r w:rsidRPr="0035153F">
              <w:rPr>
                <w:rFonts w:ascii="Times New Roman" w:eastAsia="Times New Roman" w:hAnsi="Times New Roman"/>
              </w:rPr>
              <w:t xml:space="preserve">ssoa </w:t>
            </w:r>
            <w:r w:rsidRPr="0035153F">
              <w:rPr>
                <w:rFonts w:ascii="Times New Roman" w:eastAsia="Times New Roman" w:hAnsi="Times New Roman"/>
                <w:w w:val="110"/>
              </w:rPr>
              <w:t>res</w:t>
            </w:r>
            <w:r w:rsidRPr="0035153F">
              <w:rPr>
                <w:rFonts w:ascii="Times New Roman" w:eastAsia="Times New Roman" w:hAnsi="Times New Roman"/>
                <w:spacing w:val="-1"/>
                <w:w w:val="110"/>
              </w:rPr>
              <w:t>p</w:t>
            </w:r>
            <w:r w:rsidRPr="0035153F">
              <w:rPr>
                <w:rFonts w:ascii="Times New Roman" w:eastAsia="Times New Roman" w:hAnsi="Times New Roman"/>
                <w:spacing w:val="1"/>
              </w:rPr>
              <w:t>o</w:t>
            </w:r>
            <w:r w:rsidRPr="0035153F">
              <w:rPr>
                <w:rFonts w:ascii="Times New Roman" w:eastAsia="Times New Roman" w:hAnsi="Times New Roman"/>
                <w:spacing w:val="-1"/>
                <w:w w:val="111"/>
              </w:rPr>
              <w:t>n</w:t>
            </w:r>
            <w:r w:rsidRPr="0035153F">
              <w:rPr>
                <w:rFonts w:ascii="Times New Roman" w:eastAsia="Times New Roman" w:hAnsi="Times New Roman"/>
              </w:rPr>
              <w:t>s</w:t>
            </w:r>
            <w:r w:rsidRPr="0035153F">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w:t>
            </w:r>
          </w:p>
          <w:p w14:paraId="598EED87"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Car</w:t>
            </w:r>
            <w:r w:rsidRPr="0035153F">
              <w:rPr>
                <w:rFonts w:ascii="Times New Roman" w:eastAsia="Times New Roman" w:hAnsi="Times New Roman"/>
                <w:spacing w:val="-1"/>
                <w:lang w:val="pt-BR"/>
              </w:rPr>
              <w:t>g</w:t>
            </w:r>
            <w:r w:rsidRPr="0035153F">
              <w:rPr>
                <w:rFonts w:ascii="Times New Roman" w:eastAsia="Times New Roman" w:hAnsi="Times New Roman"/>
                <w:lang w:val="pt-BR"/>
              </w:rPr>
              <w:t xml:space="preserve">o na </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n</w:t>
            </w:r>
            <w:r w:rsidRPr="0035153F">
              <w:rPr>
                <w:rFonts w:ascii="Times New Roman" w:eastAsia="Times New Roman" w:hAnsi="Times New Roman"/>
                <w:lang w:val="pt-BR"/>
              </w:rPr>
              <w:t>tr</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g</w:t>
            </w:r>
            <w:r w:rsidRPr="0035153F">
              <w:rPr>
                <w:rFonts w:ascii="Times New Roman" w:eastAsia="Times New Roman" w:hAnsi="Times New Roman"/>
                <w:lang w:val="pt-BR"/>
              </w:rPr>
              <w:t>a:</w:t>
            </w:r>
          </w:p>
          <w:p w14:paraId="5B3B2DBB"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lang w:val="pt-BR"/>
              </w:rPr>
              <w:t>Nº de tele</w:t>
            </w:r>
            <w:r w:rsidRPr="0035153F">
              <w:rPr>
                <w:rFonts w:ascii="Times New Roman" w:eastAsia="Times New Roman" w:hAnsi="Times New Roman"/>
                <w:spacing w:val="-1"/>
                <w:lang w:val="pt-BR"/>
              </w:rPr>
              <w:t>fo</w:t>
            </w:r>
            <w:r w:rsidRPr="0035153F">
              <w:rPr>
                <w:rFonts w:ascii="Times New Roman" w:eastAsia="Times New Roman" w:hAnsi="Times New Roman"/>
                <w:lang w:val="pt-BR"/>
              </w:rPr>
              <w:t>ne e f</w:t>
            </w:r>
            <w:r w:rsidRPr="0035153F">
              <w:rPr>
                <w:rFonts w:ascii="Times New Roman" w:eastAsia="Times New Roman" w:hAnsi="Times New Roman"/>
                <w:spacing w:val="-1"/>
                <w:lang w:val="pt-BR"/>
              </w:rPr>
              <w:t>a</w:t>
            </w:r>
            <w:r w:rsidRPr="0035153F">
              <w:rPr>
                <w:rFonts w:ascii="Times New Roman" w:eastAsia="Times New Roman" w:hAnsi="Times New Roman"/>
                <w:lang w:val="pt-BR"/>
              </w:rPr>
              <w:t>x:</w:t>
            </w:r>
          </w:p>
          <w:p w14:paraId="08564909" w14:textId="77777777" w:rsidR="003D09A5" w:rsidRPr="0035153F" w:rsidRDefault="003D09A5">
            <w:pPr>
              <w:spacing w:after="120" w:line="240" w:lineRule="auto"/>
              <w:ind w:left="65" w:right="-20"/>
              <w:jc w:val="both"/>
              <w:rPr>
                <w:rFonts w:ascii="Times New Roman" w:hAnsi="Times New Roman"/>
              </w:rPr>
            </w:pPr>
            <w:r w:rsidRPr="0035153F">
              <w:rPr>
                <w:rFonts w:ascii="Times New Roman" w:eastAsia="Times New Roman" w:hAnsi="Times New Roman"/>
                <w:lang w:val="pt-BR"/>
              </w:rPr>
              <w:t>e-</w:t>
            </w:r>
            <w:r w:rsidRPr="0035153F">
              <w:rPr>
                <w:rFonts w:ascii="Times New Roman" w:eastAsia="Times New Roman" w:hAnsi="Times New Roman"/>
                <w:spacing w:val="-2"/>
                <w:lang w:val="pt-BR"/>
              </w:rPr>
              <w:t>m</w:t>
            </w:r>
            <w:r w:rsidRPr="0035153F">
              <w:rPr>
                <w:rFonts w:ascii="Times New Roman" w:eastAsia="Times New Roman" w:hAnsi="Times New Roman"/>
                <w:lang w:val="pt-BR"/>
              </w:rPr>
              <w:t>a</w:t>
            </w:r>
            <w:r w:rsidRPr="0035153F">
              <w:rPr>
                <w:rFonts w:ascii="Times New Roman" w:eastAsia="Times New Roman" w:hAnsi="Times New Roman"/>
                <w:spacing w:val="1"/>
                <w:lang w:val="pt-BR"/>
              </w:rPr>
              <w:t>i</w:t>
            </w:r>
            <w:r w:rsidRPr="0035153F">
              <w:rPr>
                <w:rFonts w:ascii="Times New Roman" w:eastAsia="Times New Roman" w:hAnsi="Times New Roman"/>
                <w:lang w:val="pt-BR"/>
              </w:rPr>
              <w:t>l:</w:t>
            </w:r>
          </w:p>
        </w:tc>
      </w:tr>
      <w:tr w:rsidR="003D09A5" w:rsidRPr="0035153F"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Pr="0035153F" w:rsidRDefault="003D09A5">
            <w:pPr>
              <w:snapToGrid w:val="0"/>
              <w:spacing w:after="120" w:line="220" w:lineRule="exact"/>
              <w:jc w:val="both"/>
              <w:rPr>
                <w:rFonts w:ascii="Times New Roman" w:eastAsia="Times New Roman" w:hAnsi="Times New Roman"/>
                <w:lang w:val="pt-BR"/>
              </w:rPr>
            </w:pPr>
          </w:p>
          <w:p w14:paraId="3B19039E"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rPr>
              <w:t xml:space="preserve">Dados </w:t>
            </w:r>
            <w:r w:rsidRPr="0035153F">
              <w:rPr>
                <w:rFonts w:ascii="Times New Roman" w:eastAsia="Times New Roman" w:hAnsi="Times New Roman"/>
                <w:spacing w:val="-1"/>
              </w:rPr>
              <w:t>d</w:t>
            </w:r>
            <w:r w:rsidRPr="0035153F">
              <w:rPr>
                <w:rFonts w:ascii="Times New Roman" w:eastAsia="Times New Roman" w:hAnsi="Times New Roman"/>
              </w:rPr>
              <w:t xml:space="preserve">a </w:t>
            </w:r>
            <w:r w:rsidRPr="0035153F">
              <w:rPr>
                <w:rFonts w:ascii="Times New Roman" w:eastAsia="Times New Roman" w:hAnsi="Times New Roman"/>
                <w:w w:val="108"/>
              </w:rPr>
              <w:t>E</w:t>
            </w:r>
            <w:r w:rsidRPr="0035153F">
              <w:rPr>
                <w:rFonts w:ascii="Times New Roman" w:eastAsia="Times New Roman" w:hAnsi="Times New Roman"/>
                <w:spacing w:val="-1"/>
                <w:w w:val="108"/>
              </w:rPr>
              <w:t>m</w:t>
            </w:r>
            <w:r w:rsidRPr="0035153F">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35153F" w:rsidRDefault="003D09A5">
            <w:pPr>
              <w:spacing w:after="120" w:line="240" w:lineRule="auto"/>
              <w:ind w:left="65" w:right="3369"/>
              <w:jc w:val="both"/>
              <w:rPr>
                <w:rFonts w:ascii="Times New Roman" w:hAnsi="Times New Roman"/>
                <w:lang w:val="pt-BR"/>
              </w:rPr>
            </w:pPr>
            <w:r w:rsidRPr="0035153F">
              <w:rPr>
                <w:rFonts w:ascii="Times New Roman" w:eastAsia="Times New Roman" w:hAnsi="Times New Roman"/>
                <w:lang w:val="pt-BR"/>
              </w:rPr>
              <w:t>Razão Social: CNPJ:</w:t>
            </w:r>
          </w:p>
          <w:p w14:paraId="7EAF76C9"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spacing w:val="-1"/>
                <w:lang w:val="pt-BR"/>
              </w:rPr>
              <w:t>En</w:t>
            </w:r>
            <w:r w:rsidRPr="0035153F">
              <w:rPr>
                <w:rFonts w:ascii="Times New Roman" w:eastAsia="Times New Roman" w:hAnsi="Times New Roman"/>
                <w:spacing w:val="1"/>
                <w:lang w:val="pt-BR"/>
              </w:rPr>
              <w:t>d</w:t>
            </w:r>
            <w:r w:rsidRPr="0035153F">
              <w:rPr>
                <w:rFonts w:ascii="Times New Roman" w:eastAsia="Times New Roman" w:hAnsi="Times New Roman"/>
                <w:lang w:val="pt-BR"/>
              </w:rPr>
              <w:t>e</w:t>
            </w:r>
            <w:r w:rsidRPr="0035153F">
              <w:rPr>
                <w:rFonts w:ascii="Times New Roman" w:eastAsia="Times New Roman" w:hAnsi="Times New Roman"/>
                <w:spacing w:val="-1"/>
                <w:lang w:val="pt-BR"/>
              </w:rPr>
              <w:t>reç</w:t>
            </w:r>
            <w:r w:rsidRPr="0035153F">
              <w:rPr>
                <w:rFonts w:ascii="Times New Roman" w:eastAsia="Times New Roman" w:hAnsi="Times New Roman"/>
                <w:lang w:val="pt-BR"/>
              </w:rPr>
              <w:t xml:space="preserve">o </w:t>
            </w:r>
            <w:r w:rsidRPr="0035153F">
              <w:rPr>
                <w:rFonts w:ascii="Times New Roman" w:eastAsia="Times New Roman" w:hAnsi="Times New Roman"/>
                <w:spacing w:val="-1"/>
                <w:lang w:val="pt-BR"/>
              </w:rPr>
              <w:t>c</w:t>
            </w:r>
            <w:r w:rsidRPr="0035153F">
              <w:rPr>
                <w:rFonts w:ascii="Times New Roman" w:eastAsia="Times New Roman" w:hAnsi="Times New Roman"/>
                <w:spacing w:val="1"/>
                <w:lang w:val="pt-BR"/>
              </w:rPr>
              <w:t>o</w:t>
            </w:r>
            <w:r w:rsidRPr="0035153F">
              <w:rPr>
                <w:rFonts w:ascii="Times New Roman" w:eastAsia="Times New Roman" w:hAnsi="Times New Roman"/>
                <w:spacing w:val="-1"/>
                <w:lang w:val="pt-BR"/>
              </w:rPr>
              <w:t>m</w:t>
            </w:r>
            <w:r w:rsidRPr="0035153F">
              <w:rPr>
                <w:rFonts w:ascii="Times New Roman" w:eastAsia="Times New Roman" w:hAnsi="Times New Roman"/>
                <w:spacing w:val="1"/>
                <w:lang w:val="pt-BR"/>
              </w:rPr>
              <w:t>p</w:t>
            </w:r>
            <w:r w:rsidRPr="0035153F">
              <w:rPr>
                <w:rFonts w:ascii="Times New Roman" w:eastAsia="Times New Roman" w:hAnsi="Times New Roman"/>
                <w:spacing w:val="-1"/>
                <w:lang w:val="pt-BR"/>
              </w:rPr>
              <w:t>let</w:t>
            </w:r>
            <w:r w:rsidRPr="0035153F">
              <w:rPr>
                <w:rFonts w:ascii="Times New Roman" w:eastAsia="Times New Roman" w:hAnsi="Times New Roman"/>
                <w:spacing w:val="1"/>
                <w:lang w:val="pt-BR"/>
              </w:rPr>
              <w:t>o</w:t>
            </w:r>
            <w:r w:rsidRPr="0035153F">
              <w:rPr>
                <w:rFonts w:ascii="Times New Roman" w:eastAsia="Times New Roman" w:hAnsi="Times New Roman"/>
                <w:lang w:val="pt-BR"/>
              </w:rPr>
              <w:t>:</w:t>
            </w:r>
          </w:p>
          <w:p w14:paraId="2C6CF581" w14:textId="77777777" w:rsidR="003D09A5" w:rsidRPr="0035153F" w:rsidRDefault="003D09A5">
            <w:pPr>
              <w:spacing w:after="120" w:line="240" w:lineRule="auto"/>
              <w:ind w:left="65" w:right="1636"/>
              <w:jc w:val="both"/>
              <w:rPr>
                <w:rFonts w:ascii="Times New Roman" w:hAnsi="Times New Roman"/>
                <w:lang w:val="pt-BR"/>
              </w:rPr>
            </w:pPr>
            <w:r w:rsidRPr="0035153F">
              <w:rPr>
                <w:rFonts w:ascii="Times New Roman" w:eastAsia="Times New Roman" w:hAnsi="Times New Roman"/>
                <w:lang w:val="pt-BR"/>
              </w:rPr>
              <w:t>Da</w:t>
            </w:r>
            <w:r w:rsidRPr="0035153F">
              <w:rPr>
                <w:rFonts w:ascii="Times New Roman" w:eastAsia="Times New Roman" w:hAnsi="Times New Roman"/>
                <w:spacing w:val="-1"/>
                <w:lang w:val="pt-BR"/>
              </w:rPr>
              <w:t>d</w:t>
            </w:r>
            <w:r w:rsidRPr="0035153F">
              <w:rPr>
                <w:rFonts w:ascii="Times New Roman" w:eastAsia="Times New Roman" w:hAnsi="Times New Roman"/>
                <w:spacing w:val="1"/>
                <w:lang w:val="pt-BR"/>
              </w:rPr>
              <w:t>o</w:t>
            </w:r>
            <w:r w:rsidRPr="0035153F">
              <w:rPr>
                <w:rFonts w:ascii="Times New Roman" w:eastAsia="Times New Roman" w:hAnsi="Times New Roman"/>
                <w:lang w:val="pt-BR"/>
              </w:rPr>
              <w:t>s b</w:t>
            </w:r>
            <w:r w:rsidRPr="0035153F">
              <w:rPr>
                <w:rFonts w:ascii="Times New Roman" w:eastAsia="Times New Roman" w:hAnsi="Times New Roman"/>
                <w:spacing w:val="-1"/>
                <w:lang w:val="pt-BR"/>
              </w:rPr>
              <w:t>a</w:t>
            </w:r>
            <w:r w:rsidRPr="0035153F">
              <w:rPr>
                <w:rFonts w:ascii="Times New Roman" w:eastAsia="Times New Roman" w:hAnsi="Times New Roman"/>
                <w:lang w:val="pt-BR"/>
              </w:rPr>
              <w:t>ncár</w:t>
            </w:r>
            <w:r w:rsidRPr="0035153F">
              <w:rPr>
                <w:rFonts w:ascii="Times New Roman" w:eastAsia="Times New Roman" w:hAnsi="Times New Roman"/>
                <w:spacing w:val="-2"/>
                <w:lang w:val="pt-BR"/>
              </w:rPr>
              <w:t>i</w:t>
            </w:r>
            <w:r w:rsidRPr="0035153F">
              <w:rPr>
                <w:rFonts w:ascii="Times New Roman" w:eastAsia="Times New Roman" w:hAnsi="Times New Roman"/>
                <w:spacing w:val="1"/>
                <w:lang w:val="pt-BR"/>
              </w:rPr>
              <w:t>o</w:t>
            </w:r>
            <w:r w:rsidRPr="0035153F">
              <w:rPr>
                <w:rFonts w:ascii="Times New Roman" w:eastAsia="Times New Roman" w:hAnsi="Times New Roman"/>
                <w:lang w:val="pt-BR"/>
              </w:rPr>
              <w:t>s (p</w:t>
            </w:r>
            <w:r w:rsidRPr="0035153F">
              <w:rPr>
                <w:rFonts w:ascii="Times New Roman" w:eastAsia="Times New Roman" w:hAnsi="Times New Roman"/>
                <w:spacing w:val="-1"/>
                <w:lang w:val="pt-BR"/>
              </w:rPr>
              <w:t>a</w:t>
            </w:r>
            <w:r w:rsidRPr="0035153F">
              <w:rPr>
                <w:rFonts w:ascii="Times New Roman" w:eastAsia="Times New Roman" w:hAnsi="Times New Roman"/>
                <w:lang w:val="pt-BR"/>
              </w:rPr>
              <w:t>ra p</w:t>
            </w:r>
            <w:r w:rsidRPr="0035153F">
              <w:rPr>
                <w:rFonts w:ascii="Times New Roman" w:eastAsia="Times New Roman" w:hAnsi="Times New Roman"/>
                <w:spacing w:val="-1"/>
                <w:lang w:val="pt-BR"/>
              </w:rPr>
              <w:t>a</w:t>
            </w:r>
            <w:r w:rsidRPr="0035153F">
              <w:rPr>
                <w:rFonts w:ascii="Times New Roman" w:eastAsia="Times New Roman" w:hAnsi="Times New Roman"/>
                <w:lang w:val="pt-BR"/>
              </w:rPr>
              <w:t>ga</w:t>
            </w:r>
            <w:r w:rsidRPr="0035153F">
              <w:rPr>
                <w:rFonts w:ascii="Times New Roman" w:eastAsia="Times New Roman" w:hAnsi="Times New Roman"/>
                <w:spacing w:val="-1"/>
                <w:lang w:val="pt-BR"/>
              </w:rPr>
              <w:t>m</w:t>
            </w:r>
            <w:r w:rsidRPr="0035153F">
              <w:rPr>
                <w:rFonts w:ascii="Times New Roman" w:eastAsia="Times New Roman" w:hAnsi="Times New Roman"/>
                <w:lang w:val="pt-BR"/>
              </w:rPr>
              <w:t>ent</w:t>
            </w:r>
            <w:r w:rsidRPr="0035153F">
              <w:rPr>
                <w:rFonts w:ascii="Times New Roman" w:eastAsia="Times New Roman" w:hAnsi="Times New Roman"/>
                <w:spacing w:val="-1"/>
                <w:lang w:val="pt-BR"/>
              </w:rPr>
              <w:t>o</w:t>
            </w:r>
            <w:r w:rsidRPr="0035153F">
              <w:rPr>
                <w:rFonts w:ascii="Times New Roman" w:eastAsia="Times New Roman" w:hAnsi="Times New Roman"/>
                <w:lang w:val="pt-BR"/>
              </w:rPr>
              <w:t xml:space="preserve">): Banco </w:t>
            </w:r>
            <w:r w:rsidRPr="0035153F">
              <w:rPr>
                <w:rFonts w:ascii="Times New Roman" w:eastAsia="Times New Roman" w:hAnsi="Times New Roman"/>
                <w:spacing w:val="-1"/>
                <w:lang w:val="pt-BR"/>
              </w:rPr>
              <w:t>(</w:t>
            </w: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e/nº):</w:t>
            </w:r>
          </w:p>
          <w:p w14:paraId="6B1332B2" w14:textId="77777777" w:rsidR="003D09A5" w:rsidRPr="0035153F" w:rsidRDefault="003D09A5">
            <w:pPr>
              <w:spacing w:after="120" w:line="230" w:lineRule="exact"/>
              <w:ind w:left="65" w:right="3235"/>
              <w:jc w:val="both"/>
              <w:rPr>
                <w:rFonts w:ascii="Times New Roman" w:hAnsi="Times New Roman"/>
              </w:rPr>
            </w:pPr>
            <w:r w:rsidRPr="0035153F">
              <w:rPr>
                <w:rFonts w:ascii="Times New Roman" w:eastAsia="Times New Roman" w:hAnsi="Times New Roman"/>
              </w:rPr>
              <w:t>Ag</w:t>
            </w:r>
            <w:r w:rsidRPr="0035153F">
              <w:rPr>
                <w:rFonts w:ascii="Times New Roman" w:eastAsia="Times New Roman" w:hAnsi="Times New Roman"/>
                <w:spacing w:val="-1"/>
              </w:rPr>
              <w:t>ê</w:t>
            </w:r>
            <w:r w:rsidRPr="0035153F">
              <w:rPr>
                <w:rFonts w:ascii="Times New Roman" w:eastAsia="Times New Roman" w:hAnsi="Times New Roman"/>
                <w:spacing w:val="1"/>
              </w:rPr>
              <w:t>n</w:t>
            </w:r>
            <w:r w:rsidRPr="0035153F">
              <w:rPr>
                <w:rFonts w:ascii="Times New Roman" w:eastAsia="Times New Roman" w:hAnsi="Times New Roman"/>
              </w:rPr>
              <w:t xml:space="preserve">cia nº: </w:t>
            </w:r>
            <w:r w:rsidRPr="0035153F">
              <w:rPr>
                <w:rFonts w:ascii="Times New Roman" w:eastAsia="Times New Roman" w:hAnsi="Times New Roman"/>
                <w:spacing w:val="-1"/>
              </w:rPr>
              <w:t>C</w:t>
            </w:r>
            <w:r w:rsidRPr="0035153F">
              <w:rPr>
                <w:rFonts w:ascii="Times New Roman" w:eastAsia="Times New Roman" w:hAnsi="Times New Roman"/>
                <w:spacing w:val="1"/>
              </w:rPr>
              <w:t>on</w:t>
            </w:r>
            <w:r w:rsidRPr="0035153F">
              <w:rPr>
                <w:rFonts w:ascii="Times New Roman" w:eastAsia="Times New Roman" w:hAnsi="Times New Roman"/>
              </w:rPr>
              <w:t xml:space="preserve">ta </w:t>
            </w:r>
            <w:r w:rsidRPr="0035153F">
              <w:rPr>
                <w:rFonts w:ascii="Times New Roman" w:eastAsia="Times New Roman" w:hAnsi="Times New Roman"/>
                <w:spacing w:val="-1"/>
              </w:rPr>
              <w:t>c</w:t>
            </w:r>
            <w:r w:rsidRPr="0035153F">
              <w:rPr>
                <w:rFonts w:ascii="Times New Roman" w:eastAsia="Times New Roman" w:hAnsi="Times New Roman"/>
                <w:spacing w:val="1"/>
              </w:rPr>
              <w:t>o</w:t>
            </w:r>
            <w:r w:rsidRPr="0035153F">
              <w:rPr>
                <w:rFonts w:ascii="Times New Roman" w:eastAsia="Times New Roman" w:hAnsi="Times New Roman"/>
                <w:spacing w:val="-1"/>
              </w:rPr>
              <w:t>r</w:t>
            </w:r>
            <w:r w:rsidRPr="0035153F">
              <w:rPr>
                <w:rFonts w:ascii="Times New Roman" w:eastAsia="Times New Roman" w:hAnsi="Times New Roman"/>
              </w:rPr>
              <w:t>r</w:t>
            </w:r>
            <w:r w:rsidRPr="0035153F">
              <w:rPr>
                <w:rFonts w:ascii="Times New Roman" w:eastAsia="Times New Roman" w:hAnsi="Times New Roman"/>
                <w:spacing w:val="-1"/>
              </w:rPr>
              <w:t>e</w:t>
            </w:r>
            <w:r w:rsidRPr="0035153F">
              <w:rPr>
                <w:rFonts w:ascii="Times New Roman" w:eastAsia="Times New Roman" w:hAnsi="Times New Roman"/>
                <w:spacing w:val="1"/>
              </w:rPr>
              <w:t>n</w:t>
            </w:r>
            <w:r w:rsidRPr="0035153F">
              <w:rPr>
                <w:rFonts w:ascii="Times New Roman" w:eastAsia="Times New Roman" w:hAnsi="Times New Roman"/>
                <w:spacing w:val="-1"/>
              </w:rPr>
              <w:t>t</w:t>
            </w:r>
            <w:r w:rsidRPr="0035153F">
              <w:rPr>
                <w:rFonts w:ascii="Times New Roman" w:eastAsia="Times New Roman" w:hAnsi="Times New Roman"/>
              </w:rPr>
              <w:t>e:</w:t>
            </w:r>
          </w:p>
        </w:tc>
      </w:tr>
    </w:tbl>
    <w:p w14:paraId="686970FA" w14:textId="77777777" w:rsidR="003D09A5" w:rsidRPr="0035153F" w:rsidRDefault="003D09A5">
      <w:pPr>
        <w:pStyle w:val="SemEspaamento"/>
        <w:jc w:val="center"/>
        <w:rPr>
          <w:rFonts w:ascii="Times New Roman" w:hAnsi="Times New Roman"/>
          <w:b/>
          <w:lang w:val="pt-BR"/>
        </w:rPr>
      </w:pPr>
    </w:p>
    <w:p w14:paraId="302011F8" w14:textId="77777777" w:rsidR="003D09A5" w:rsidRPr="0035153F" w:rsidRDefault="003D09A5">
      <w:pPr>
        <w:pStyle w:val="SemEspaamento"/>
        <w:jc w:val="center"/>
        <w:rPr>
          <w:rFonts w:ascii="Times New Roman" w:hAnsi="Times New Roman"/>
          <w:b/>
          <w:lang w:val="pt-BR"/>
        </w:rPr>
      </w:pPr>
    </w:p>
    <w:p w14:paraId="595E2731" w14:textId="77777777" w:rsidR="003D09A5" w:rsidRPr="0035153F" w:rsidRDefault="003D09A5">
      <w:pPr>
        <w:pStyle w:val="SemEspaamento"/>
        <w:jc w:val="center"/>
        <w:rPr>
          <w:rFonts w:ascii="Times New Roman" w:hAnsi="Times New Roman"/>
          <w:b/>
          <w:lang w:val="pt-BR"/>
        </w:rPr>
      </w:pPr>
    </w:p>
    <w:p w14:paraId="0C126350" w14:textId="77777777" w:rsidR="003D09A5" w:rsidRPr="0035153F" w:rsidRDefault="003D09A5">
      <w:pPr>
        <w:pStyle w:val="SemEspaamento"/>
        <w:jc w:val="center"/>
        <w:rPr>
          <w:rFonts w:ascii="Times New Roman" w:hAnsi="Times New Roman"/>
          <w:b/>
          <w:lang w:val="pt-BR"/>
        </w:rPr>
      </w:pPr>
    </w:p>
    <w:p w14:paraId="3878A5BE" w14:textId="77777777" w:rsidR="003D09A5" w:rsidRPr="0035153F" w:rsidRDefault="003D09A5">
      <w:pPr>
        <w:pStyle w:val="SemEspaamento"/>
        <w:jc w:val="center"/>
        <w:rPr>
          <w:rFonts w:ascii="Times New Roman" w:hAnsi="Times New Roman"/>
          <w:b/>
          <w:lang w:val="pt-BR"/>
        </w:rPr>
      </w:pPr>
    </w:p>
    <w:p w14:paraId="077B2DEA" w14:textId="237475CA" w:rsidR="003D09A5" w:rsidRPr="0035153F" w:rsidRDefault="003D09A5">
      <w:pPr>
        <w:pStyle w:val="SemEspaamento"/>
        <w:jc w:val="center"/>
        <w:rPr>
          <w:rFonts w:ascii="Times New Roman" w:hAnsi="Times New Roman"/>
          <w:b/>
          <w:lang w:val="pt-BR"/>
        </w:rPr>
      </w:pPr>
    </w:p>
    <w:p w14:paraId="45D794FC" w14:textId="7A7B4FC6" w:rsidR="00A05F34" w:rsidRPr="0035153F" w:rsidRDefault="00A05F34">
      <w:pPr>
        <w:pStyle w:val="SemEspaamento"/>
        <w:jc w:val="center"/>
        <w:rPr>
          <w:rFonts w:ascii="Times New Roman" w:hAnsi="Times New Roman"/>
          <w:b/>
          <w:lang w:val="pt-BR"/>
        </w:rPr>
      </w:pPr>
    </w:p>
    <w:p w14:paraId="67B06307" w14:textId="74D3E65F" w:rsidR="00A05F34" w:rsidRPr="0035153F" w:rsidRDefault="00A05F34">
      <w:pPr>
        <w:pStyle w:val="SemEspaamento"/>
        <w:jc w:val="center"/>
        <w:rPr>
          <w:rFonts w:ascii="Times New Roman" w:hAnsi="Times New Roman"/>
          <w:b/>
          <w:lang w:val="pt-BR"/>
        </w:rPr>
      </w:pPr>
    </w:p>
    <w:p w14:paraId="0039BAC2" w14:textId="41BE5BD9" w:rsidR="00A05F34" w:rsidRPr="0035153F" w:rsidRDefault="00A05F34">
      <w:pPr>
        <w:pStyle w:val="SemEspaamento"/>
        <w:jc w:val="center"/>
        <w:rPr>
          <w:rFonts w:ascii="Times New Roman" w:hAnsi="Times New Roman"/>
          <w:b/>
          <w:lang w:val="pt-BR"/>
        </w:rPr>
      </w:pPr>
    </w:p>
    <w:p w14:paraId="3ED67697" w14:textId="44905027" w:rsidR="00A05F34" w:rsidRPr="0035153F" w:rsidRDefault="00A05F34">
      <w:pPr>
        <w:pStyle w:val="SemEspaamento"/>
        <w:jc w:val="center"/>
        <w:rPr>
          <w:rFonts w:ascii="Times New Roman" w:hAnsi="Times New Roman"/>
          <w:b/>
          <w:lang w:val="pt-BR"/>
        </w:rPr>
      </w:pPr>
    </w:p>
    <w:p w14:paraId="6F5FC514" w14:textId="48187319" w:rsidR="00A05F34" w:rsidRPr="0035153F" w:rsidRDefault="00A05F34">
      <w:pPr>
        <w:pStyle w:val="SemEspaamento"/>
        <w:jc w:val="center"/>
        <w:rPr>
          <w:rFonts w:ascii="Times New Roman" w:hAnsi="Times New Roman"/>
          <w:b/>
          <w:lang w:val="pt-BR"/>
        </w:rPr>
      </w:pPr>
    </w:p>
    <w:p w14:paraId="02B99AD6" w14:textId="77777777" w:rsidR="001241EB" w:rsidRPr="0035153F" w:rsidRDefault="001241EB" w:rsidP="00A95909">
      <w:pPr>
        <w:widowControl/>
        <w:suppressAutoHyphens w:val="0"/>
        <w:spacing w:after="0" w:line="240" w:lineRule="auto"/>
        <w:ind w:right="60"/>
        <w:rPr>
          <w:rFonts w:ascii="Times New Roman" w:eastAsia="Times New Roman" w:hAnsi="Times New Roman"/>
          <w:color w:val="000000"/>
          <w:lang w:val="pt-BR" w:eastAsia="pt-BR"/>
        </w:rPr>
        <w:sectPr w:rsidR="001241EB" w:rsidRPr="0035153F" w:rsidSect="00E763F3">
          <w:headerReference w:type="default" r:id="rId8"/>
          <w:footerReference w:type="default" r:id="rId9"/>
          <w:pgSz w:w="11906" w:h="16838"/>
          <w:pgMar w:top="567" w:right="1134" w:bottom="567" w:left="1418" w:header="709" w:footer="720" w:gutter="0"/>
          <w:cols w:space="720"/>
          <w:docGrid w:linePitch="360"/>
        </w:sectPr>
      </w:pPr>
    </w:p>
    <w:p w14:paraId="78A47FE0" w14:textId="77777777" w:rsidR="004E429C" w:rsidRPr="0035153F" w:rsidRDefault="004E429C" w:rsidP="004E429C">
      <w:pPr>
        <w:widowControl/>
        <w:suppressAutoHyphens w:val="0"/>
        <w:spacing w:after="0" w:line="240" w:lineRule="auto"/>
        <w:ind w:left="60" w:right="60"/>
        <w:jc w:val="center"/>
        <w:rPr>
          <w:rFonts w:ascii="Times New Roman" w:eastAsia="Times New Roman" w:hAnsi="Times New Roman"/>
          <w:lang w:val="pt-BR" w:eastAsia="pt-BR"/>
        </w:rPr>
      </w:pPr>
      <w:r w:rsidRPr="0035153F">
        <w:rPr>
          <w:rFonts w:ascii="Times New Roman" w:eastAsia="Times New Roman" w:hAnsi="Times New Roman"/>
          <w:lang w:val="pt-BR" w:eastAsia="pt-BR"/>
        </w:rPr>
        <w:lastRenderedPageBreak/>
        <w:t> </w:t>
      </w:r>
    </w:p>
    <w:p w14:paraId="04CB5A03" w14:textId="3203D446" w:rsidR="00AA5A7C" w:rsidRDefault="00C9511F" w:rsidP="005226CE">
      <w:pPr>
        <w:widowControl/>
        <w:suppressAutoHyphens w:val="0"/>
        <w:spacing w:before="120" w:after="120" w:line="240" w:lineRule="auto"/>
        <w:ind w:left="120" w:right="120"/>
        <w:jc w:val="center"/>
        <w:rPr>
          <w:rFonts w:ascii="Times New Roman" w:eastAsia="Times New Roman" w:hAnsi="Times New Roman"/>
          <w:b/>
          <w:bCs/>
          <w:color w:val="000000"/>
          <w:lang w:val="pt-BR" w:eastAsia="pt-BR"/>
        </w:rPr>
      </w:pPr>
      <w:r w:rsidRPr="0035153F">
        <w:rPr>
          <w:rFonts w:ascii="Times New Roman" w:eastAsia="Times New Roman" w:hAnsi="Times New Roman"/>
          <w:b/>
          <w:bCs/>
          <w:color w:val="000000"/>
          <w:lang w:val="pt-BR" w:eastAsia="pt-BR"/>
        </w:rPr>
        <w:t>PLANILHA ORÇAMENTÁRIA</w:t>
      </w:r>
    </w:p>
    <w:p w14:paraId="5877781D" w14:textId="58D9AE62" w:rsidR="005226CE" w:rsidRPr="005226CE" w:rsidRDefault="005226CE" w:rsidP="005226CE">
      <w:pPr>
        <w:widowControl/>
        <w:suppressAutoHyphens w:val="0"/>
        <w:spacing w:before="120" w:after="120" w:line="240" w:lineRule="auto"/>
        <w:ind w:left="120" w:right="120"/>
        <w:jc w:val="both"/>
        <w:rPr>
          <w:rFonts w:eastAsia="Times New Roman" w:cs="Calibri"/>
          <w:color w:val="000000"/>
          <w:sz w:val="27"/>
          <w:szCs w:val="27"/>
          <w:lang w:val="pt-BR" w:eastAsia="pt-BR"/>
        </w:rPr>
      </w:pPr>
    </w:p>
    <w:tbl>
      <w:tblPr>
        <w:tblW w:w="15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798"/>
        <w:gridCol w:w="2507"/>
        <w:gridCol w:w="7848"/>
        <w:gridCol w:w="965"/>
        <w:gridCol w:w="1411"/>
        <w:gridCol w:w="6"/>
        <w:gridCol w:w="1411"/>
        <w:gridCol w:w="6"/>
      </w:tblGrid>
      <w:tr w:rsidR="005226CE" w:rsidRPr="005226CE" w14:paraId="2A00325A" w14:textId="3C021CDA" w:rsidTr="002E3EA7">
        <w:trPr>
          <w:trHeight w:val="540"/>
          <w:tblCellSpacing w:w="0" w:type="dxa"/>
        </w:trPr>
        <w:tc>
          <w:tcPr>
            <w:tcW w:w="798" w:type="dxa"/>
            <w:vMerge w:val="restart"/>
            <w:tcBorders>
              <w:top w:val="outset" w:sz="6" w:space="0" w:color="auto"/>
              <w:left w:val="outset" w:sz="6" w:space="0" w:color="auto"/>
              <w:right w:val="outset" w:sz="6" w:space="0" w:color="auto"/>
            </w:tcBorders>
          </w:tcPr>
          <w:p w14:paraId="3D667710" w14:textId="05A184CC"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LOTE</w:t>
            </w:r>
          </w:p>
        </w:tc>
        <w:tc>
          <w:tcPr>
            <w:tcW w:w="798" w:type="dxa"/>
            <w:tcBorders>
              <w:top w:val="outset" w:sz="6" w:space="0" w:color="auto"/>
              <w:left w:val="outset" w:sz="6" w:space="0" w:color="auto"/>
              <w:bottom w:val="outset" w:sz="6" w:space="0" w:color="auto"/>
              <w:right w:val="outset" w:sz="6" w:space="0" w:color="auto"/>
            </w:tcBorders>
            <w:vAlign w:val="center"/>
            <w:hideMark/>
          </w:tcPr>
          <w:p w14:paraId="7A47D6CF" w14:textId="06DBE82B"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ITENS</w:t>
            </w:r>
          </w:p>
        </w:tc>
        <w:tc>
          <w:tcPr>
            <w:tcW w:w="2507" w:type="dxa"/>
            <w:tcBorders>
              <w:top w:val="outset" w:sz="6" w:space="0" w:color="auto"/>
              <w:left w:val="outset" w:sz="6" w:space="0" w:color="auto"/>
              <w:bottom w:val="outset" w:sz="6" w:space="0" w:color="auto"/>
              <w:right w:val="outset" w:sz="6" w:space="0" w:color="auto"/>
            </w:tcBorders>
            <w:vAlign w:val="center"/>
            <w:hideMark/>
          </w:tcPr>
          <w:p w14:paraId="3108C114"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DISCRIMINAÇÃO</w:t>
            </w:r>
          </w:p>
        </w:tc>
        <w:tc>
          <w:tcPr>
            <w:tcW w:w="7848" w:type="dxa"/>
            <w:tcBorders>
              <w:top w:val="outset" w:sz="6" w:space="0" w:color="auto"/>
              <w:left w:val="outset" w:sz="6" w:space="0" w:color="auto"/>
              <w:bottom w:val="outset" w:sz="6" w:space="0" w:color="auto"/>
              <w:right w:val="outset" w:sz="6" w:space="0" w:color="auto"/>
            </w:tcBorders>
            <w:vAlign w:val="center"/>
            <w:hideMark/>
          </w:tcPr>
          <w:p w14:paraId="37E3FC1A"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ESPECIFICAÇÃO</w:t>
            </w:r>
          </w:p>
        </w:tc>
        <w:tc>
          <w:tcPr>
            <w:tcW w:w="965" w:type="dxa"/>
            <w:tcBorders>
              <w:top w:val="outset" w:sz="6" w:space="0" w:color="auto"/>
              <w:left w:val="outset" w:sz="6" w:space="0" w:color="auto"/>
              <w:bottom w:val="outset" w:sz="6" w:space="0" w:color="auto"/>
              <w:right w:val="outset" w:sz="6" w:space="0" w:color="auto"/>
            </w:tcBorders>
            <w:vAlign w:val="center"/>
            <w:hideMark/>
          </w:tcPr>
          <w:p w14:paraId="404B3122"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UNIDADE</w:t>
            </w:r>
          </w:p>
        </w:tc>
        <w:tc>
          <w:tcPr>
            <w:tcW w:w="1417" w:type="dxa"/>
            <w:gridSpan w:val="2"/>
            <w:tcBorders>
              <w:top w:val="outset" w:sz="6" w:space="0" w:color="auto"/>
              <w:left w:val="outset" w:sz="6" w:space="0" w:color="auto"/>
              <w:bottom w:val="outset" w:sz="6" w:space="0" w:color="auto"/>
              <w:right w:val="outset" w:sz="6" w:space="0" w:color="auto"/>
            </w:tcBorders>
            <w:vAlign w:val="center"/>
            <w:hideMark/>
          </w:tcPr>
          <w:p w14:paraId="1FA8CE54"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QUANTIDADE</w:t>
            </w:r>
          </w:p>
        </w:tc>
        <w:tc>
          <w:tcPr>
            <w:tcW w:w="1417" w:type="dxa"/>
            <w:gridSpan w:val="2"/>
            <w:tcBorders>
              <w:top w:val="outset" w:sz="6" w:space="0" w:color="auto"/>
              <w:left w:val="outset" w:sz="6" w:space="0" w:color="auto"/>
              <w:bottom w:val="outset" w:sz="6" w:space="0" w:color="auto"/>
              <w:right w:val="outset" w:sz="6" w:space="0" w:color="auto"/>
            </w:tcBorders>
          </w:tcPr>
          <w:p w14:paraId="38199A68" w14:textId="4D1DFD3E"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UNIT. (R$)</w:t>
            </w:r>
          </w:p>
        </w:tc>
      </w:tr>
      <w:tr w:rsidR="005226CE" w:rsidRPr="005226CE" w14:paraId="25531FA3" w14:textId="49455EFF" w:rsidTr="002E3EA7">
        <w:trPr>
          <w:trHeight w:val="1560"/>
          <w:tblCellSpacing w:w="0" w:type="dxa"/>
        </w:trPr>
        <w:tc>
          <w:tcPr>
            <w:tcW w:w="798" w:type="dxa"/>
            <w:vMerge/>
            <w:tcBorders>
              <w:left w:val="outset" w:sz="6" w:space="0" w:color="auto"/>
              <w:right w:val="outset" w:sz="6" w:space="0" w:color="auto"/>
            </w:tcBorders>
          </w:tcPr>
          <w:p w14:paraId="5707ADF6"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64986542" w14:textId="1EF2788E"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01</w:t>
            </w:r>
          </w:p>
        </w:tc>
        <w:tc>
          <w:tcPr>
            <w:tcW w:w="2507" w:type="dxa"/>
            <w:tcBorders>
              <w:top w:val="outset" w:sz="6" w:space="0" w:color="auto"/>
              <w:left w:val="outset" w:sz="6" w:space="0" w:color="auto"/>
              <w:bottom w:val="outset" w:sz="6" w:space="0" w:color="auto"/>
              <w:right w:val="outset" w:sz="6" w:space="0" w:color="auto"/>
            </w:tcBorders>
            <w:vAlign w:val="center"/>
            <w:hideMark/>
          </w:tcPr>
          <w:p w14:paraId="2F8F0D3D" w14:textId="2FC01D78"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Serviço de alimentação (Coquetel de abertura)</w:t>
            </w:r>
          </w:p>
        </w:tc>
        <w:tc>
          <w:tcPr>
            <w:tcW w:w="7848" w:type="dxa"/>
            <w:tcBorders>
              <w:top w:val="outset" w:sz="6" w:space="0" w:color="auto"/>
              <w:left w:val="outset" w:sz="6" w:space="0" w:color="auto"/>
              <w:bottom w:val="outset" w:sz="6" w:space="0" w:color="auto"/>
              <w:right w:val="outset" w:sz="6" w:space="0" w:color="auto"/>
            </w:tcBorders>
            <w:vAlign w:val="center"/>
            <w:hideMark/>
          </w:tcPr>
          <w:p w14:paraId="1DFBBC79" w14:textId="77777777"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Serviço de buffet volante, tipo coquetel, para a abertura do evento com:</w:t>
            </w:r>
          </w:p>
          <w:p w14:paraId="5D7A233B" w14:textId="77777777"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 Mesa de frios (salaminho, lombo defumado, blanquete de peru, queijo frescal, queijo mussarela, queijo  provolone, azeitonas e tomate seco)</w:t>
            </w:r>
            <w:r w:rsidRPr="005226CE">
              <w:rPr>
                <w:rFonts w:ascii="Times New Roman" w:eastAsia="Times New Roman" w:hAnsi="Times New Roman"/>
                <w:color w:val="000000"/>
                <w:sz w:val="20"/>
                <w:szCs w:val="20"/>
                <w:lang w:val="pt-BR" w:eastAsia="pt-BR"/>
              </w:rPr>
              <w:br/>
              <w:t>- 8 tipos de salgados;</w:t>
            </w:r>
            <w:r w:rsidRPr="005226CE">
              <w:rPr>
                <w:rFonts w:ascii="Times New Roman" w:eastAsia="Times New Roman" w:hAnsi="Times New Roman"/>
                <w:color w:val="000000"/>
                <w:sz w:val="20"/>
                <w:szCs w:val="20"/>
                <w:lang w:val="pt-BR" w:eastAsia="pt-BR"/>
              </w:rPr>
              <w:br/>
              <w:t>- Pães diversos, patês (três opções de patê e quatro opções de pães)</w:t>
            </w:r>
            <w:r w:rsidRPr="005226CE">
              <w:rPr>
                <w:rFonts w:ascii="Times New Roman" w:eastAsia="Times New Roman" w:hAnsi="Times New Roman"/>
                <w:color w:val="000000"/>
                <w:sz w:val="20"/>
                <w:szCs w:val="20"/>
                <w:lang w:val="pt-BR" w:eastAsia="pt-BR"/>
              </w:rPr>
              <w:br/>
              <w:t>- Canapés</w:t>
            </w:r>
            <w:r w:rsidRPr="005226CE">
              <w:rPr>
                <w:rFonts w:ascii="Times New Roman" w:eastAsia="Times New Roman" w:hAnsi="Times New Roman"/>
                <w:color w:val="000000"/>
                <w:sz w:val="20"/>
                <w:szCs w:val="20"/>
                <w:lang w:val="pt-BR" w:eastAsia="pt-BR"/>
              </w:rPr>
              <w:br/>
              <w:t>- Antepasto de berinjela; Quibe cru</w:t>
            </w:r>
            <w:r w:rsidRPr="005226CE">
              <w:rPr>
                <w:rFonts w:ascii="Times New Roman" w:eastAsia="Times New Roman" w:hAnsi="Times New Roman"/>
                <w:color w:val="000000"/>
                <w:sz w:val="20"/>
                <w:szCs w:val="20"/>
                <w:lang w:val="pt-BR" w:eastAsia="pt-BR"/>
              </w:rPr>
              <w:br/>
              <w:t>- Amendoim torrado</w:t>
            </w:r>
            <w:r w:rsidRPr="005226CE">
              <w:rPr>
                <w:rFonts w:ascii="Times New Roman" w:eastAsia="Times New Roman" w:hAnsi="Times New Roman"/>
                <w:color w:val="000000"/>
                <w:sz w:val="20"/>
                <w:szCs w:val="20"/>
                <w:lang w:val="pt-BR" w:eastAsia="pt-BR"/>
              </w:rPr>
              <w:br/>
              <w:t>- Finger food (dois tipos)</w:t>
            </w:r>
            <w:r w:rsidRPr="005226CE">
              <w:rPr>
                <w:rFonts w:ascii="Times New Roman" w:eastAsia="Times New Roman" w:hAnsi="Times New Roman"/>
                <w:color w:val="000000"/>
                <w:sz w:val="20"/>
                <w:szCs w:val="20"/>
                <w:lang w:val="pt-BR" w:eastAsia="pt-BR"/>
              </w:rPr>
              <w:br/>
              <w:t>Bebidas</w:t>
            </w:r>
            <w:r w:rsidRPr="005226CE">
              <w:rPr>
                <w:rFonts w:ascii="Times New Roman" w:eastAsia="Times New Roman" w:hAnsi="Times New Roman"/>
                <w:color w:val="000000"/>
                <w:sz w:val="20"/>
                <w:szCs w:val="20"/>
                <w:lang w:val="pt-BR" w:eastAsia="pt-BR"/>
              </w:rPr>
              <w:br/>
              <w:t>- 3 tipos de refrigerante, normal e 2 tipos de light</w:t>
            </w:r>
            <w:r w:rsidRPr="005226CE">
              <w:rPr>
                <w:rFonts w:ascii="Times New Roman" w:eastAsia="Times New Roman" w:hAnsi="Times New Roman"/>
                <w:color w:val="000000"/>
                <w:sz w:val="20"/>
                <w:szCs w:val="20"/>
                <w:lang w:val="pt-BR" w:eastAsia="pt-BR"/>
              </w:rPr>
              <w:br/>
              <w:t>- 3 tipos de coquetel de frutas sem álcool</w:t>
            </w:r>
            <w:r w:rsidRPr="005226CE">
              <w:rPr>
                <w:rFonts w:ascii="Times New Roman" w:eastAsia="Times New Roman" w:hAnsi="Times New Roman"/>
                <w:color w:val="000000"/>
                <w:sz w:val="20"/>
                <w:szCs w:val="20"/>
                <w:lang w:val="pt-BR" w:eastAsia="pt-BR"/>
              </w:rPr>
              <w:br/>
              <w:t>- Água (com e sem gás)</w:t>
            </w:r>
            <w:r w:rsidRPr="005226CE">
              <w:rPr>
                <w:rFonts w:ascii="Times New Roman" w:eastAsia="Times New Roman" w:hAnsi="Times New Roman"/>
                <w:color w:val="000000"/>
                <w:sz w:val="20"/>
                <w:szCs w:val="20"/>
                <w:lang w:val="pt-BR" w:eastAsia="pt-BR"/>
              </w:rPr>
              <w:br/>
              <w:t>- Suco natural (Mínimo três sabores, entre eles laranja, caju, abacaxi, uva, manga, acerola, cajá e maracujá)</w:t>
            </w:r>
            <w:r w:rsidRPr="005226CE">
              <w:rPr>
                <w:rFonts w:ascii="Times New Roman" w:eastAsia="Times New Roman" w:hAnsi="Times New Roman"/>
                <w:color w:val="000000"/>
                <w:sz w:val="20"/>
                <w:szCs w:val="20"/>
                <w:lang w:val="pt-BR" w:eastAsia="pt-BR"/>
              </w:rPr>
              <w:br/>
              <w:t>OBS: Incluso serviço de 50 garçons, cutelaria como: os copos para refrigerante e água em vidro, pratos de mesa e sobremesa em porcelana branca, talheres de aço inox, baixelas de inox,  guardanapos de tecido e de papel, e decoração.</w:t>
            </w:r>
          </w:p>
        </w:tc>
        <w:tc>
          <w:tcPr>
            <w:tcW w:w="965" w:type="dxa"/>
            <w:tcBorders>
              <w:top w:val="outset" w:sz="6" w:space="0" w:color="auto"/>
              <w:left w:val="outset" w:sz="6" w:space="0" w:color="auto"/>
              <w:bottom w:val="outset" w:sz="6" w:space="0" w:color="auto"/>
              <w:right w:val="outset" w:sz="6" w:space="0" w:color="auto"/>
            </w:tcBorders>
            <w:vAlign w:val="center"/>
            <w:hideMark/>
          </w:tcPr>
          <w:p w14:paraId="31A66DE5"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vertAlign w:val="superscript"/>
                <w:lang w:val="pt-BR" w:eastAsia="pt-BR"/>
              </w:rPr>
              <w:t>Unidade</w:t>
            </w:r>
          </w:p>
        </w:tc>
        <w:tc>
          <w:tcPr>
            <w:tcW w:w="1417" w:type="dxa"/>
            <w:gridSpan w:val="2"/>
            <w:tcBorders>
              <w:top w:val="outset" w:sz="6" w:space="0" w:color="auto"/>
              <w:left w:val="outset" w:sz="6" w:space="0" w:color="auto"/>
              <w:bottom w:val="outset" w:sz="6" w:space="0" w:color="auto"/>
              <w:right w:val="outset" w:sz="6" w:space="0" w:color="auto"/>
            </w:tcBorders>
            <w:vAlign w:val="center"/>
            <w:hideMark/>
          </w:tcPr>
          <w:p w14:paraId="58D2AD67"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1.000</w:t>
            </w:r>
          </w:p>
        </w:tc>
        <w:tc>
          <w:tcPr>
            <w:tcW w:w="1417" w:type="dxa"/>
            <w:gridSpan w:val="2"/>
            <w:tcBorders>
              <w:top w:val="outset" w:sz="6" w:space="0" w:color="auto"/>
              <w:left w:val="outset" w:sz="6" w:space="0" w:color="auto"/>
              <w:bottom w:val="outset" w:sz="6" w:space="0" w:color="auto"/>
              <w:right w:val="outset" w:sz="6" w:space="0" w:color="auto"/>
            </w:tcBorders>
          </w:tcPr>
          <w:p w14:paraId="055A46F7"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p>
        </w:tc>
      </w:tr>
      <w:tr w:rsidR="005226CE" w:rsidRPr="005226CE" w14:paraId="5550048E" w14:textId="73611B8A" w:rsidTr="002E3EA7">
        <w:trPr>
          <w:trHeight w:val="1770"/>
          <w:tblCellSpacing w:w="0" w:type="dxa"/>
        </w:trPr>
        <w:tc>
          <w:tcPr>
            <w:tcW w:w="798" w:type="dxa"/>
            <w:vMerge/>
            <w:tcBorders>
              <w:left w:val="outset" w:sz="6" w:space="0" w:color="auto"/>
              <w:right w:val="outset" w:sz="6" w:space="0" w:color="auto"/>
            </w:tcBorders>
          </w:tcPr>
          <w:p w14:paraId="7008532F"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00F1742E" w14:textId="5CA9900E"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02</w:t>
            </w:r>
          </w:p>
        </w:tc>
        <w:tc>
          <w:tcPr>
            <w:tcW w:w="2507" w:type="dxa"/>
            <w:tcBorders>
              <w:top w:val="outset" w:sz="6" w:space="0" w:color="auto"/>
              <w:left w:val="outset" w:sz="6" w:space="0" w:color="auto"/>
              <w:bottom w:val="outset" w:sz="6" w:space="0" w:color="auto"/>
              <w:right w:val="outset" w:sz="6" w:space="0" w:color="auto"/>
            </w:tcBorders>
            <w:vAlign w:val="center"/>
            <w:hideMark/>
          </w:tcPr>
          <w:p w14:paraId="4A02B285" w14:textId="27B783C5"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SERVIÇO DE ALIMENTAÇÃO (COFFE BREAK)</w:t>
            </w:r>
          </w:p>
        </w:tc>
        <w:tc>
          <w:tcPr>
            <w:tcW w:w="7848" w:type="dxa"/>
            <w:tcBorders>
              <w:top w:val="outset" w:sz="6" w:space="0" w:color="auto"/>
              <w:left w:val="outset" w:sz="6" w:space="0" w:color="auto"/>
              <w:bottom w:val="outset" w:sz="6" w:space="0" w:color="auto"/>
              <w:right w:val="outset" w:sz="6" w:space="0" w:color="auto"/>
            </w:tcBorders>
            <w:vAlign w:val="center"/>
            <w:hideMark/>
          </w:tcPr>
          <w:p w14:paraId="64877FCB" w14:textId="77777777"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Serviço de Buffet (Coffe Break) para 1.000 participantes no evento, nos dias 16, 17 e 18 de Novembro de 2022, no horário das 10:00 h às 10:30 h. Serviço de atendimento com apoio fixo, servindo:</w:t>
            </w:r>
            <w:r w:rsidRPr="005226CE">
              <w:rPr>
                <w:rFonts w:ascii="Times New Roman" w:eastAsia="Times New Roman" w:hAnsi="Times New Roman"/>
                <w:color w:val="000000"/>
                <w:sz w:val="20"/>
                <w:szCs w:val="20"/>
                <w:lang w:val="pt-BR" w:eastAsia="pt-BR"/>
              </w:rPr>
              <w:br/>
              <w:t>- 2 tipos de bolos (bolo de cenoura e bolo de chocolate)</w:t>
            </w:r>
            <w:r w:rsidRPr="005226CE">
              <w:rPr>
                <w:rFonts w:ascii="Times New Roman" w:eastAsia="Times New Roman" w:hAnsi="Times New Roman"/>
                <w:color w:val="000000"/>
                <w:sz w:val="20"/>
                <w:szCs w:val="20"/>
                <w:lang w:val="pt-BR" w:eastAsia="pt-BR"/>
              </w:rPr>
              <w:br/>
              <w:t>- tortinha de frango com batata palha</w:t>
            </w:r>
            <w:r w:rsidRPr="005226CE">
              <w:rPr>
                <w:rFonts w:ascii="Times New Roman" w:eastAsia="Times New Roman" w:hAnsi="Times New Roman"/>
                <w:color w:val="000000"/>
                <w:sz w:val="20"/>
                <w:szCs w:val="20"/>
                <w:lang w:val="pt-BR" w:eastAsia="pt-BR"/>
              </w:rPr>
              <w:br/>
              <w:t>- coxinha de frango</w:t>
            </w:r>
            <w:r w:rsidRPr="005226CE">
              <w:rPr>
                <w:rFonts w:ascii="Times New Roman" w:eastAsia="Times New Roman" w:hAnsi="Times New Roman"/>
                <w:color w:val="000000"/>
                <w:sz w:val="20"/>
                <w:szCs w:val="20"/>
                <w:lang w:val="pt-BR" w:eastAsia="pt-BR"/>
              </w:rPr>
              <w:br/>
              <w:t>- pastel frito.</w:t>
            </w:r>
            <w:r w:rsidRPr="005226CE">
              <w:rPr>
                <w:rFonts w:ascii="Times New Roman" w:eastAsia="Times New Roman" w:hAnsi="Times New Roman"/>
                <w:color w:val="000000"/>
                <w:sz w:val="20"/>
                <w:szCs w:val="20"/>
                <w:lang w:val="pt-BR" w:eastAsia="pt-BR"/>
              </w:rPr>
              <w:br/>
              <w:t>- Mini pão delicia com patê de frango</w:t>
            </w:r>
            <w:r w:rsidRPr="005226CE">
              <w:rPr>
                <w:rFonts w:ascii="Times New Roman" w:eastAsia="Times New Roman" w:hAnsi="Times New Roman"/>
                <w:color w:val="000000"/>
                <w:sz w:val="20"/>
                <w:szCs w:val="20"/>
                <w:lang w:val="pt-BR" w:eastAsia="pt-BR"/>
              </w:rPr>
              <w:br/>
            </w:r>
            <w:r w:rsidRPr="005226CE">
              <w:rPr>
                <w:rFonts w:ascii="Times New Roman" w:eastAsia="Times New Roman" w:hAnsi="Times New Roman"/>
                <w:color w:val="000000"/>
                <w:sz w:val="20"/>
                <w:szCs w:val="20"/>
                <w:lang w:val="pt-BR" w:eastAsia="pt-BR"/>
              </w:rPr>
              <w:lastRenderedPageBreak/>
              <w:t>- chips de batata doce</w:t>
            </w:r>
            <w:r w:rsidRPr="005226CE">
              <w:rPr>
                <w:rFonts w:ascii="Times New Roman" w:eastAsia="Times New Roman" w:hAnsi="Times New Roman"/>
                <w:color w:val="000000"/>
                <w:sz w:val="20"/>
                <w:szCs w:val="20"/>
                <w:lang w:val="pt-BR" w:eastAsia="pt-BR"/>
              </w:rPr>
              <w:br/>
              <w:t>- salada de frutas</w:t>
            </w:r>
            <w:r w:rsidRPr="005226CE">
              <w:rPr>
                <w:rFonts w:ascii="Times New Roman" w:eastAsia="Times New Roman" w:hAnsi="Times New Roman"/>
                <w:color w:val="000000"/>
                <w:sz w:val="20"/>
                <w:szCs w:val="20"/>
                <w:lang w:val="pt-BR" w:eastAsia="pt-BR"/>
              </w:rPr>
              <w:br/>
              <w:t>- mini croissant.</w:t>
            </w:r>
            <w:r w:rsidRPr="005226CE">
              <w:rPr>
                <w:rFonts w:ascii="Times New Roman" w:eastAsia="Times New Roman" w:hAnsi="Times New Roman"/>
                <w:color w:val="000000"/>
                <w:sz w:val="20"/>
                <w:szCs w:val="20"/>
                <w:lang w:val="pt-BR" w:eastAsia="pt-BR"/>
              </w:rPr>
              <w:br/>
              <w:t>- 2 tipos de refrigerante, normal e 2 tipos de light</w:t>
            </w:r>
            <w:r w:rsidRPr="005226CE">
              <w:rPr>
                <w:rFonts w:ascii="Times New Roman" w:eastAsia="Times New Roman" w:hAnsi="Times New Roman"/>
                <w:color w:val="000000"/>
                <w:sz w:val="20"/>
                <w:szCs w:val="20"/>
                <w:lang w:val="pt-BR" w:eastAsia="pt-BR"/>
              </w:rPr>
              <w:br/>
              <w:t>- Suco natural (três sabores, entre eles:</w:t>
            </w:r>
            <w:r w:rsidRPr="005226CE">
              <w:rPr>
                <w:rFonts w:ascii="Times New Roman" w:eastAsia="Times New Roman" w:hAnsi="Times New Roman"/>
                <w:color w:val="000000"/>
                <w:sz w:val="20"/>
                <w:szCs w:val="20"/>
                <w:lang w:val="pt-BR" w:eastAsia="pt-BR"/>
              </w:rPr>
              <w:br/>
              <w:t>laranja, caju, abacaxi, uva, manga, acerola, cajá ou maracujá)</w:t>
            </w:r>
            <w:r w:rsidRPr="005226CE">
              <w:rPr>
                <w:rFonts w:ascii="Times New Roman" w:eastAsia="Times New Roman" w:hAnsi="Times New Roman"/>
                <w:color w:val="000000"/>
                <w:sz w:val="20"/>
                <w:szCs w:val="20"/>
                <w:lang w:val="pt-BR" w:eastAsia="pt-BR"/>
              </w:rPr>
              <w:br/>
              <w:t>- Água (sem gás)</w:t>
            </w:r>
            <w:r w:rsidRPr="005226CE">
              <w:rPr>
                <w:rFonts w:ascii="Times New Roman" w:eastAsia="Times New Roman" w:hAnsi="Times New Roman"/>
                <w:color w:val="000000"/>
                <w:sz w:val="20"/>
                <w:szCs w:val="20"/>
                <w:lang w:val="pt-BR" w:eastAsia="pt-BR"/>
              </w:rPr>
              <w:br/>
              <w:t>OBS: Incluso serviço de 02 garçons, cutelaria</w:t>
            </w:r>
            <w:r w:rsidRPr="005226CE">
              <w:rPr>
                <w:rFonts w:ascii="Times New Roman" w:eastAsia="Times New Roman" w:hAnsi="Times New Roman"/>
                <w:color w:val="000000"/>
                <w:sz w:val="20"/>
                <w:szCs w:val="20"/>
                <w:lang w:val="pt-BR" w:eastAsia="pt-BR"/>
              </w:rPr>
              <w:br/>
              <w:t>como: os copos para refrigerante e água em</w:t>
            </w:r>
            <w:r w:rsidRPr="005226CE">
              <w:rPr>
                <w:rFonts w:ascii="Times New Roman" w:eastAsia="Times New Roman" w:hAnsi="Times New Roman"/>
                <w:color w:val="000000"/>
                <w:sz w:val="20"/>
                <w:szCs w:val="20"/>
                <w:lang w:val="pt-BR" w:eastAsia="pt-BR"/>
              </w:rPr>
              <w:br/>
              <w:t>acrílico, guardanapos de papel e decoração.</w:t>
            </w:r>
          </w:p>
        </w:tc>
        <w:tc>
          <w:tcPr>
            <w:tcW w:w="965" w:type="dxa"/>
            <w:tcBorders>
              <w:top w:val="outset" w:sz="6" w:space="0" w:color="auto"/>
              <w:left w:val="outset" w:sz="6" w:space="0" w:color="auto"/>
              <w:bottom w:val="outset" w:sz="6" w:space="0" w:color="auto"/>
              <w:right w:val="outset" w:sz="6" w:space="0" w:color="auto"/>
            </w:tcBorders>
            <w:vAlign w:val="center"/>
            <w:hideMark/>
          </w:tcPr>
          <w:p w14:paraId="3D3E6E21"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vertAlign w:val="superscript"/>
                <w:lang w:val="pt-BR" w:eastAsia="pt-BR"/>
              </w:rPr>
              <w:lastRenderedPageBreak/>
              <w:t>Unidade</w:t>
            </w:r>
          </w:p>
        </w:tc>
        <w:tc>
          <w:tcPr>
            <w:tcW w:w="1417" w:type="dxa"/>
            <w:gridSpan w:val="2"/>
            <w:tcBorders>
              <w:top w:val="outset" w:sz="6" w:space="0" w:color="auto"/>
              <w:left w:val="outset" w:sz="6" w:space="0" w:color="auto"/>
              <w:bottom w:val="outset" w:sz="6" w:space="0" w:color="auto"/>
              <w:right w:val="outset" w:sz="6" w:space="0" w:color="auto"/>
            </w:tcBorders>
            <w:vAlign w:val="center"/>
            <w:hideMark/>
          </w:tcPr>
          <w:p w14:paraId="1F13CA99"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3.000</w:t>
            </w:r>
          </w:p>
        </w:tc>
        <w:tc>
          <w:tcPr>
            <w:tcW w:w="1417" w:type="dxa"/>
            <w:gridSpan w:val="2"/>
            <w:tcBorders>
              <w:top w:val="outset" w:sz="6" w:space="0" w:color="auto"/>
              <w:left w:val="outset" w:sz="6" w:space="0" w:color="auto"/>
              <w:bottom w:val="outset" w:sz="6" w:space="0" w:color="auto"/>
              <w:right w:val="outset" w:sz="6" w:space="0" w:color="auto"/>
            </w:tcBorders>
          </w:tcPr>
          <w:p w14:paraId="6F6A649B"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p>
        </w:tc>
      </w:tr>
      <w:tr w:rsidR="005226CE" w:rsidRPr="005226CE" w14:paraId="5CCC6877" w14:textId="5FA288AA" w:rsidTr="002E3EA7">
        <w:trPr>
          <w:trHeight w:val="1830"/>
          <w:tblCellSpacing w:w="0" w:type="dxa"/>
        </w:trPr>
        <w:tc>
          <w:tcPr>
            <w:tcW w:w="798" w:type="dxa"/>
            <w:vMerge/>
            <w:tcBorders>
              <w:left w:val="outset" w:sz="6" w:space="0" w:color="auto"/>
              <w:bottom w:val="outset" w:sz="6" w:space="0" w:color="auto"/>
              <w:right w:val="outset" w:sz="6" w:space="0" w:color="auto"/>
            </w:tcBorders>
          </w:tcPr>
          <w:p w14:paraId="6F3CD44D"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79CBA588" w14:textId="0A6C13B6"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b/>
                <w:bCs/>
                <w:color w:val="000000"/>
                <w:sz w:val="20"/>
                <w:szCs w:val="20"/>
                <w:lang w:val="pt-BR" w:eastAsia="pt-BR"/>
              </w:rPr>
              <w:t>03</w:t>
            </w:r>
          </w:p>
        </w:tc>
        <w:tc>
          <w:tcPr>
            <w:tcW w:w="2507" w:type="dxa"/>
            <w:tcBorders>
              <w:top w:val="outset" w:sz="6" w:space="0" w:color="auto"/>
              <w:left w:val="outset" w:sz="6" w:space="0" w:color="auto"/>
              <w:bottom w:val="outset" w:sz="6" w:space="0" w:color="auto"/>
              <w:right w:val="outset" w:sz="6" w:space="0" w:color="auto"/>
            </w:tcBorders>
            <w:vAlign w:val="center"/>
            <w:hideMark/>
          </w:tcPr>
          <w:p w14:paraId="149A4C78" w14:textId="77777777"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SERVIÇO DE MONTAGEM (ESTANDE DECORADO)</w:t>
            </w:r>
          </w:p>
        </w:tc>
        <w:tc>
          <w:tcPr>
            <w:tcW w:w="7848" w:type="dxa"/>
            <w:tcBorders>
              <w:top w:val="outset" w:sz="6" w:space="0" w:color="auto"/>
              <w:left w:val="outset" w:sz="6" w:space="0" w:color="auto"/>
              <w:bottom w:val="outset" w:sz="6" w:space="0" w:color="auto"/>
              <w:right w:val="outset" w:sz="6" w:space="0" w:color="auto"/>
            </w:tcBorders>
            <w:vAlign w:val="center"/>
            <w:hideMark/>
          </w:tcPr>
          <w:p w14:paraId="7E744705" w14:textId="77777777"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Montagem e operacionalização do</w:t>
            </w:r>
            <w:r w:rsidRPr="005226CE">
              <w:rPr>
                <w:rFonts w:ascii="Times New Roman" w:eastAsia="Times New Roman" w:hAnsi="Times New Roman"/>
                <w:color w:val="000000"/>
                <w:sz w:val="20"/>
                <w:szCs w:val="20"/>
                <w:lang w:val="pt-BR" w:eastAsia="pt-BR"/>
              </w:rPr>
              <w:br/>
              <w:t>projeto decorado de Stand Institucional</w:t>
            </w:r>
            <w:r w:rsidRPr="005226CE">
              <w:rPr>
                <w:rFonts w:ascii="Times New Roman" w:eastAsia="Times New Roman" w:hAnsi="Times New Roman"/>
                <w:color w:val="000000"/>
                <w:sz w:val="20"/>
                <w:szCs w:val="20"/>
                <w:lang w:val="pt-BR" w:eastAsia="pt-BR"/>
              </w:rPr>
              <w:br/>
              <w:t>da SAPE/RN medindo 54m², com testeira</w:t>
            </w:r>
            <w:r w:rsidRPr="005226CE">
              <w:rPr>
                <w:rFonts w:ascii="Times New Roman" w:eastAsia="Times New Roman" w:hAnsi="Times New Roman"/>
                <w:color w:val="000000"/>
                <w:sz w:val="20"/>
                <w:szCs w:val="20"/>
                <w:lang w:val="pt-BR" w:eastAsia="pt-BR"/>
              </w:rPr>
              <w:br/>
              <w:t>ilustrando a aplicação da logomarca do</w:t>
            </w:r>
            <w:r w:rsidRPr="005226CE">
              <w:rPr>
                <w:rFonts w:ascii="Times New Roman" w:eastAsia="Times New Roman" w:hAnsi="Times New Roman"/>
                <w:color w:val="000000"/>
                <w:sz w:val="20"/>
                <w:szCs w:val="20"/>
                <w:lang w:val="pt-BR" w:eastAsia="pt-BR"/>
              </w:rPr>
              <w:br/>
              <w:t>órgão, conforme padrões a serem disponibilizados.</w:t>
            </w:r>
            <w:r w:rsidRPr="005226CE">
              <w:rPr>
                <w:rFonts w:ascii="Times New Roman" w:eastAsia="Times New Roman" w:hAnsi="Times New Roman"/>
                <w:color w:val="000000"/>
                <w:sz w:val="20"/>
                <w:szCs w:val="20"/>
                <w:lang w:val="pt-BR" w:eastAsia="pt-BR"/>
              </w:rPr>
              <w:br/>
              <w:t>Descrição:</w:t>
            </w:r>
          </w:p>
          <w:p w14:paraId="4DD58A32" w14:textId="77777777" w:rsidR="005226CE" w:rsidRPr="005226CE" w:rsidRDefault="005226CE" w:rsidP="005226CE">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 Carpete na vermelha diretamente no</w:t>
            </w:r>
            <w:r w:rsidRPr="005226CE">
              <w:rPr>
                <w:rFonts w:ascii="Times New Roman" w:eastAsia="Times New Roman" w:hAnsi="Times New Roman"/>
                <w:color w:val="000000"/>
                <w:sz w:val="20"/>
                <w:szCs w:val="20"/>
                <w:lang w:val="pt-BR" w:eastAsia="pt-BR"/>
              </w:rPr>
              <w:br/>
              <w:t>chão. 01 salas Vip 3,00 x 3,000, com meio vidro e TS e porta.</w:t>
            </w:r>
            <w:r w:rsidRPr="005226CE">
              <w:rPr>
                <w:rFonts w:ascii="Times New Roman" w:eastAsia="Times New Roman" w:hAnsi="Times New Roman"/>
                <w:color w:val="000000"/>
                <w:sz w:val="20"/>
                <w:szCs w:val="20"/>
                <w:lang w:val="pt-BR" w:eastAsia="pt-BR"/>
              </w:rPr>
              <w:br/>
              <w:t>01 (um) deposito 2,00 X 2,00</w:t>
            </w:r>
            <w:r w:rsidRPr="005226CE">
              <w:rPr>
                <w:rFonts w:ascii="Times New Roman" w:eastAsia="Times New Roman" w:hAnsi="Times New Roman"/>
                <w:color w:val="000000"/>
                <w:sz w:val="20"/>
                <w:szCs w:val="20"/>
                <w:lang w:val="pt-BR" w:eastAsia="pt-BR"/>
              </w:rPr>
              <w:br/>
              <w:t>01 (um) armário com porta e chaves.</w:t>
            </w:r>
            <w:r w:rsidRPr="005226CE">
              <w:rPr>
                <w:rFonts w:ascii="Times New Roman" w:eastAsia="Times New Roman" w:hAnsi="Times New Roman"/>
                <w:color w:val="000000"/>
                <w:sz w:val="20"/>
                <w:szCs w:val="20"/>
                <w:lang w:val="pt-BR" w:eastAsia="pt-BR"/>
              </w:rPr>
              <w:br/>
              <w:t>01 (uma) geladeira</w:t>
            </w:r>
            <w:r w:rsidRPr="005226CE">
              <w:rPr>
                <w:rFonts w:ascii="Times New Roman" w:eastAsia="Times New Roman" w:hAnsi="Times New Roman"/>
                <w:color w:val="000000"/>
                <w:sz w:val="20"/>
                <w:szCs w:val="20"/>
                <w:lang w:val="pt-BR" w:eastAsia="pt-BR"/>
              </w:rPr>
              <w:br/>
              <w:t>02 (dois) balcões de apoio com 01</w:t>
            </w:r>
            <w:r w:rsidRPr="005226CE">
              <w:rPr>
                <w:rFonts w:ascii="Times New Roman" w:eastAsia="Times New Roman" w:hAnsi="Times New Roman"/>
                <w:color w:val="000000"/>
                <w:sz w:val="20"/>
                <w:szCs w:val="20"/>
                <w:lang w:val="pt-BR" w:eastAsia="pt-BR"/>
              </w:rPr>
              <w:br/>
              <w:t>banqueta cada.</w:t>
            </w:r>
            <w:r w:rsidRPr="005226CE">
              <w:rPr>
                <w:rFonts w:ascii="Times New Roman" w:eastAsia="Times New Roman" w:hAnsi="Times New Roman"/>
                <w:color w:val="000000"/>
                <w:sz w:val="20"/>
                <w:szCs w:val="20"/>
                <w:lang w:val="pt-BR" w:eastAsia="pt-BR"/>
              </w:rPr>
              <w:br/>
              <w:t>- 03 mesas bistrô com 09 banquetas;</w:t>
            </w:r>
            <w:r w:rsidRPr="005226CE">
              <w:rPr>
                <w:rFonts w:ascii="Times New Roman" w:eastAsia="Times New Roman" w:hAnsi="Times New Roman"/>
                <w:color w:val="000000"/>
                <w:sz w:val="20"/>
                <w:szCs w:val="20"/>
                <w:lang w:val="pt-BR" w:eastAsia="pt-BR"/>
              </w:rPr>
              <w:br/>
              <w:t>03 (três) mesas bistrô com 3 banquetas</w:t>
            </w:r>
            <w:r w:rsidRPr="005226CE">
              <w:rPr>
                <w:rFonts w:ascii="Times New Roman" w:eastAsia="Times New Roman" w:hAnsi="Times New Roman"/>
                <w:color w:val="000000"/>
                <w:sz w:val="20"/>
                <w:szCs w:val="20"/>
                <w:lang w:val="pt-BR" w:eastAsia="pt-BR"/>
              </w:rPr>
              <w:br/>
              <w:t>cada.</w:t>
            </w:r>
            <w:r w:rsidRPr="005226CE">
              <w:rPr>
                <w:rFonts w:ascii="Times New Roman" w:eastAsia="Times New Roman" w:hAnsi="Times New Roman"/>
                <w:color w:val="000000"/>
                <w:sz w:val="20"/>
                <w:szCs w:val="20"/>
                <w:lang w:val="pt-BR" w:eastAsia="pt-BR"/>
              </w:rPr>
              <w:br/>
              <w:t>01 (um) porta folder e prateleiras para</w:t>
            </w:r>
            <w:r w:rsidRPr="005226CE">
              <w:rPr>
                <w:rFonts w:ascii="Times New Roman" w:eastAsia="Times New Roman" w:hAnsi="Times New Roman"/>
                <w:color w:val="000000"/>
                <w:sz w:val="20"/>
                <w:szCs w:val="20"/>
                <w:lang w:val="pt-BR" w:eastAsia="pt-BR"/>
              </w:rPr>
              <w:br/>
              <w:t>exposição de madeiral – folheteria.</w:t>
            </w:r>
            <w:r w:rsidRPr="005226CE">
              <w:rPr>
                <w:rFonts w:ascii="Times New Roman" w:eastAsia="Times New Roman" w:hAnsi="Times New Roman"/>
                <w:color w:val="000000"/>
                <w:sz w:val="20"/>
                <w:szCs w:val="20"/>
                <w:lang w:val="pt-BR" w:eastAsia="pt-BR"/>
              </w:rPr>
              <w:br/>
              <w:t>02 (duas) lixeiras</w:t>
            </w:r>
            <w:r w:rsidRPr="005226CE">
              <w:rPr>
                <w:rFonts w:ascii="Times New Roman" w:eastAsia="Times New Roman" w:hAnsi="Times New Roman"/>
                <w:color w:val="000000"/>
                <w:sz w:val="20"/>
                <w:szCs w:val="20"/>
                <w:lang w:val="pt-BR" w:eastAsia="pt-BR"/>
              </w:rPr>
              <w:br/>
              <w:t>03 (três) logomarcas 2,00 x 90 e adesivo.</w:t>
            </w:r>
            <w:r w:rsidRPr="005226CE">
              <w:rPr>
                <w:rFonts w:ascii="Times New Roman" w:eastAsia="Times New Roman" w:hAnsi="Times New Roman"/>
                <w:color w:val="000000"/>
                <w:sz w:val="20"/>
                <w:szCs w:val="20"/>
                <w:lang w:val="pt-BR" w:eastAsia="pt-BR"/>
              </w:rPr>
              <w:br/>
              <w:t>02 (dois) Imagem nas colunas 2,11 x 0,70</w:t>
            </w:r>
            <w:r w:rsidRPr="005226CE">
              <w:rPr>
                <w:rFonts w:ascii="Times New Roman" w:eastAsia="Times New Roman" w:hAnsi="Times New Roman"/>
                <w:color w:val="000000"/>
                <w:sz w:val="20"/>
                <w:szCs w:val="20"/>
                <w:lang w:val="pt-BR" w:eastAsia="pt-BR"/>
              </w:rPr>
              <w:br/>
              <w:t>02 (duas) poltrona na cor branca.</w:t>
            </w:r>
            <w:r w:rsidRPr="005226CE">
              <w:rPr>
                <w:rFonts w:ascii="Times New Roman" w:eastAsia="Times New Roman" w:hAnsi="Times New Roman"/>
                <w:color w:val="000000"/>
                <w:sz w:val="20"/>
                <w:szCs w:val="20"/>
                <w:lang w:val="pt-BR" w:eastAsia="pt-BR"/>
              </w:rPr>
              <w:br/>
              <w:t>01 TV de 42 polegada.</w:t>
            </w:r>
            <w:r w:rsidRPr="005226CE">
              <w:rPr>
                <w:rFonts w:ascii="Times New Roman" w:eastAsia="Times New Roman" w:hAnsi="Times New Roman"/>
                <w:color w:val="000000"/>
                <w:sz w:val="20"/>
                <w:szCs w:val="20"/>
                <w:lang w:val="pt-BR" w:eastAsia="pt-BR"/>
              </w:rPr>
              <w:br/>
              <w:t>- Área de Degustação: 01 (um) balcão</w:t>
            </w:r>
            <w:r w:rsidRPr="005226CE">
              <w:rPr>
                <w:rFonts w:ascii="Times New Roman" w:eastAsia="Times New Roman" w:hAnsi="Times New Roman"/>
                <w:color w:val="000000"/>
                <w:sz w:val="20"/>
                <w:szCs w:val="20"/>
                <w:lang w:val="pt-BR" w:eastAsia="pt-BR"/>
              </w:rPr>
              <w:br/>
            </w:r>
            <w:r w:rsidRPr="005226CE">
              <w:rPr>
                <w:rFonts w:ascii="Times New Roman" w:eastAsia="Times New Roman" w:hAnsi="Times New Roman"/>
                <w:color w:val="000000"/>
                <w:sz w:val="20"/>
                <w:szCs w:val="20"/>
                <w:lang w:val="pt-BR" w:eastAsia="pt-BR"/>
              </w:rPr>
              <w:lastRenderedPageBreak/>
              <w:t>tipo bar arredondado</w:t>
            </w:r>
            <w:r w:rsidRPr="005226CE">
              <w:rPr>
                <w:rFonts w:ascii="Times New Roman" w:eastAsia="Times New Roman" w:hAnsi="Times New Roman"/>
                <w:color w:val="000000"/>
                <w:sz w:val="20"/>
                <w:szCs w:val="20"/>
                <w:lang w:val="pt-BR" w:eastAsia="pt-BR"/>
              </w:rPr>
              <w:br/>
              <w:t>04 (quatro) banquetas</w:t>
            </w:r>
            <w:r w:rsidRPr="005226CE">
              <w:rPr>
                <w:rFonts w:ascii="Times New Roman" w:eastAsia="Times New Roman" w:hAnsi="Times New Roman"/>
                <w:color w:val="000000"/>
                <w:sz w:val="20"/>
                <w:szCs w:val="20"/>
                <w:lang w:val="pt-BR" w:eastAsia="pt-BR"/>
              </w:rPr>
              <w:br/>
              <w:t>Espaço para colocação de banners</w:t>
            </w:r>
            <w:r w:rsidRPr="005226CE">
              <w:rPr>
                <w:rFonts w:ascii="Times New Roman" w:eastAsia="Times New Roman" w:hAnsi="Times New Roman"/>
                <w:color w:val="000000"/>
                <w:sz w:val="20"/>
                <w:szCs w:val="20"/>
                <w:lang w:val="pt-BR" w:eastAsia="pt-BR"/>
              </w:rPr>
              <w:br/>
              <w:t>Café</w:t>
            </w:r>
            <w:r w:rsidRPr="005226CE">
              <w:rPr>
                <w:rFonts w:ascii="Times New Roman" w:eastAsia="Times New Roman" w:hAnsi="Times New Roman"/>
                <w:color w:val="000000"/>
                <w:sz w:val="20"/>
                <w:szCs w:val="20"/>
                <w:lang w:val="pt-BR" w:eastAsia="pt-BR"/>
              </w:rPr>
              <w:br/>
              <w:t>01 (um) Bebedouro</w:t>
            </w:r>
            <w:r w:rsidRPr="005226CE">
              <w:rPr>
                <w:rFonts w:ascii="Times New Roman" w:eastAsia="Times New Roman" w:hAnsi="Times New Roman"/>
                <w:color w:val="000000"/>
                <w:sz w:val="20"/>
                <w:szCs w:val="20"/>
                <w:lang w:val="pt-BR" w:eastAsia="pt-BR"/>
              </w:rPr>
              <w:br/>
              <w:t>03 (três) galões de água mineral/dia</w:t>
            </w:r>
            <w:r w:rsidRPr="005226CE">
              <w:rPr>
                <w:rFonts w:ascii="Times New Roman" w:eastAsia="Times New Roman" w:hAnsi="Times New Roman"/>
                <w:color w:val="000000"/>
                <w:sz w:val="20"/>
                <w:szCs w:val="20"/>
                <w:lang w:val="pt-BR" w:eastAsia="pt-BR"/>
              </w:rPr>
              <w:br/>
              <w:t>Guardanapos de papel tamanho médio</w:t>
            </w:r>
            <w:r w:rsidRPr="005226CE">
              <w:rPr>
                <w:rFonts w:ascii="Times New Roman" w:eastAsia="Times New Roman" w:hAnsi="Times New Roman"/>
                <w:color w:val="000000"/>
                <w:sz w:val="20"/>
                <w:szCs w:val="20"/>
                <w:lang w:val="pt-BR" w:eastAsia="pt-BR"/>
              </w:rPr>
              <w:br/>
              <w:t>- Operacional: 01 garçom; 02</w:t>
            </w:r>
            <w:r w:rsidRPr="005226CE">
              <w:rPr>
                <w:rFonts w:ascii="Times New Roman" w:eastAsia="Times New Roman" w:hAnsi="Times New Roman"/>
                <w:color w:val="000000"/>
                <w:sz w:val="20"/>
                <w:szCs w:val="20"/>
                <w:lang w:val="pt-BR" w:eastAsia="pt-BR"/>
              </w:rPr>
              <w:br/>
              <w:t>recepcionistas sendo uma bilíngue; 01</w:t>
            </w:r>
            <w:r w:rsidRPr="005226CE">
              <w:rPr>
                <w:rFonts w:ascii="Times New Roman" w:eastAsia="Times New Roman" w:hAnsi="Times New Roman"/>
                <w:color w:val="000000"/>
                <w:sz w:val="20"/>
                <w:szCs w:val="20"/>
                <w:lang w:val="pt-BR" w:eastAsia="pt-BR"/>
              </w:rPr>
              <w:br/>
              <w:t>vigilante (segurança) permanente</w:t>
            </w:r>
            <w:r w:rsidRPr="005226CE">
              <w:rPr>
                <w:rFonts w:ascii="Times New Roman" w:eastAsia="Times New Roman" w:hAnsi="Times New Roman"/>
                <w:color w:val="000000"/>
                <w:sz w:val="20"/>
                <w:szCs w:val="20"/>
                <w:lang w:val="pt-BR" w:eastAsia="pt-BR"/>
              </w:rPr>
              <w:br/>
              <w:t>(diurno/noturno); 01 copeira/cozinheira –</w:t>
            </w:r>
            <w:r w:rsidRPr="005226CE">
              <w:rPr>
                <w:rFonts w:ascii="Times New Roman" w:eastAsia="Times New Roman" w:hAnsi="Times New Roman"/>
                <w:color w:val="000000"/>
                <w:sz w:val="20"/>
                <w:szCs w:val="20"/>
                <w:lang w:val="pt-BR" w:eastAsia="pt-BR"/>
              </w:rPr>
              <w:br/>
              <w:t>serviço de limpeza, manutenção do</w:t>
            </w:r>
            <w:r w:rsidRPr="005226CE">
              <w:rPr>
                <w:rFonts w:ascii="Times New Roman" w:eastAsia="Times New Roman" w:hAnsi="Times New Roman"/>
                <w:color w:val="000000"/>
                <w:sz w:val="20"/>
                <w:szCs w:val="20"/>
                <w:lang w:val="pt-BR" w:eastAsia="pt-BR"/>
              </w:rPr>
              <w:br/>
              <w:t>estande em tempo integral.</w:t>
            </w:r>
            <w:r w:rsidRPr="005226CE">
              <w:rPr>
                <w:rFonts w:ascii="Times New Roman" w:eastAsia="Times New Roman" w:hAnsi="Times New Roman"/>
                <w:color w:val="000000"/>
                <w:sz w:val="20"/>
                <w:szCs w:val="20"/>
                <w:lang w:val="pt-BR" w:eastAsia="pt-BR"/>
              </w:rPr>
              <w:br/>
              <w:t> </w:t>
            </w:r>
          </w:p>
        </w:tc>
        <w:tc>
          <w:tcPr>
            <w:tcW w:w="965" w:type="dxa"/>
            <w:tcBorders>
              <w:top w:val="outset" w:sz="6" w:space="0" w:color="auto"/>
              <w:left w:val="outset" w:sz="6" w:space="0" w:color="auto"/>
              <w:bottom w:val="outset" w:sz="6" w:space="0" w:color="auto"/>
              <w:right w:val="outset" w:sz="6" w:space="0" w:color="auto"/>
            </w:tcBorders>
            <w:vAlign w:val="center"/>
            <w:hideMark/>
          </w:tcPr>
          <w:p w14:paraId="142371EA"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vertAlign w:val="superscript"/>
                <w:lang w:val="pt-BR" w:eastAsia="pt-BR"/>
              </w:rPr>
              <w:lastRenderedPageBreak/>
              <w:t>Unidade</w:t>
            </w:r>
          </w:p>
        </w:tc>
        <w:tc>
          <w:tcPr>
            <w:tcW w:w="1417" w:type="dxa"/>
            <w:gridSpan w:val="2"/>
            <w:tcBorders>
              <w:top w:val="outset" w:sz="6" w:space="0" w:color="auto"/>
              <w:left w:val="outset" w:sz="6" w:space="0" w:color="auto"/>
              <w:bottom w:val="outset" w:sz="6" w:space="0" w:color="auto"/>
              <w:right w:val="outset" w:sz="6" w:space="0" w:color="auto"/>
            </w:tcBorders>
            <w:vAlign w:val="center"/>
            <w:hideMark/>
          </w:tcPr>
          <w:p w14:paraId="2ED5D801"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01</w:t>
            </w:r>
          </w:p>
        </w:tc>
        <w:tc>
          <w:tcPr>
            <w:tcW w:w="1417" w:type="dxa"/>
            <w:gridSpan w:val="2"/>
            <w:tcBorders>
              <w:top w:val="outset" w:sz="6" w:space="0" w:color="auto"/>
              <w:left w:val="outset" w:sz="6" w:space="0" w:color="auto"/>
              <w:bottom w:val="outset" w:sz="6" w:space="0" w:color="auto"/>
              <w:right w:val="outset" w:sz="6" w:space="0" w:color="auto"/>
            </w:tcBorders>
          </w:tcPr>
          <w:p w14:paraId="7961D36C"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p>
        </w:tc>
      </w:tr>
      <w:tr w:rsidR="005226CE" w:rsidRPr="005226CE" w14:paraId="497364E3" w14:textId="38F8C521" w:rsidTr="00FB1286">
        <w:trPr>
          <w:gridAfter w:val="1"/>
          <w:wAfter w:w="6" w:type="dxa"/>
          <w:trHeight w:val="1037"/>
          <w:tblCellSpacing w:w="0" w:type="dxa"/>
        </w:trPr>
        <w:tc>
          <w:tcPr>
            <w:tcW w:w="14327" w:type="dxa"/>
            <w:gridSpan w:val="6"/>
            <w:tcBorders>
              <w:top w:val="outset" w:sz="6" w:space="0" w:color="auto"/>
              <w:left w:val="outset" w:sz="6" w:space="0" w:color="auto"/>
              <w:bottom w:val="outset" w:sz="6" w:space="0" w:color="auto"/>
              <w:right w:val="outset" w:sz="6" w:space="0" w:color="auto"/>
            </w:tcBorders>
          </w:tcPr>
          <w:p w14:paraId="37BDFCF7" w14:textId="77777777" w:rsidR="00FB1286" w:rsidRDefault="00FB1286" w:rsidP="005226CE">
            <w:pPr>
              <w:widowControl/>
              <w:suppressAutoHyphens w:val="0"/>
              <w:spacing w:before="100" w:beforeAutospacing="1" w:after="100" w:afterAutospacing="1" w:line="240" w:lineRule="auto"/>
              <w:jc w:val="right"/>
              <w:rPr>
                <w:rFonts w:ascii="Times New Roman" w:eastAsia="Times New Roman" w:hAnsi="Times New Roman"/>
                <w:color w:val="000000"/>
                <w:sz w:val="20"/>
                <w:szCs w:val="20"/>
                <w:lang w:val="pt-BR" w:eastAsia="pt-BR"/>
              </w:rPr>
            </w:pPr>
          </w:p>
          <w:p w14:paraId="72628ACA" w14:textId="4A5797D8" w:rsidR="005226CE" w:rsidRPr="005226CE" w:rsidRDefault="005226CE" w:rsidP="005226CE">
            <w:pPr>
              <w:widowControl/>
              <w:suppressAutoHyphens w:val="0"/>
              <w:spacing w:before="100" w:beforeAutospacing="1" w:after="100" w:afterAutospacing="1" w:line="240" w:lineRule="auto"/>
              <w:jc w:val="right"/>
              <w:rPr>
                <w:rFonts w:ascii="Times New Roman" w:eastAsia="Times New Roman" w:hAnsi="Times New Roman"/>
                <w:color w:val="000000"/>
                <w:sz w:val="20"/>
                <w:szCs w:val="20"/>
                <w:lang w:val="pt-BR" w:eastAsia="pt-BR"/>
              </w:rPr>
            </w:pPr>
            <w:r w:rsidRPr="005226CE">
              <w:rPr>
                <w:rFonts w:ascii="Times New Roman" w:eastAsia="Times New Roman" w:hAnsi="Times New Roman"/>
                <w:color w:val="000000"/>
                <w:sz w:val="20"/>
                <w:szCs w:val="20"/>
                <w:lang w:val="pt-BR" w:eastAsia="pt-BR"/>
              </w:rPr>
              <w:t> </w:t>
            </w:r>
            <w:r w:rsidR="009A3A12" w:rsidRPr="00D23E27">
              <w:rPr>
                <w:rFonts w:ascii="Times New Roman" w:eastAsia="Times New Roman" w:hAnsi="Times New Roman"/>
                <w:b/>
                <w:bCs/>
                <w:color w:val="000000"/>
                <w:sz w:val="20"/>
                <w:szCs w:val="20"/>
                <w:lang w:val="pt-BR" w:eastAsia="pt-BR"/>
              </w:rPr>
              <w:t>VALOR</w:t>
            </w:r>
            <w:r w:rsidR="009A3A12">
              <w:rPr>
                <w:rFonts w:ascii="Times New Roman" w:eastAsia="Times New Roman" w:hAnsi="Times New Roman"/>
                <w:color w:val="000000"/>
                <w:sz w:val="20"/>
                <w:szCs w:val="20"/>
                <w:lang w:val="pt-BR" w:eastAsia="pt-BR"/>
              </w:rPr>
              <w:t xml:space="preserve"> </w:t>
            </w:r>
            <w:r w:rsidRPr="005226CE">
              <w:rPr>
                <w:rFonts w:ascii="Times New Roman" w:eastAsia="Times New Roman" w:hAnsi="Times New Roman"/>
                <w:b/>
                <w:bCs/>
                <w:color w:val="000000"/>
                <w:sz w:val="20"/>
                <w:szCs w:val="20"/>
                <w:lang w:val="pt-BR" w:eastAsia="pt-BR"/>
              </w:rPr>
              <w:t>TOTA</w:t>
            </w:r>
            <w:r>
              <w:rPr>
                <w:rFonts w:ascii="Times New Roman" w:eastAsia="Times New Roman" w:hAnsi="Times New Roman"/>
                <w:b/>
                <w:bCs/>
                <w:color w:val="000000"/>
                <w:sz w:val="20"/>
                <w:szCs w:val="20"/>
                <w:lang w:val="pt-BR" w:eastAsia="pt-BR"/>
              </w:rPr>
              <w:t>L DA PROPOSTA</w:t>
            </w:r>
          </w:p>
        </w:tc>
        <w:tc>
          <w:tcPr>
            <w:tcW w:w="1417" w:type="dxa"/>
            <w:gridSpan w:val="2"/>
            <w:tcBorders>
              <w:top w:val="outset" w:sz="6" w:space="0" w:color="auto"/>
              <w:left w:val="outset" w:sz="6" w:space="0" w:color="auto"/>
              <w:bottom w:val="outset" w:sz="6" w:space="0" w:color="auto"/>
              <w:right w:val="outset" w:sz="6" w:space="0" w:color="auto"/>
            </w:tcBorders>
          </w:tcPr>
          <w:p w14:paraId="3AAF563C" w14:textId="77777777" w:rsidR="005226CE" w:rsidRPr="005226CE" w:rsidRDefault="005226CE" w:rsidP="005226CE">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p>
        </w:tc>
      </w:tr>
    </w:tbl>
    <w:p w14:paraId="3A38E9A8" w14:textId="77777777" w:rsidR="00AA5A7C" w:rsidRPr="00AA5A7C" w:rsidRDefault="00AA5A7C" w:rsidP="00AA5A7C">
      <w:pPr>
        <w:widowControl/>
        <w:suppressAutoHyphens w:val="0"/>
        <w:spacing w:after="0" w:line="240" w:lineRule="auto"/>
        <w:rPr>
          <w:rFonts w:ascii="Times New Roman" w:eastAsia="Times New Roman" w:hAnsi="Times New Roman"/>
          <w:color w:val="000000"/>
          <w:sz w:val="27"/>
          <w:szCs w:val="27"/>
          <w:lang w:val="pt-BR" w:eastAsia="pt-BR"/>
        </w:rPr>
      </w:pPr>
      <w:r w:rsidRPr="00AA5A7C">
        <w:rPr>
          <w:rFonts w:ascii="Times New Roman" w:eastAsia="Times New Roman" w:hAnsi="Times New Roman"/>
          <w:color w:val="000000"/>
          <w:sz w:val="27"/>
          <w:szCs w:val="27"/>
          <w:lang w:val="pt-BR" w:eastAsia="pt-BR"/>
        </w:rPr>
        <w:t> </w:t>
      </w:r>
    </w:p>
    <w:p w14:paraId="019CD3DC" w14:textId="77777777" w:rsidR="00730871" w:rsidRPr="0035153F" w:rsidRDefault="00730871" w:rsidP="00C62E69">
      <w:pPr>
        <w:pStyle w:val="SemEspaamento"/>
        <w:rPr>
          <w:rFonts w:ascii="Times New Roman" w:hAnsi="Times New Roman"/>
          <w:bCs/>
          <w:lang w:val="pt-BR"/>
        </w:rPr>
      </w:pPr>
    </w:p>
    <w:p w14:paraId="308A526F" w14:textId="4E2659EC" w:rsidR="00C62E69" w:rsidRPr="0035153F" w:rsidRDefault="00C62E69" w:rsidP="00C62E69">
      <w:pPr>
        <w:pStyle w:val="SemEspaamento"/>
        <w:rPr>
          <w:rFonts w:ascii="Times New Roman" w:hAnsi="Times New Roman"/>
          <w:bCs/>
          <w:lang w:val="pt-BR"/>
        </w:rPr>
      </w:pPr>
      <w:r w:rsidRPr="0035153F">
        <w:rPr>
          <w:rFonts w:ascii="Times New Roman" w:hAnsi="Times New Roman"/>
          <w:bCs/>
          <w:lang w:val="pt-BR"/>
        </w:rPr>
        <w:t>Natal, ___ de ______ de 2022</w:t>
      </w:r>
    </w:p>
    <w:p w14:paraId="2044ADB6" w14:textId="643486DB" w:rsidR="00C62E69" w:rsidRPr="004D0EDA" w:rsidRDefault="00C62E69" w:rsidP="007229AA">
      <w:pPr>
        <w:pStyle w:val="SemEspaamento"/>
        <w:rPr>
          <w:rFonts w:ascii="Times New Roman" w:hAnsi="Times New Roman"/>
          <w:bCs/>
          <w:lang w:val="pt-BR"/>
        </w:rPr>
      </w:pPr>
      <w:r w:rsidRPr="0035153F">
        <w:rPr>
          <w:rFonts w:ascii="Times New Roman" w:hAnsi="Times New Roman"/>
          <w:bCs/>
          <w:lang w:val="pt-BR"/>
        </w:rPr>
        <w:t>Nome a assinatura do responsável</w:t>
      </w:r>
    </w:p>
    <w:p w14:paraId="05C8E2A2" w14:textId="77777777" w:rsidR="00C62E69" w:rsidRPr="0035153F" w:rsidRDefault="00C62E69" w:rsidP="00C62E69">
      <w:pPr>
        <w:pStyle w:val="SemEspaamento"/>
        <w:rPr>
          <w:rFonts w:ascii="Times New Roman" w:hAnsi="Times New Roman"/>
          <w:b/>
          <w:lang w:val="pt-BR"/>
        </w:rPr>
      </w:pPr>
      <w:r w:rsidRPr="0035153F">
        <w:rPr>
          <w:rFonts w:ascii="Times New Roman" w:hAnsi="Times New Roman"/>
          <w:b/>
          <w:lang w:val="pt-BR"/>
        </w:rPr>
        <w:t xml:space="preserve">OBSERVAÇÃO: </w:t>
      </w:r>
      <w:r w:rsidRPr="0035153F">
        <w:rPr>
          <w:rFonts w:ascii="Times New Roman" w:hAnsi="Times New Roman"/>
          <w:bCs/>
          <w:lang w:val="pt-BR"/>
        </w:rPr>
        <w:t>Papel timbrado com nome, endereço completo, telefone, e-mail da empresa no Termo de Proposta Cotação/Comparação de Preços e Planilha</w:t>
      </w:r>
    </w:p>
    <w:p w14:paraId="06AB0738" w14:textId="77777777" w:rsidR="00C62E69" w:rsidRPr="0035153F" w:rsidRDefault="00C62E69" w:rsidP="00C62E69">
      <w:pPr>
        <w:pStyle w:val="SemEspaamento"/>
        <w:jc w:val="center"/>
        <w:rPr>
          <w:rFonts w:ascii="Times New Roman" w:hAnsi="Times New Roman"/>
          <w:b/>
          <w:lang w:val="pt-BR"/>
        </w:rPr>
      </w:pPr>
    </w:p>
    <w:p w14:paraId="2575C7DB" w14:textId="3E5D66FC" w:rsidR="00C62E69" w:rsidRPr="0035153F" w:rsidRDefault="00C62E69" w:rsidP="007229AA">
      <w:pPr>
        <w:pStyle w:val="SemEspaamento"/>
        <w:rPr>
          <w:rFonts w:ascii="Times New Roman" w:hAnsi="Times New Roman"/>
          <w:b/>
          <w:lang w:val="pt-BR"/>
        </w:rPr>
        <w:sectPr w:rsidR="00C62E69" w:rsidRPr="0035153F" w:rsidSect="001241EB">
          <w:pgSz w:w="16838" w:h="11906" w:orient="landscape"/>
          <w:pgMar w:top="1134" w:right="567" w:bottom="1418" w:left="567" w:header="709" w:footer="720" w:gutter="0"/>
          <w:cols w:space="720"/>
          <w:docGrid w:linePitch="360"/>
        </w:sectPr>
      </w:pPr>
    </w:p>
    <w:p w14:paraId="52143071" w14:textId="77777777" w:rsidR="00937B1E" w:rsidRPr="00937B1E" w:rsidRDefault="00937B1E" w:rsidP="00937B1E">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937B1E">
        <w:rPr>
          <w:rFonts w:ascii="Times New Roman" w:eastAsia="Times New Roman" w:hAnsi="Times New Roman"/>
          <w:caps/>
          <w:color w:val="000000"/>
          <w:lang w:val="pt-BR" w:eastAsia="pt-BR"/>
        </w:rPr>
        <w:lastRenderedPageBreak/>
        <w:t>MINUTA DE CONTRATO</w:t>
      </w:r>
    </w:p>
    <w:p w14:paraId="6B934207"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Processo nº 00210067.000480/2022-09</w:t>
      </w:r>
    </w:p>
    <w:p w14:paraId="0B5904BA"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7117028C" w14:textId="77777777" w:rsidR="00937B1E" w:rsidRPr="00937B1E" w:rsidRDefault="00937B1E" w:rsidP="00937B1E">
      <w:pPr>
        <w:widowControl/>
        <w:suppressAutoHyphens w:val="0"/>
        <w:spacing w:after="0"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1AC9B0CB"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MINUTA DO TERMO DE CONTRATO N.º XXX/2022.</w:t>
      </w:r>
      <w:r w:rsidRPr="00937B1E">
        <w:rPr>
          <w:rFonts w:ascii="Times New Roman" w:eastAsia="Times New Roman" w:hAnsi="Times New Roman"/>
          <w:color w:val="000000"/>
          <w:lang w:val="pt-BR" w:eastAsia="pt-BR"/>
        </w:rPr>
        <w:t> </w:t>
      </w:r>
      <w:r w:rsidRPr="00937B1E">
        <w:rPr>
          <w:rFonts w:ascii="Times New Roman" w:eastAsia="Times New Roman" w:hAnsi="Times New Roman"/>
          <w:b/>
          <w:bCs/>
          <w:color w:val="000000"/>
          <w:lang w:val="pt-BR" w:eastAsia="pt-BR"/>
        </w:rPr>
        <w:t>CONTRATAÇÃO DE EMPRESA DE PRESTAÇÃO DE SERVIÇOS DE MONTAGEM E PRODUÇÃO DE EVENTOS PARA A FENACAM, EM NATAL/RN,</w:t>
      </w:r>
      <w:r w:rsidRPr="00937B1E">
        <w:rPr>
          <w:rFonts w:ascii="Times New Roman" w:eastAsia="Times New Roman" w:hAnsi="Times New Roman"/>
          <w:color w:val="000000"/>
          <w:lang w:val="pt-BR" w:eastAsia="pt-BR"/>
        </w:rPr>
        <w:t> </w:t>
      </w:r>
      <w:r w:rsidRPr="00937B1E">
        <w:rPr>
          <w:rFonts w:ascii="Times New Roman" w:eastAsia="Times New Roman" w:hAnsi="Times New Roman"/>
          <w:b/>
          <w:bCs/>
          <w:color w:val="000000"/>
          <w:lang w:val="pt-BR" w:eastAsia="pt-BR"/>
        </w:rPr>
        <w:t>QUE ENTRE SI CELEBRAM, O ESTADO DO RIO GRANDE DO NORTE, ATRAVÉS DA SECRETARIA DE ESTADO DE PLANEJAMENTO E DAS FINANÇAS – PROJETO INTEGRADO DE DESENVOLVIMENTO SUSTENTÁVEL, E A EMPRESA XXXXXXXXXXXXXXXXXXXX.</w:t>
      </w:r>
    </w:p>
    <w:p w14:paraId="0E513D24" w14:textId="1FA8938A"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5DA33D22"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PELO PRESENTE INSTRUMENTO, celebram entre si, o </w:t>
      </w:r>
      <w:r w:rsidRPr="00937B1E">
        <w:rPr>
          <w:rFonts w:ascii="Times New Roman" w:eastAsia="Times New Roman" w:hAnsi="Times New Roman"/>
          <w:b/>
          <w:bCs/>
          <w:color w:val="000000"/>
          <w:lang w:val="pt-BR" w:eastAsia="pt-BR"/>
        </w:rPr>
        <w:t>ESTADO DO RIO GRANDE DO NORTE</w:t>
      </w:r>
      <w:r w:rsidRPr="00937B1E">
        <w:rPr>
          <w:rFonts w:ascii="Times New Roman" w:eastAsia="Times New Roman" w:hAnsi="Times New Roman"/>
          <w:color w:val="000000"/>
          <w:lang w:val="pt-BR" w:eastAsia="pt-BR"/>
        </w:rPr>
        <w:t>, através da </w:t>
      </w:r>
      <w:r w:rsidRPr="00937B1E">
        <w:rPr>
          <w:rFonts w:ascii="Times New Roman" w:eastAsia="Times New Roman" w:hAnsi="Times New Roman"/>
          <w:b/>
          <w:bCs/>
          <w:color w:val="000000"/>
          <w:lang w:val="pt-BR" w:eastAsia="pt-BR"/>
        </w:rPr>
        <w:t>SECRETARIA DE ESTADO DO PLANEJAMENTO E DAS FINANÇAS – PROJETO INTEGRADO DE DESENVOLVIMENTO SUSTENTÁVEL DO RN, por intermédio da Unidade de Gerenciamento do Projeto GOVERNO CIDADÃO, doravante denominada CONTRATANTE, </w:t>
      </w:r>
      <w:r w:rsidRPr="00937B1E">
        <w:rPr>
          <w:rFonts w:ascii="Times New Roman" w:eastAsia="Times New Roman" w:hAnsi="Times New Roman"/>
          <w:color w:val="000000"/>
          <w:lang w:val="pt-BR" w:eastAsia="pt-BR"/>
        </w:rPr>
        <w:t>com sede no Centro Administrativo do Estado – BR 101, Km 0, Lagoa Nova, Nesta Capital, inscrita no CNPJ sob n </w:t>
      </w:r>
      <w:r w:rsidRPr="00937B1E">
        <w:rPr>
          <w:rFonts w:ascii="Times New Roman" w:eastAsia="Times New Roman" w:hAnsi="Times New Roman"/>
          <w:b/>
          <w:bCs/>
          <w:color w:val="000000"/>
          <w:lang w:val="pt-BR" w:eastAsia="pt-BR"/>
        </w:rPr>
        <w:t>º </w:t>
      </w:r>
      <w:r w:rsidRPr="00937B1E">
        <w:rPr>
          <w:rFonts w:ascii="Times New Roman" w:eastAsia="Times New Roman" w:hAnsi="Times New Roman"/>
          <w:color w:val="000000"/>
          <w:lang w:val="pt-BR" w:eastAsia="pt-BR"/>
        </w:rPr>
        <w:t>00.443.680/0001-18, neste ato representada neste ato pelo Excelentíssimo Senhor </w:t>
      </w:r>
      <w:r w:rsidRPr="00937B1E">
        <w:rPr>
          <w:rFonts w:ascii="Times New Roman" w:eastAsia="Times New Roman" w:hAnsi="Times New Roman"/>
          <w:b/>
          <w:bCs/>
          <w:color w:val="000000"/>
          <w:lang w:val="pt-BR" w:eastAsia="pt-BR"/>
        </w:rPr>
        <w:t>GUSTAVO FERNANDES ROSADO COELHO</w:t>
      </w:r>
      <w:r w:rsidRPr="00937B1E">
        <w:rPr>
          <w:rFonts w:ascii="Times New Roman" w:eastAsia="Times New Roman" w:hAnsi="Times New Roman"/>
          <w:color w:val="000000"/>
          <w:lang w:val="pt-BR" w:eastAsia="pt-BR"/>
        </w:rPr>
        <w:t>, Secretário de Estado da Infraestrutura - SIN – Coordenador Geral do Projeto Governo Cidadão em Substituição Legal, Portaria n° 068, de 28/03/2022 - publicado no DOE de 29 de março de 2022, e do outro lado a empresa XXXXXXXXXXXXXX, pessoa jurídica de direito privado, inscrita no CNPJ sob o nº XXXXXXXXXXXXXX, estabelecida na Rua XXXXXXXXXXXXXXXXX, doravante denominada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representada neste ato por </w:t>
      </w:r>
      <w:r w:rsidRPr="00937B1E">
        <w:rPr>
          <w:rFonts w:ascii="Times New Roman" w:eastAsia="Times New Roman" w:hAnsi="Times New Roman"/>
          <w:b/>
          <w:bCs/>
          <w:color w:val="000000"/>
          <w:lang w:val="pt-BR" w:eastAsia="pt-BR"/>
        </w:rPr>
        <w:t>XXXXXXXXXXXXXXXXXX</w:t>
      </w:r>
      <w:r w:rsidRPr="00937B1E">
        <w:rPr>
          <w:rFonts w:ascii="Times New Roman" w:eastAsia="Times New Roman" w:hAnsi="Times New Roman"/>
          <w:color w:val="000000"/>
          <w:lang w:val="pt-BR" w:eastAsia="pt-BR"/>
        </w:rPr>
        <w:t>, CPF: XXXXXXXXXXXXX, celebram o presente CONTRATO com fulcro na Lei n" 8.666/93 e, em conformidade com seu Artigo 42, § 5°,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5A6D1DE3"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72073D2"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PRIMEIRA - DO OBJETO</w:t>
      </w:r>
    </w:p>
    <w:p w14:paraId="2307F76A"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Constitui objeto do presente contrato a contratação de empresa de prestação de serviços de montagem e produção de eventos para a FENACAM, no período de 15 a 18 de novembro de 2022, em Natal/RN, a fim de atender as necessidades da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nos termos e condições Termo de Referência, parte integrante deste contrato.</w:t>
      </w:r>
    </w:p>
    <w:p w14:paraId="03AB52DC"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5E9681FC"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SEGUNDA - DA PRESTAÇÃO DOS SERVIÇOS</w:t>
      </w:r>
    </w:p>
    <w:p w14:paraId="4F058600"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Os serviços deverão ser prestados no local e nas condições indicadas no Termo de Referência e Proposta da contratada, anexos a este instrumento contratual.</w:t>
      </w:r>
    </w:p>
    <w:p w14:paraId="21F2859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6FFBD8A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TERCEIRA – DOS DIREITOS E OBRIGAÇÕES DA CONTRATANTE</w:t>
      </w:r>
    </w:p>
    <w:p w14:paraId="2BB386F7"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lastRenderedPageBreak/>
        <w:t>Para garantir o cumprimento do presente Contrato, 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se obriga a:</w:t>
      </w:r>
    </w:p>
    <w:p w14:paraId="214D74CB" w14:textId="77777777" w:rsidR="00937B1E" w:rsidRPr="00937B1E" w:rsidRDefault="00937B1E" w:rsidP="00937B1E">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Comunicar à CONTRATADA toda e qualquer ocorrência relacionada com a execução do serviço;</w:t>
      </w:r>
    </w:p>
    <w:p w14:paraId="33865907" w14:textId="77777777" w:rsidR="00937B1E" w:rsidRPr="00937B1E" w:rsidRDefault="00937B1E" w:rsidP="00937B1E">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Efetuar o pagamento à CONTRATADA, na forma convencionada neste Termo;</w:t>
      </w:r>
    </w:p>
    <w:p w14:paraId="44122DBF" w14:textId="77777777" w:rsidR="00937B1E" w:rsidRPr="00937B1E" w:rsidRDefault="00937B1E" w:rsidP="00937B1E">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0871C7D0" w14:textId="77777777" w:rsidR="00937B1E" w:rsidRPr="00937B1E" w:rsidRDefault="00937B1E" w:rsidP="00937B1E">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Acompanhar e fiscalizar a execução dos serviços, por meio dos servidores designados pela equipe responsável da UES/SETUR;</w:t>
      </w:r>
    </w:p>
    <w:p w14:paraId="100B3EB9" w14:textId="77777777" w:rsidR="00937B1E" w:rsidRPr="00937B1E" w:rsidRDefault="00937B1E" w:rsidP="00937B1E">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Prestar as informações e os esclarecimentos solicitados pela CONTRATADA;</w:t>
      </w:r>
    </w:p>
    <w:p w14:paraId="1A71EF9D" w14:textId="77777777" w:rsidR="00937B1E" w:rsidRPr="00937B1E" w:rsidRDefault="00937B1E" w:rsidP="00937B1E">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Recusar qualquer serviço prestado fora das especificações estabelecidas no Termo de Referência;</w:t>
      </w:r>
    </w:p>
    <w:p w14:paraId="20021A8D" w14:textId="77777777" w:rsidR="00937B1E" w:rsidRPr="00937B1E" w:rsidRDefault="00937B1E" w:rsidP="00937B1E">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Aprovar o layout do espaço.</w:t>
      </w:r>
    </w:p>
    <w:p w14:paraId="0BC155C3"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1303D8B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QUARTA – DOS DIREITOS E OBRIGAÇÕES DA CONTRATADA</w:t>
      </w:r>
    </w:p>
    <w:p w14:paraId="159D5A71"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Constituem obrigações da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além de outras previstas neste Contrato e na legislação pertinente, as seguintes:</w:t>
      </w:r>
    </w:p>
    <w:p w14:paraId="50A36DDA"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28BA2501"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Executar os serviços, objeto desta contratação, com observância dos demais encargos e responsabilidades cabíveis;</w:t>
      </w:r>
    </w:p>
    <w:p w14:paraId="082A64EB"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Executar os serviços em conformidade com todas as especificações e características consignadas em sua proposta de preços, devendo, todos eles, serem de boa qualidade;</w:t>
      </w:r>
    </w:p>
    <w:p w14:paraId="5D6E3EC5"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 arrumação do local de realização do serviço estará a cargo da CONTRATADA;</w:t>
      </w:r>
    </w:p>
    <w:p w14:paraId="696AFCA2"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Tomar imediata providência no caso de interrupção do serviço para não prejudicar o bom andamento das atividades;</w:t>
      </w:r>
    </w:p>
    <w:p w14:paraId="486AB05D"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Comunicar à CONTRATANTE toda e qualquer irregularidade ocorrida ou observada na execução do serviço;</w:t>
      </w:r>
    </w:p>
    <w:p w14:paraId="3FFCADA3"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p w14:paraId="5B9E157D" w14:textId="77777777" w:rsidR="00937B1E" w:rsidRPr="00937B1E" w:rsidRDefault="00937B1E" w:rsidP="00937B1E">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 CONTRATADA deverá, ainda, disponibilizar todos os itens descritos no item 6 do TDR, observando seus respectivos quantitativos e especificações técnicas.</w:t>
      </w:r>
    </w:p>
    <w:p w14:paraId="5AAB3CFE"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764FBB4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QUINTA: DA FISCALIZAÇÃO DO CONTRATO</w:t>
      </w:r>
    </w:p>
    <w:p w14:paraId="6BD09F4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3D7B7D2D"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lastRenderedPageBreak/>
        <w:t> </w:t>
      </w:r>
    </w:p>
    <w:p w14:paraId="457DF01A"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SEXTA - DOS PREÇOS E DOS CRÉDITOS ORÇAMENTÁRIOS</w:t>
      </w:r>
    </w:p>
    <w:p w14:paraId="0B70FD9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O valor do presente Contrato é de </w:t>
      </w:r>
      <w:r w:rsidRPr="00937B1E">
        <w:rPr>
          <w:rFonts w:ascii="Times New Roman" w:eastAsia="Times New Roman" w:hAnsi="Times New Roman"/>
          <w:b/>
          <w:bCs/>
          <w:color w:val="000000"/>
          <w:lang w:val="pt-BR" w:eastAsia="pt-BR"/>
        </w:rPr>
        <w:t>R$ xxxxxxxxxxxxx (xxxxxxxxxxxxxxxxxxxx), </w:t>
      </w:r>
      <w:r w:rsidRPr="00937B1E">
        <w:rPr>
          <w:rFonts w:ascii="Times New Roman" w:eastAsia="Times New Roman" w:hAnsi="Times New Roman"/>
          <w:color w:val="000000"/>
          <w:lang w:val="pt-BR" w:eastAsia="pt-BR"/>
        </w:rPr>
        <w:t>de acordo com os valores especificados na Proposta de preços anexa. Os preços contratuais não serão reajustados.</w:t>
      </w:r>
    </w:p>
    <w:p w14:paraId="08BD9C7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6D29534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937B1E">
        <w:rPr>
          <w:rFonts w:ascii="Times New Roman" w:eastAsia="Times New Roman" w:hAnsi="Times New Roman"/>
          <w:b/>
          <w:bCs/>
          <w:color w:val="000000"/>
          <w:lang w:val="pt-BR" w:eastAsia="pt-BR"/>
        </w:rPr>
        <w:t> n.º8276-BR, </w:t>
      </w:r>
      <w:r w:rsidRPr="00937B1E">
        <w:rPr>
          <w:rFonts w:ascii="Times New Roman" w:eastAsia="Times New Roman" w:hAnsi="Times New Roman"/>
          <w:color w:val="000000"/>
          <w:lang w:val="pt-BR" w:eastAsia="pt-BR"/>
        </w:rPr>
        <w:t>Dotação Orçamentária:</w:t>
      </w:r>
    </w:p>
    <w:p w14:paraId="656DC6C1"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EXERCÍCIO DE 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152"/>
        <w:gridCol w:w="4481"/>
      </w:tblGrid>
      <w:tr w:rsidR="00937B1E" w:rsidRPr="00937B1E" w14:paraId="4BF47DC4" w14:textId="77777777" w:rsidTr="00937B1E">
        <w:trPr>
          <w:tblCellSpacing w:w="0" w:type="dxa"/>
        </w:trPr>
        <w:tc>
          <w:tcPr>
            <w:tcW w:w="2415" w:type="pct"/>
            <w:gridSpan w:val="3"/>
            <w:tcBorders>
              <w:top w:val="outset" w:sz="6" w:space="0" w:color="auto"/>
              <w:left w:val="outset" w:sz="6" w:space="0" w:color="auto"/>
              <w:bottom w:val="outset" w:sz="6" w:space="0" w:color="auto"/>
              <w:right w:val="outset" w:sz="6" w:space="0" w:color="auto"/>
            </w:tcBorders>
            <w:vAlign w:val="center"/>
            <w:hideMark/>
          </w:tcPr>
          <w:p w14:paraId="3F6EB7D9"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             Dotação Orçamentária</w:t>
            </w:r>
          </w:p>
        </w:tc>
        <w:tc>
          <w:tcPr>
            <w:tcW w:w="2585" w:type="pct"/>
            <w:tcBorders>
              <w:top w:val="outset" w:sz="6" w:space="0" w:color="auto"/>
              <w:left w:val="outset" w:sz="6" w:space="0" w:color="auto"/>
              <w:bottom w:val="outset" w:sz="6" w:space="0" w:color="auto"/>
              <w:right w:val="outset" w:sz="6" w:space="0" w:color="auto"/>
            </w:tcBorders>
            <w:vAlign w:val="center"/>
            <w:hideMark/>
          </w:tcPr>
          <w:p w14:paraId="158FE297"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r w:rsidRPr="00937B1E">
              <w:rPr>
                <w:rFonts w:ascii="Times New Roman" w:eastAsia="Times New Roman" w:hAnsi="Times New Roman"/>
                <w:b/>
                <w:bCs/>
                <w:color w:val="000000"/>
                <w:lang w:val="pt-BR" w:eastAsia="pt-BR"/>
              </w:rPr>
              <w:t>19131 04 122 0026 141101 0.1.48 44.90.</w:t>
            </w:r>
          </w:p>
        </w:tc>
      </w:tr>
      <w:tr w:rsidR="00937B1E" w:rsidRPr="0049640B" w14:paraId="3DD6C2FA" w14:textId="77777777" w:rsidTr="00937B1E">
        <w:trPr>
          <w:tblCellSpacing w:w="0" w:type="dxa"/>
        </w:trPr>
        <w:tc>
          <w:tcPr>
            <w:tcW w:w="564" w:type="pct"/>
            <w:gridSpan w:val="2"/>
            <w:tcBorders>
              <w:top w:val="outset" w:sz="6" w:space="0" w:color="auto"/>
              <w:left w:val="outset" w:sz="6" w:space="0" w:color="auto"/>
              <w:bottom w:val="outset" w:sz="6" w:space="0" w:color="auto"/>
              <w:right w:val="outset" w:sz="6" w:space="0" w:color="auto"/>
            </w:tcBorders>
            <w:vAlign w:val="center"/>
            <w:hideMark/>
          </w:tcPr>
          <w:p w14:paraId="7D89A9E8"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Subação:</w:t>
            </w:r>
          </w:p>
        </w:tc>
        <w:tc>
          <w:tcPr>
            <w:tcW w:w="1851" w:type="pct"/>
            <w:tcBorders>
              <w:top w:val="outset" w:sz="6" w:space="0" w:color="auto"/>
              <w:left w:val="outset" w:sz="6" w:space="0" w:color="auto"/>
              <w:bottom w:val="outset" w:sz="6" w:space="0" w:color="auto"/>
              <w:right w:val="outset" w:sz="6" w:space="0" w:color="auto"/>
            </w:tcBorders>
            <w:vAlign w:val="center"/>
            <w:hideMark/>
          </w:tcPr>
          <w:p w14:paraId="25482417"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                           141101</w:t>
            </w:r>
          </w:p>
        </w:tc>
        <w:tc>
          <w:tcPr>
            <w:tcW w:w="2585" w:type="pct"/>
            <w:tcBorders>
              <w:top w:val="outset" w:sz="6" w:space="0" w:color="auto"/>
              <w:left w:val="outset" w:sz="6" w:space="0" w:color="auto"/>
              <w:bottom w:val="outset" w:sz="6" w:space="0" w:color="auto"/>
              <w:right w:val="outset" w:sz="6" w:space="0" w:color="auto"/>
            </w:tcBorders>
            <w:vAlign w:val="center"/>
            <w:hideMark/>
          </w:tcPr>
          <w:p w14:paraId="5B9D551B" w14:textId="77777777" w:rsidR="00937B1E" w:rsidRPr="00937B1E" w:rsidRDefault="00937B1E" w:rsidP="00937B1E">
            <w:pPr>
              <w:widowControl/>
              <w:suppressAutoHyphens w:val="0"/>
              <w:spacing w:after="0" w:line="240" w:lineRule="auto"/>
              <w:ind w:left="60" w:right="60"/>
              <w:jc w:val="center"/>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     Desenvolvimento Regional Sustentável – Governo  Cidadão</w:t>
            </w:r>
          </w:p>
        </w:tc>
      </w:tr>
      <w:tr w:rsidR="00937B1E" w:rsidRPr="0049640B" w14:paraId="247886F7" w14:textId="77777777" w:rsidTr="00937B1E">
        <w:trPr>
          <w:tblCellSpacing w:w="0" w:type="dxa"/>
        </w:trPr>
        <w:tc>
          <w:tcPr>
            <w:tcW w:w="225" w:type="pct"/>
            <w:tcBorders>
              <w:top w:val="outset" w:sz="6" w:space="0" w:color="auto"/>
              <w:left w:val="outset" w:sz="6" w:space="0" w:color="auto"/>
              <w:bottom w:val="outset" w:sz="6" w:space="0" w:color="auto"/>
              <w:right w:val="outset" w:sz="6" w:space="0" w:color="auto"/>
            </w:tcBorders>
            <w:vAlign w:val="center"/>
            <w:hideMark/>
          </w:tcPr>
          <w:p w14:paraId="7302C650"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Fonte</w:t>
            </w:r>
          </w:p>
        </w:tc>
        <w:tc>
          <w:tcPr>
            <w:tcW w:w="339" w:type="pct"/>
            <w:tcBorders>
              <w:top w:val="outset" w:sz="6" w:space="0" w:color="auto"/>
              <w:left w:val="outset" w:sz="6" w:space="0" w:color="auto"/>
              <w:bottom w:val="outset" w:sz="6" w:space="0" w:color="auto"/>
              <w:right w:val="outset" w:sz="6" w:space="0" w:color="auto"/>
            </w:tcBorders>
            <w:vAlign w:val="center"/>
            <w:hideMark/>
          </w:tcPr>
          <w:p w14:paraId="4C7ECE91"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     0.1.48</w:t>
            </w:r>
          </w:p>
          <w:p w14:paraId="37C772E8"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tc>
        <w:tc>
          <w:tcPr>
            <w:tcW w:w="1851" w:type="pct"/>
            <w:tcBorders>
              <w:top w:val="outset" w:sz="6" w:space="0" w:color="auto"/>
              <w:left w:val="outset" w:sz="6" w:space="0" w:color="auto"/>
              <w:bottom w:val="outset" w:sz="6" w:space="0" w:color="auto"/>
              <w:right w:val="outset" w:sz="6" w:space="0" w:color="auto"/>
            </w:tcBorders>
            <w:vAlign w:val="center"/>
            <w:hideMark/>
          </w:tcPr>
          <w:p w14:paraId="79900D23"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   Operações de Crédito Externas em moeda</w:t>
            </w:r>
          </w:p>
        </w:tc>
        <w:tc>
          <w:tcPr>
            <w:tcW w:w="2585" w:type="pct"/>
            <w:tcBorders>
              <w:top w:val="outset" w:sz="6" w:space="0" w:color="auto"/>
              <w:left w:val="outset" w:sz="6" w:space="0" w:color="auto"/>
              <w:bottom w:val="outset" w:sz="6" w:space="0" w:color="auto"/>
              <w:right w:val="outset" w:sz="6" w:space="0" w:color="auto"/>
            </w:tcBorders>
            <w:vAlign w:val="center"/>
            <w:hideMark/>
          </w:tcPr>
          <w:p w14:paraId="2654F645"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   44.90.39 - Outros Serv. de Terceiros - PJ </w:t>
            </w:r>
          </w:p>
        </w:tc>
      </w:tr>
    </w:tbl>
    <w:p w14:paraId="3EDE79A9"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77EE309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SÉTIMA - DO PAGAMENTO</w:t>
      </w:r>
    </w:p>
    <w:p w14:paraId="07CC10A4"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3AA72524"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O pagamento será feito no </w:t>
      </w:r>
      <w:r w:rsidRPr="00937B1E">
        <w:rPr>
          <w:rFonts w:ascii="Times New Roman" w:eastAsia="Times New Roman" w:hAnsi="Times New Roman"/>
          <w:b/>
          <w:bCs/>
          <w:color w:val="000000"/>
          <w:lang w:val="pt-BR" w:eastAsia="pt-BR"/>
        </w:rPr>
        <w:t>prazo máximo de quinze dias úteis</w:t>
      </w:r>
      <w:r w:rsidRPr="00937B1E">
        <w:rPr>
          <w:rFonts w:ascii="Times New Roman" w:eastAsia="Times New Roman" w:hAnsi="Times New Roman"/>
          <w:color w:val="000000"/>
          <w:lang w:val="pt-BR"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3948AD72"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3432C050"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O pagamento será efetuado </w:t>
      </w:r>
      <w:r w:rsidRPr="00937B1E">
        <w:rPr>
          <w:rFonts w:ascii="Times New Roman" w:eastAsia="Times New Roman" w:hAnsi="Times New Roman"/>
          <w:b/>
          <w:bCs/>
          <w:color w:val="000000"/>
          <w:lang w:val="pt-BR" w:eastAsia="pt-BR"/>
        </w:rPr>
        <w:t>após a prestação integral do serviço</w:t>
      </w:r>
      <w:r w:rsidRPr="00937B1E">
        <w:rPr>
          <w:rFonts w:ascii="Times New Roman" w:eastAsia="Times New Roman" w:hAnsi="Times New Roman"/>
          <w:color w:val="000000"/>
          <w:lang w:val="pt-BR" w:eastAsia="pt-BR"/>
        </w:rPr>
        <w:t>, mediante a certificação dos serviços apresentados nas notas fiscais dos serviços contratados, conforme Termo de Referência anexo.</w:t>
      </w:r>
    </w:p>
    <w:p w14:paraId="1A0884FF"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53E2EC7F"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Dados bancários da empresa: xxxxxxxxxxxxxxxxxxxxxx</w:t>
      </w:r>
    </w:p>
    <w:p w14:paraId="4397B760"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E62C5A7"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PRIMEIRA -</w:t>
      </w:r>
      <w:r w:rsidRPr="00937B1E">
        <w:rPr>
          <w:rFonts w:ascii="Times New Roman" w:eastAsia="Times New Roman" w:hAnsi="Times New Roman"/>
          <w:color w:val="000000"/>
          <w:lang w:val="pt-BR" w:eastAsia="pt-BR"/>
        </w:rPr>
        <w:t> No caso de eventual atraso no pagamento, o valor devido deverá ser acrescido de juros moratórios de 0,5% ao mês, apurados desde a data prevista para pagamento até a data de sua efetivação, calculados </w:t>
      </w:r>
      <w:r w:rsidRPr="00937B1E">
        <w:rPr>
          <w:rFonts w:ascii="Times New Roman" w:eastAsia="Times New Roman" w:hAnsi="Times New Roman"/>
          <w:i/>
          <w:iCs/>
          <w:color w:val="000000"/>
          <w:lang w:val="pt-BR" w:eastAsia="pt-BR"/>
        </w:rPr>
        <w:t>pro rata die</w:t>
      </w:r>
      <w:r w:rsidRPr="00937B1E">
        <w:rPr>
          <w:rFonts w:ascii="Times New Roman" w:eastAsia="Times New Roman" w:hAnsi="Times New Roman"/>
          <w:color w:val="000000"/>
          <w:lang w:val="pt-BR" w:eastAsia="pt-BR"/>
        </w:rPr>
        <w:t> sobre o valor do que foi efetivamente aceito pela CONTRATADA.</w:t>
      </w:r>
    </w:p>
    <w:p w14:paraId="1E45611A"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66AAD63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SEGUNDA</w:t>
      </w:r>
      <w:r w:rsidRPr="00937B1E">
        <w:rPr>
          <w:rFonts w:ascii="Times New Roman" w:eastAsia="Times New Roman" w:hAnsi="Times New Roman"/>
          <w:color w:val="000000"/>
          <w:lang w:val="pt-BR"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42E90FE4"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021366BD"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lastRenderedPageBreak/>
        <w:t>SUBCLÁUSULA TERCEIRA</w:t>
      </w:r>
      <w:r w:rsidRPr="00937B1E">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3D590A0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1BE245DA"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OITAVA - DA VIGÊNCIA</w:t>
      </w:r>
    </w:p>
    <w:p w14:paraId="529E731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 vigência do Contrato será de 60 (sessenta) dias, contados a partir da data de sua assinatura, data a partir da qual está autorizado o início dos serviços.</w:t>
      </w:r>
    </w:p>
    <w:p w14:paraId="23B32536"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AA73DE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NONA - DAS SANÇÕES ADMINISTRATIVAS</w:t>
      </w:r>
    </w:p>
    <w:p w14:paraId="6CFE334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1. Pela inexecução total ou parcial deste instrumento de contrato, a </w:t>
      </w:r>
      <w:r w:rsidRPr="00937B1E">
        <w:rPr>
          <w:rFonts w:ascii="Times New Roman" w:eastAsia="Times New Roman" w:hAnsi="Times New Roman"/>
          <w:b/>
          <w:bCs/>
          <w:color w:val="000000"/>
          <w:lang w:val="pt-BR" w:eastAsia="pt-BR"/>
        </w:rPr>
        <w:t>Contratante </w:t>
      </w:r>
      <w:r w:rsidRPr="00937B1E">
        <w:rPr>
          <w:rFonts w:ascii="Times New Roman" w:eastAsia="Times New Roman" w:hAnsi="Times New Roman"/>
          <w:color w:val="000000"/>
          <w:lang w:val="pt-BR" w:eastAsia="pt-BR"/>
        </w:rPr>
        <w:t>poderá, garantida a prévia defesa, aplicar à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as seguintes sanções, segundo a gravidade da falta cometida:</w:t>
      </w:r>
    </w:p>
    <w:p w14:paraId="6F026117"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4953AD03" w14:textId="77777777" w:rsidR="00937B1E" w:rsidRPr="00937B1E" w:rsidRDefault="00937B1E" w:rsidP="00937B1E">
      <w:pPr>
        <w:widowControl/>
        <w:numPr>
          <w:ilvl w:val="0"/>
          <w:numId w:val="2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Advertência</w:t>
      </w:r>
      <w:r w:rsidRPr="00937B1E">
        <w:rPr>
          <w:rFonts w:ascii="Times New Roman" w:eastAsia="Times New Roman" w:hAnsi="Times New Roman"/>
          <w:color w:val="000000"/>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desde que não caiba a aplicação de sanção mais grave;</w:t>
      </w:r>
    </w:p>
    <w:p w14:paraId="2A21171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527FC6BD" w14:textId="77777777" w:rsidR="00937B1E" w:rsidRPr="00937B1E" w:rsidRDefault="00937B1E" w:rsidP="00937B1E">
      <w:pPr>
        <w:widowControl/>
        <w:numPr>
          <w:ilvl w:val="0"/>
          <w:numId w:val="2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Multas:</w:t>
      </w:r>
    </w:p>
    <w:p w14:paraId="0AF8246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6C98E119" w14:textId="77777777" w:rsidR="00937B1E" w:rsidRPr="00937B1E" w:rsidRDefault="00937B1E" w:rsidP="00937B1E">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Multa de </w:t>
      </w:r>
      <w:r w:rsidRPr="00937B1E">
        <w:rPr>
          <w:rFonts w:ascii="Times New Roman" w:eastAsia="Times New Roman" w:hAnsi="Times New Roman"/>
          <w:b/>
          <w:bCs/>
          <w:color w:val="000000"/>
          <w:lang w:val="pt-BR" w:eastAsia="pt-BR"/>
        </w:rPr>
        <w:t>0,03 % (três centésimos por cento)</w:t>
      </w:r>
      <w:r w:rsidRPr="00937B1E">
        <w:rPr>
          <w:rFonts w:ascii="Times New Roman" w:eastAsia="Times New Roman" w:hAnsi="Times New Roman"/>
          <w:color w:val="000000"/>
          <w:lang w:val="pt-BR"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937B1E">
        <w:rPr>
          <w:rFonts w:ascii="Times New Roman" w:eastAsia="Times New Roman" w:hAnsi="Times New Roman"/>
          <w:b/>
          <w:bCs/>
          <w:color w:val="000000"/>
          <w:lang w:val="pt-BR" w:eastAsia="pt-BR"/>
        </w:rPr>
        <w:t>30 (trinta) dias corridos de atraso</w:t>
      </w:r>
      <w:r w:rsidRPr="00937B1E">
        <w:rPr>
          <w:rFonts w:ascii="Times New Roman" w:eastAsia="Times New Roman" w:hAnsi="Times New Roman"/>
          <w:color w:val="000000"/>
          <w:lang w:val="pt-BR" w:eastAsia="pt-BR"/>
        </w:rPr>
        <w:t>, 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poderá decidir pela continuidade da multa ou pelo cancelamento do pedido ou documento correspondente, em razão da inexecução total do respectivo objeto, aplicando, na hipótese de inexecução total, apenas a multa prevista abaixo;</w:t>
      </w:r>
    </w:p>
    <w:p w14:paraId="400074F1" w14:textId="77777777" w:rsidR="00937B1E" w:rsidRPr="00937B1E" w:rsidRDefault="00937B1E" w:rsidP="00937B1E">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de </w:t>
      </w:r>
      <w:r w:rsidRPr="00937B1E">
        <w:rPr>
          <w:rFonts w:ascii="Times New Roman" w:eastAsia="Times New Roman" w:hAnsi="Times New Roman"/>
          <w:b/>
          <w:bCs/>
          <w:color w:val="000000"/>
          <w:lang w:val="pt-BR" w:eastAsia="pt-BR"/>
        </w:rPr>
        <w:t>20% (vinte por cento)</w:t>
      </w:r>
      <w:r w:rsidRPr="00937B1E">
        <w:rPr>
          <w:rFonts w:ascii="Times New Roman" w:eastAsia="Times New Roman" w:hAnsi="Times New Roman"/>
          <w:color w:val="000000"/>
          <w:lang w:val="pt-BR"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937B1E">
        <w:rPr>
          <w:rFonts w:ascii="Times New Roman" w:eastAsia="Times New Roman" w:hAnsi="Times New Roman"/>
          <w:b/>
          <w:bCs/>
          <w:color w:val="000000"/>
          <w:lang w:val="pt-BR" w:eastAsia="pt-BR"/>
        </w:rPr>
        <w:t>30 (trinta) dias corridos</w:t>
      </w:r>
      <w:r w:rsidRPr="00937B1E">
        <w:rPr>
          <w:rFonts w:ascii="Times New Roman" w:eastAsia="Times New Roman" w:hAnsi="Times New Roman"/>
          <w:color w:val="000000"/>
          <w:lang w:val="pt-BR" w:eastAsia="pt-BR"/>
        </w:rPr>
        <w:t>, a que se refere a multa acima, hipótese em que será cancelado o pedido ou documento correspondente.</w:t>
      </w:r>
    </w:p>
    <w:p w14:paraId="6C931AF0" w14:textId="77777777" w:rsidR="00937B1E" w:rsidRPr="00937B1E" w:rsidRDefault="00937B1E" w:rsidP="00937B1E">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Suspensão temporária</w:t>
      </w:r>
      <w:r w:rsidRPr="00937B1E">
        <w:rPr>
          <w:rFonts w:ascii="Times New Roman" w:eastAsia="Times New Roman" w:hAnsi="Times New Roman"/>
          <w:color w:val="000000"/>
          <w:lang w:val="pt-BR" w:eastAsia="pt-BR"/>
        </w:rPr>
        <w:t> de participar em licitação e impedimento de contratar com a Administração, pelo </w:t>
      </w:r>
      <w:r w:rsidRPr="00937B1E">
        <w:rPr>
          <w:rFonts w:ascii="Times New Roman" w:eastAsia="Times New Roman" w:hAnsi="Times New Roman"/>
          <w:b/>
          <w:bCs/>
          <w:color w:val="000000"/>
          <w:lang w:val="pt-BR" w:eastAsia="pt-BR"/>
        </w:rPr>
        <w:t>prazo não superior a 02 (dois) anos</w:t>
      </w:r>
      <w:r w:rsidRPr="00937B1E">
        <w:rPr>
          <w:rFonts w:ascii="Times New Roman" w:eastAsia="Times New Roman" w:hAnsi="Times New Roman"/>
          <w:color w:val="000000"/>
          <w:lang w:val="pt-BR" w:eastAsia="pt-BR"/>
        </w:rPr>
        <w:t>;</w:t>
      </w:r>
    </w:p>
    <w:p w14:paraId="627D5DC6" w14:textId="77777777" w:rsidR="00937B1E" w:rsidRPr="00937B1E" w:rsidRDefault="00937B1E" w:rsidP="00937B1E">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Declaração de inidoneidade</w:t>
      </w:r>
      <w:r w:rsidRPr="00937B1E">
        <w:rPr>
          <w:rFonts w:ascii="Times New Roman" w:eastAsia="Times New Roman" w:hAnsi="Times New Roman"/>
          <w:color w:val="000000"/>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ressarcir a Administração pelos prejuízos resultantes e após decorrido o prazo da sanção aplicada com base na alínea anterior.</w:t>
      </w:r>
    </w:p>
    <w:p w14:paraId="7E83670B"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12150357"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PRIMEIRA</w:t>
      </w:r>
      <w:r w:rsidRPr="00937B1E">
        <w:rPr>
          <w:rFonts w:ascii="Times New Roman" w:eastAsia="Times New Roman" w:hAnsi="Times New Roman"/>
          <w:color w:val="000000"/>
          <w:lang w:val="pt-BR" w:eastAsia="pt-BR"/>
        </w:rPr>
        <w:t> – O valor correspondente a qualquer multa aplicada à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respeitando o princípio do contraditório e o princípio da ampla defesa, deverá ser depositado em </w:t>
      </w:r>
      <w:r w:rsidRPr="00937B1E">
        <w:rPr>
          <w:rFonts w:ascii="Times New Roman" w:eastAsia="Times New Roman" w:hAnsi="Times New Roman"/>
          <w:b/>
          <w:bCs/>
          <w:color w:val="000000"/>
          <w:lang w:val="pt-BR" w:eastAsia="pt-BR"/>
        </w:rPr>
        <w:t>até 10 (dez) dias corridos</w:t>
      </w:r>
      <w:r w:rsidRPr="00937B1E">
        <w:rPr>
          <w:rFonts w:ascii="Times New Roman" w:eastAsia="Times New Roman" w:hAnsi="Times New Roman"/>
          <w:color w:val="000000"/>
          <w:lang w:val="pt-BR" w:eastAsia="pt-BR"/>
        </w:rPr>
        <w:t xml:space="preserve">, após o recebimento da notificação, na conta bancária </w:t>
      </w:r>
      <w:r w:rsidRPr="00937B1E">
        <w:rPr>
          <w:rFonts w:ascii="Times New Roman" w:eastAsia="Times New Roman" w:hAnsi="Times New Roman"/>
          <w:color w:val="000000"/>
          <w:lang w:val="pt-BR" w:eastAsia="pt-BR"/>
        </w:rPr>
        <w:lastRenderedPageBreak/>
        <w:t>da </w:t>
      </w:r>
      <w:r w:rsidRPr="00937B1E">
        <w:rPr>
          <w:rFonts w:ascii="Times New Roman" w:eastAsia="Times New Roman" w:hAnsi="Times New Roman"/>
          <w:b/>
          <w:bCs/>
          <w:color w:val="000000"/>
          <w:lang w:val="pt-BR" w:eastAsia="pt-BR"/>
        </w:rPr>
        <w:t>CONTRATANTE </w:t>
      </w:r>
      <w:r w:rsidRPr="00937B1E">
        <w:rPr>
          <w:rFonts w:ascii="Times New Roman" w:eastAsia="Times New Roman" w:hAnsi="Times New Roman"/>
          <w:color w:val="000000"/>
          <w:lang w:val="pt-BR" w:eastAsia="pt-BR"/>
        </w:rPr>
        <w:t>nº. 35780-4, do Banco do Brasil, Agência nº. 0022-1, em favor da CONTRATANTE</w:t>
      </w:r>
      <w:r w:rsidRPr="00937B1E">
        <w:rPr>
          <w:rFonts w:ascii="Times New Roman" w:eastAsia="Times New Roman" w:hAnsi="Times New Roman"/>
          <w:b/>
          <w:bCs/>
          <w:color w:val="000000"/>
          <w:lang w:val="pt-BR" w:eastAsia="pt-BR"/>
        </w:rPr>
        <w:t>,</w:t>
      </w:r>
      <w:r w:rsidRPr="00937B1E">
        <w:rPr>
          <w:rFonts w:ascii="Times New Roman" w:eastAsia="Times New Roman" w:hAnsi="Times New Roman"/>
          <w:color w:val="000000"/>
          <w:lang w:val="pt-BR" w:eastAsia="pt-BR"/>
        </w:rPr>
        <w:t> ficando à </w:t>
      </w:r>
      <w:r w:rsidRPr="00937B1E">
        <w:rPr>
          <w:rFonts w:ascii="Times New Roman" w:eastAsia="Times New Roman" w:hAnsi="Times New Roman"/>
          <w:b/>
          <w:bCs/>
          <w:color w:val="000000"/>
          <w:lang w:val="pt-BR" w:eastAsia="pt-BR"/>
        </w:rPr>
        <w:t>Contratada </w:t>
      </w:r>
      <w:r w:rsidRPr="00937B1E">
        <w:rPr>
          <w:rFonts w:ascii="Times New Roman" w:eastAsia="Times New Roman" w:hAnsi="Times New Roman"/>
          <w:color w:val="000000"/>
          <w:lang w:val="pt-BR" w:eastAsia="pt-BR"/>
        </w:rPr>
        <w:t>obrigada a comprovar o recolhimento, mediante a apresentação da cópia do recibo do depósito efetuado.</w:t>
      </w:r>
    </w:p>
    <w:p w14:paraId="4B2DDB46"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3941EEE3"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SEGUNDA</w:t>
      </w:r>
      <w:r w:rsidRPr="00937B1E">
        <w:rPr>
          <w:rFonts w:ascii="Times New Roman" w:eastAsia="Times New Roman" w:hAnsi="Times New Roman"/>
          <w:color w:val="000000"/>
          <w:lang w:val="pt-BR" w:eastAsia="pt-BR"/>
        </w:rPr>
        <w:t> – Decorrido o </w:t>
      </w:r>
      <w:r w:rsidRPr="00937B1E">
        <w:rPr>
          <w:rFonts w:ascii="Times New Roman" w:eastAsia="Times New Roman" w:hAnsi="Times New Roman"/>
          <w:b/>
          <w:bCs/>
          <w:color w:val="000000"/>
          <w:lang w:val="pt-BR" w:eastAsia="pt-BR"/>
        </w:rPr>
        <w:t>prazo de 10 (dez) dias corridos</w:t>
      </w:r>
      <w:r w:rsidRPr="00937B1E">
        <w:rPr>
          <w:rFonts w:ascii="Times New Roman" w:eastAsia="Times New Roman" w:hAnsi="Times New Roman"/>
          <w:color w:val="000000"/>
          <w:lang w:val="pt-BR" w:eastAsia="pt-BR"/>
        </w:rPr>
        <w:t>, para recolhimento da multa, o débito será acrescido de 1% (um por cento) de mora por mês/fração, </w:t>
      </w:r>
      <w:r w:rsidRPr="00937B1E">
        <w:rPr>
          <w:rFonts w:ascii="Times New Roman" w:eastAsia="Times New Roman" w:hAnsi="Times New Roman"/>
          <w:i/>
          <w:iCs/>
          <w:color w:val="000000"/>
          <w:lang w:val="pt-BR" w:eastAsia="pt-BR"/>
        </w:rPr>
        <w:t>pro rata die</w:t>
      </w:r>
      <w:r w:rsidRPr="00937B1E">
        <w:rPr>
          <w:rFonts w:ascii="Times New Roman" w:eastAsia="Times New Roman" w:hAnsi="Times New Roman"/>
          <w:color w:val="000000"/>
          <w:lang w:val="pt-BR" w:eastAsia="pt-BR"/>
        </w:rPr>
        <w:t>, inclusive referente ao mês da quitação/consolidação do débito, limitado o pagamento com atraso em </w:t>
      </w:r>
      <w:r w:rsidRPr="00937B1E">
        <w:rPr>
          <w:rFonts w:ascii="Times New Roman" w:eastAsia="Times New Roman" w:hAnsi="Times New Roman"/>
          <w:b/>
          <w:bCs/>
          <w:color w:val="000000"/>
          <w:lang w:val="pt-BR" w:eastAsia="pt-BR"/>
        </w:rPr>
        <w:t>até 60 (sessenta) dias corridos</w:t>
      </w:r>
      <w:r w:rsidRPr="00937B1E">
        <w:rPr>
          <w:rFonts w:ascii="Times New Roman" w:eastAsia="Times New Roman" w:hAnsi="Times New Roman"/>
          <w:color w:val="000000"/>
          <w:lang w:val="pt-BR" w:eastAsia="pt-BR"/>
        </w:rPr>
        <w:t>, após a data da notificação, e, após este prazo, o débito poderá ser cobrado judicialmente.</w:t>
      </w:r>
    </w:p>
    <w:p w14:paraId="317647D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1AFDB7A"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TERCEIRA</w:t>
      </w:r>
      <w:r w:rsidRPr="00937B1E">
        <w:rPr>
          <w:rFonts w:ascii="Times New Roman" w:eastAsia="Times New Roman" w:hAnsi="Times New Roman"/>
          <w:color w:val="000000"/>
          <w:lang w:val="pt-BR" w:eastAsia="pt-BR"/>
        </w:rPr>
        <w:t> – No caso da </w:t>
      </w:r>
      <w:r w:rsidRPr="00937B1E">
        <w:rPr>
          <w:rFonts w:ascii="Times New Roman" w:eastAsia="Times New Roman" w:hAnsi="Times New Roman"/>
          <w:b/>
          <w:bCs/>
          <w:color w:val="000000"/>
          <w:lang w:val="pt-BR" w:eastAsia="pt-BR"/>
        </w:rPr>
        <w:t>CONTRATADA </w:t>
      </w:r>
      <w:r w:rsidRPr="00937B1E">
        <w:rPr>
          <w:rFonts w:ascii="Times New Roman" w:eastAsia="Times New Roman" w:hAnsi="Times New Roman"/>
          <w:color w:val="000000"/>
          <w:lang w:val="pt-BR" w:eastAsia="pt-BR"/>
        </w:rPr>
        <w:t>ser credora de valor suficiente, 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poderá proceder ao desconto da multa devida na proporção do crédito.</w:t>
      </w:r>
    </w:p>
    <w:p w14:paraId="7283AA43"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4027CF77"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QUARTA </w:t>
      </w:r>
      <w:r w:rsidRPr="00937B1E">
        <w:rPr>
          <w:rFonts w:ascii="Times New Roman" w:eastAsia="Times New Roman" w:hAnsi="Times New Roman"/>
          <w:color w:val="000000"/>
          <w:lang w:val="pt-BR" w:eastAsia="pt-BR"/>
        </w:rPr>
        <w:t>– Se a multa aplicada for superior ao total dos pagamentos eventualmente devidos, a </w:t>
      </w:r>
      <w:r w:rsidRPr="00937B1E">
        <w:rPr>
          <w:rFonts w:ascii="Times New Roman" w:eastAsia="Times New Roman" w:hAnsi="Times New Roman"/>
          <w:b/>
          <w:bCs/>
          <w:color w:val="000000"/>
          <w:lang w:val="pt-BR" w:eastAsia="pt-BR"/>
        </w:rPr>
        <w:t>Contratada </w:t>
      </w:r>
      <w:r w:rsidRPr="00937B1E">
        <w:rPr>
          <w:rFonts w:ascii="Times New Roman" w:eastAsia="Times New Roman" w:hAnsi="Times New Roman"/>
          <w:color w:val="000000"/>
          <w:lang w:val="pt-BR" w:eastAsia="pt-BR"/>
        </w:rPr>
        <w:t>responderá pela sua diferença, podendo ser esta cobrada judicialmente e extrajudicialmente.</w:t>
      </w:r>
    </w:p>
    <w:p w14:paraId="524EDD46"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368BA67D"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QUINTA </w:t>
      </w:r>
      <w:r w:rsidRPr="00937B1E">
        <w:rPr>
          <w:rFonts w:ascii="Times New Roman" w:eastAsia="Times New Roman" w:hAnsi="Times New Roman"/>
          <w:color w:val="000000"/>
          <w:lang w:val="pt-BR" w:eastAsia="pt-BR"/>
        </w:rPr>
        <w:t>– As multas não têm caráter indenizatório e seu pagamento não eximirá a </w:t>
      </w:r>
      <w:r w:rsidRPr="00937B1E">
        <w:rPr>
          <w:rFonts w:ascii="Times New Roman" w:eastAsia="Times New Roman" w:hAnsi="Times New Roman"/>
          <w:b/>
          <w:bCs/>
          <w:color w:val="000000"/>
          <w:lang w:val="pt-BR" w:eastAsia="pt-BR"/>
        </w:rPr>
        <w:t>Contratada </w:t>
      </w:r>
      <w:r w:rsidRPr="00937B1E">
        <w:rPr>
          <w:rFonts w:ascii="Times New Roman" w:eastAsia="Times New Roman" w:hAnsi="Times New Roman"/>
          <w:color w:val="000000"/>
          <w:lang w:val="pt-BR" w:eastAsia="pt-BR"/>
        </w:rPr>
        <w:t>de ser acionada judicialmente pela responsabilidade civil derivada de perdas e danos junto 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decorrentes das infrações cometidas.</w:t>
      </w:r>
    </w:p>
    <w:p w14:paraId="267EDE02"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6C17A8F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SEXTA </w:t>
      </w:r>
      <w:r w:rsidRPr="00937B1E">
        <w:rPr>
          <w:rFonts w:ascii="Times New Roman" w:eastAsia="Times New Roman" w:hAnsi="Times New Roman"/>
          <w:color w:val="000000"/>
          <w:lang w:val="pt-BR" w:eastAsia="pt-BR"/>
        </w:rPr>
        <w:t>– As sanções previstas nos incisos I, III e IV desta Cláusula poderão ser aplicadas juntamente com as do inciso II, facultada a defesa prévia do interessado, no respectivo processo, </w:t>
      </w:r>
      <w:r w:rsidRPr="00937B1E">
        <w:rPr>
          <w:rFonts w:ascii="Times New Roman" w:eastAsia="Times New Roman" w:hAnsi="Times New Roman"/>
          <w:b/>
          <w:bCs/>
          <w:color w:val="000000"/>
          <w:lang w:val="pt-BR" w:eastAsia="pt-BR"/>
        </w:rPr>
        <w:t>no prazo de 05 (cinco) dias úteis,</w:t>
      </w:r>
      <w:r w:rsidRPr="00937B1E">
        <w:rPr>
          <w:rFonts w:ascii="Times New Roman" w:eastAsia="Times New Roman" w:hAnsi="Times New Roman"/>
          <w:color w:val="000000"/>
          <w:lang w:val="pt-BR" w:eastAsia="pt-BR"/>
        </w:rPr>
        <w:t> nos termos do § 2º, do artigo 87, da Lei nº. 8.666/93.</w:t>
      </w:r>
    </w:p>
    <w:p w14:paraId="62BA45C7"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1F13BDBC"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SÉTIMA </w:t>
      </w:r>
      <w:r w:rsidRPr="00937B1E">
        <w:rPr>
          <w:rFonts w:ascii="Times New Roman" w:eastAsia="Times New Roman" w:hAnsi="Times New Roman"/>
          <w:color w:val="000000"/>
          <w:lang w:val="pt-BR" w:eastAsia="pt-BR"/>
        </w:rPr>
        <w:t>– A sanção estabelecida no inciso IV desta Cláusula é de competência exclusiva do Ordenador de Despesa DA CONTRATANTE, facultada a defesa do interessado no respectivo processo, </w:t>
      </w:r>
      <w:r w:rsidRPr="00937B1E">
        <w:rPr>
          <w:rFonts w:ascii="Times New Roman" w:eastAsia="Times New Roman" w:hAnsi="Times New Roman"/>
          <w:b/>
          <w:bCs/>
          <w:color w:val="000000"/>
          <w:lang w:val="pt-BR" w:eastAsia="pt-BR"/>
        </w:rPr>
        <w:t>no prazo de 10 (dez) dias corridos</w:t>
      </w:r>
      <w:r w:rsidRPr="00937B1E">
        <w:rPr>
          <w:rFonts w:ascii="Times New Roman" w:eastAsia="Times New Roman" w:hAnsi="Times New Roman"/>
          <w:color w:val="000000"/>
          <w:lang w:val="pt-BR" w:eastAsia="pt-BR"/>
        </w:rPr>
        <w:t>, de vista, podendo a reabilitação ser requerida </w:t>
      </w:r>
      <w:r w:rsidRPr="00937B1E">
        <w:rPr>
          <w:rFonts w:ascii="Times New Roman" w:eastAsia="Times New Roman" w:hAnsi="Times New Roman"/>
          <w:b/>
          <w:bCs/>
          <w:color w:val="000000"/>
          <w:lang w:val="pt-BR" w:eastAsia="pt-BR"/>
        </w:rPr>
        <w:t>após 02 (dois) anos </w:t>
      </w:r>
      <w:r w:rsidRPr="00937B1E">
        <w:rPr>
          <w:rFonts w:ascii="Times New Roman" w:eastAsia="Times New Roman" w:hAnsi="Times New Roman"/>
          <w:color w:val="000000"/>
          <w:lang w:val="pt-BR" w:eastAsia="pt-BR"/>
        </w:rPr>
        <w:t>de sua publicação, nos termos do § 3º, do artigo 87, da Lei nº. 8.666/93.</w:t>
      </w:r>
    </w:p>
    <w:p w14:paraId="536291FD"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078775B3"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DÉCIMA – DA RESCISÃO</w:t>
      </w:r>
    </w:p>
    <w:p w14:paraId="72BAFEE2"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de rescindi-lo mediante notificação expressa, sem que caiba à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0AD1206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13D51CD0"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ÚNICA</w:t>
      </w:r>
      <w:r w:rsidRPr="00937B1E">
        <w:rPr>
          <w:rFonts w:ascii="Times New Roman" w:eastAsia="Times New Roman" w:hAnsi="Times New Roman"/>
          <w:color w:val="000000"/>
          <w:lang w:val="pt-BR" w:eastAsia="pt-BR"/>
        </w:rPr>
        <w:t> - Este Contrato poderá, ainda, ser rescindido nos seguintes casos:</w:t>
      </w:r>
    </w:p>
    <w:p w14:paraId="71BF01AB"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 decretação de falência, pedido de recuperação judicial ou dissolução da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w:t>
      </w:r>
    </w:p>
    <w:p w14:paraId="47B0007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b) alteração do Contrato Social ou a modificação da finalidade ou da estrutura da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que, a juízo da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prejudique a execução deste pacto;</w:t>
      </w:r>
    </w:p>
    <w:p w14:paraId="460EE578"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lastRenderedPageBreak/>
        <w:t>c) transferência dos direitos e/ou obrigações pertinentes a este Contrato, sem prévia e expressa autorização da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w:t>
      </w:r>
    </w:p>
    <w:p w14:paraId="4485F952"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d) cometimento reiterado de faltas, devidamente anotadas;</w:t>
      </w:r>
    </w:p>
    <w:p w14:paraId="62BA98A0"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e) no interesse da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 mediante comunicação com antecedência de </w:t>
      </w:r>
      <w:r w:rsidRPr="00937B1E">
        <w:rPr>
          <w:rFonts w:ascii="Times New Roman" w:eastAsia="Times New Roman" w:hAnsi="Times New Roman"/>
          <w:b/>
          <w:bCs/>
          <w:color w:val="000000"/>
          <w:lang w:val="pt-BR" w:eastAsia="pt-BR"/>
        </w:rPr>
        <w:t>05 (cinco) dias corridos</w:t>
      </w:r>
      <w:r w:rsidRPr="00937B1E">
        <w:rPr>
          <w:rFonts w:ascii="Times New Roman" w:eastAsia="Times New Roman" w:hAnsi="Times New Roman"/>
          <w:color w:val="000000"/>
          <w:lang w:val="pt-BR" w:eastAsia="pt-BR"/>
        </w:rPr>
        <w:t>, com o pagamento dos bens adquiridos até a data comunicada no aviso de rescisão;</w:t>
      </w:r>
    </w:p>
    <w:p w14:paraId="2B7E2A2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2224404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63C2FEB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DÉCIMA PRIMEIRA - DA PUBLICAÇÃO</w:t>
      </w:r>
    </w:p>
    <w:p w14:paraId="4AB3B124"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937B1E">
        <w:rPr>
          <w:rFonts w:ascii="Times New Roman" w:eastAsia="Times New Roman" w:hAnsi="Times New Roman"/>
          <w:b/>
          <w:bCs/>
          <w:color w:val="000000"/>
          <w:lang w:val="pt-BR" w:eastAsia="pt-BR"/>
        </w:rPr>
        <w:t>prazo de 20 (vinte) dias corridos, </w:t>
      </w:r>
      <w:r w:rsidRPr="00937B1E">
        <w:rPr>
          <w:rFonts w:ascii="Times New Roman" w:eastAsia="Times New Roman" w:hAnsi="Times New Roman"/>
          <w:color w:val="000000"/>
          <w:lang w:val="pt-BR" w:eastAsia="pt-BR"/>
        </w:rPr>
        <w:t>daquela data, correndo as despesas a expensas da </w:t>
      </w:r>
      <w:r w:rsidRPr="00937B1E">
        <w:rPr>
          <w:rFonts w:ascii="Times New Roman" w:eastAsia="Times New Roman" w:hAnsi="Times New Roman"/>
          <w:b/>
          <w:bCs/>
          <w:color w:val="000000"/>
          <w:lang w:val="pt-BR" w:eastAsia="pt-BR"/>
        </w:rPr>
        <w:t>CONTRATANTE</w:t>
      </w:r>
      <w:r w:rsidRPr="00937B1E">
        <w:rPr>
          <w:rFonts w:ascii="Times New Roman" w:eastAsia="Times New Roman" w:hAnsi="Times New Roman"/>
          <w:color w:val="000000"/>
          <w:lang w:val="pt-BR" w:eastAsia="pt-BR"/>
        </w:rPr>
        <w:t>.</w:t>
      </w:r>
    </w:p>
    <w:p w14:paraId="6A9F7E0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03B3BFF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DÉCIMA SEGUNDA – DO FORO</w:t>
      </w:r>
    </w:p>
    <w:p w14:paraId="21D8619D"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052599AF"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0E85734B"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DÉCIMA TERCEIRA - DA FRAUDE E DA CORRUPÇÃO</w:t>
      </w:r>
    </w:p>
    <w:p w14:paraId="30A4B7DF"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3A2EC59F"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F6035E9"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PRIMEIRA</w:t>
      </w:r>
      <w:r w:rsidRPr="00937B1E">
        <w:rPr>
          <w:rFonts w:ascii="Times New Roman" w:eastAsia="Times New Roman" w:hAnsi="Times New Roman"/>
          <w:color w:val="000000"/>
          <w:lang w:val="pt-BR" w:eastAsia="pt-BR"/>
        </w:rPr>
        <w:t> - Para os propósitos desta cláusula, definem-se as seguintes práticas:</w:t>
      </w:r>
    </w:p>
    <w:p w14:paraId="1900FA9F"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559B6A78" w14:textId="77777777" w:rsidR="00937B1E" w:rsidRPr="00937B1E" w:rsidRDefault="00937B1E" w:rsidP="00937B1E">
      <w:pPr>
        <w:widowControl/>
        <w:numPr>
          <w:ilvl w:val="0"/>
          <w:numId w:val="3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w:t>
      </w:r>
      <w:r w:rsidRPr="00937B1E">
        <w:rPr>
          <w:rFonts w:ascii="Times New Roman" w:eastAsia="Times New Roman" w:hAnsi="Times New Roman"/>
          <w:b/>
          <w:bCs/>
          <w:color w:val="000000"/>
          <w:lang w:val="pt-BR" w:eastAsia="pt-BR"/>
        </w:rPr>
        <w:t>prática corrupta</w:t>
      </w:r>
      <w:r w:rsidRPr="00937B1E">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46506D16"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1675C9A0" w14:textId="77777777" w:rsidR="00937B1E" w:rsidRPr="00937B1E" w:rsidRDefault="00937B1E" w:rsidP="00937B1E">
      <w:pPr>
        <w:widowControl/>
        <w:numPr>
          <w:ilvl w:val="0"/>
          <w:numId w:val="3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w:t>
      </w:r>
      <w:r w:rsidRPr="00937B1E">
        <w:rPr>
          <w:rFonts w:ascii="Times New Roman" w:eastAsia="Times New Roman" w:hAnsi="Times New Roman"/>
          <w:b/>
          <w:bCs/>
          <w:color w:val="000000"/>
          <w:lang w:val="pt-BR" w:eastAsia="pt-BR"/>
        </w:rPr>
        <w:t>prática fraudulenta</w:t>
      </w:r>
      <w:r w:rsidRPr="00937B1E">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3FC4B06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77B1335D" w14:textId="77777777" w:rsidR="00937B1E" w:rsidRPr="00937B1E" w:rsidRDefault="00937B1E" w:rsidP="00937B1E">
      <w:pPr>
        <w:widowControl/>
        <w:numPr>
          <w:ilvl w:val="0"/>
          <w:numId w:val="3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w:t>
      </w:r>
      <w:r w:rsidRPr="00937B1E">
        <w:rPr>
          <w:rFonts w:ascii="Times New Roman" w:eastAsia="Times New Roman" w:hAnsi="Times New Roman"/>
          <w:b/>
          <w:bCs/>
          <w:color w:val="000000"/>
          <w:lang w:val="pt-BR" w:eastAsia="pt-BR"/>
        </w:rPr>
        <w:t>prática conluiada</w:t>
      </w:r>
      <w:r w:rsidRPr="00937B1E">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640C7AF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4DD5F2BA" w14:textId="77777777" w:rsidR="00937B1E" w:rsidRPr="00937B1E" w:rsidRDefault="00937B1E" w:rsidP="00937B1E">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w:t>
      </w:r>
      <w:r w:rsidRPr="00937B1E">
        <w:rPr>
          <w:rFonts w:ascii="Times New Roman" w:eastAsia="Times New Roman" w:hAnsi="Times New Roman"/>
          <w:b/>
          <w:bCs/>
          <w:color w:val="000000"/>
          <w:lang w:val="pt-BR" w:eastAsia="pt-BR"/>
        </w:rPr>
        <w:t>prática coercitiva</w:t>
      </w:r>
      <w:r w:rsidRPr="00937B1E">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23CDAEBA"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4B4D14A" w14:textId="77777777" w:rsidR="00937B1E" w:rsidRPr="00937B1E" w:rsidRDefault="00937B1E" w:rsidP="00937B1E">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w:t>
      </w:r>
      <w:r w:rsidRPr="00937B1E">
        <w:rPr>
          <w:rFonts w:ascii="Times New Roman" w:eastAsia="Times New Roman" w:hAnsi="Times New Roman"/>
          <w:b/>
          <w:bCs/>
          <w:color w:val="000000"/>
          <w:lang w:val="pt-BR" w:eastAsia="pt-BR"/>
        </w:rPr>
        <w:t>prática obstrutiva</w:t>
      </w:r>
      <w:r w:rsidRPr="00937B1E">
        <w:rPr>
          <w:rFonts w:ascii="Times New Roman" w:eastAsia="Times New Roman" w:hAnsi="Times New Roman"/>
          <w:color w:val="000000"/>
          <w:lang w:val="pt-BR" w:eastAsia="pt-BR"/>
        </w:rPr>
        <w:t xml:space="preserve">”: (i) destruir, falsificar, alterar ou ocultar provas em inspeções ou fazer declarações falsas aos representantes do organismo financeiro multilateral, com o </w:t>
      </w:r>
      <w:r w:rsidRPr="00937B1E">
        <w:rPr>
          <w:rFonts w:ascii="Times New Roman" w:eastAsia="Times New Roman" w:hAnsi="Times New Roman"/>
          <w:color w:val="000000"/>
          <w:lang w:val="pt-BR" w:eastAsia="pt-BR"/>
        </w:rPr>
        <w:lastRenderedPageBreak/>
        <w:t>objetivo de impedir materialmente a apuração de alegações de prática prevista acima; (ii) atos cuja intenção seja impedir materialmente o exercício do direito de o organismo financeiro multilateral promover inspeção.</w:t>
      </w:r>
    </w:p>
    <w:p w14:paraId="47CDD4CE"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3E69C34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SEGUNDA</w:t>
      </w:r>
      <w:r w:rsidRPr="00937B1E">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A74FF23"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756CD01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SUBCLÁUSULA TERCEIRA</w:t>
      </w:r>
      <w:r w:rsidRPr="00937B1E">
        <w:rPr>
          <w:rFonts w:ascii="Times New Roman" w:eastAsia="Times New Roman" w:hAnsi="Times New Roman"/>
          <w:color w:val="000000"/>
          <w:lang w:val="pt-BR" w:eastAsia="pt-BR"/>
        </w:rPr>
        <w:t> - Considerando os propósitos das cláusulas acima, a </w:t>
      </w:r>
      <w:r w:rsidRPr="00937B1E">
        <w:rPr>
          <w:rFonts w:ascii="Times New Roman" w:eastAsia="Times New Roman" w:hAnsi="Times New Roman"/>
          <w:b/>
          <w:bCs/>
          <w:color w:val="000000"/>
          <w:lang w:val="pt-BR" w:eastAsia="pt-BR"/>
        </w:rPr>
        <w:t>CONTRATADA</w:t>
      </w:r>
      <w:r w:rsidRPr="00937B1E">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6A77A4E5"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0AFDDB5B"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CLÁUSULA DÉCIMA QUARTA - DAS DISPOSIÇÕES FINAIS</w:t>
      </w:r>
    </w:p>
    <w:p w14:paraId="47D4F6B1"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5008CCD3"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7CA6A366" w14:textId="77777777" w:rsidR="00937B1E" w:rsidRPr="00937B1E" w:rsidRDefault="00937B1E" w:rsidP="00937B1E">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E, por assim estarem de pleno acordo, assinam o presente Instrumento, para todos os fins de direito.</w:t>
      </w:r>
    </w:p>
    <w:p w14:paraId="1FD77DB6"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8FE7A1F"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459FCA48" w14:textId="77777777" w:rsidR="00937B1E" w:rsidRPr="00937B1E" w:rsidRDefault="00937B1E" w:rsidP="00937B1E">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GUSTAVO FERNANDES ROSADO COELHO</w:t>
      </w:r>
    </w:p>
    <w:p w14:paraId="1E200FE3" w14:textId="77777777" w:rsidR="00937B1E" w:rsidRPr="00937B1E" w:rsidRDefault="00937B1E" w:rsidP="00937B1E">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Secretário de Estado da Infraestrutura - SIN – Coordenador Geral do Projeto Governo Cidadão em Substituição Legal</w:t>
      </w:r>
    </w:p>
    <w:p w14:paraId="4F0E483D" w14:textId="77777777" w:rsidR="00937B1E" w:rsidRPr="00937B1E" w:rsidRDefault="00937B1E" w:rsidP="00937B1E">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Portaria n° 068, de 28/03/2022 - publicado no DOE de 29 de março de 2022       </w:t>
      </w:r>
    </w:p>
    <w:p w14:paraId="71F61EA7" w14:textId="77777777" w:rsidR="00937B1E" w:rsidRPr="00937B1E" w:rsidRDefault="00937B1E" w:rsidP="00937B1E">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0A02EC59"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2D31D997" w14:textId="77777777" w:rsidR="00937B1E" w:rsidRPr="00937B1E" w:rsidRDefault="00937B1E" w:rsidP="00937B1E">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937B1E">
        <w:rPr>
          <w:rFonts w:ascii="Times New Roman" w:eastAsia="Times New Roman" w:hAnsi="Times New Roman"/>
          <w:b/>
          <w:bCs/>
          <w:color w:val="000000"/>
          <w:lang w:val="pt-BR" w:eastAsia="pt-BR"/>
        </w:rPr>
        <w:t>XXXXXXXXXXXXXXXXXXXXXX</w:t>
      </w:r>
    </w:p>
    <w:p w14:paraId="6C7545BA" w14:textId="77777777" w:rsidR="00937B1E" w:rsidRPr="00937B1E" w:rsidRDefault="00937B1E" w:rsidP="00937B1E">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 </w:t>
      </w:r>
    </w:p>
    <w:p w14:paraId="6A00E289" w14:textId="77777777" w:rsidR="00937B1E" w:rsidRPr="00937B1E" w:rsidRDefault="00937B1E" w:rsidP="00937B1E">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937B1E">
        <w:rPr>
          <w:rFonts w:ascii="Times New Roman" w:eastAsia="Times New Roman" w:hAnsi="Times New Roman"/>
          <w:color w:val="000000"/>
          <w:lang w:val="pt-BR" w:eastAsia="pt-BR"/>
        </w:rPr>
        <w:t>Contratado</w:t>
      </w:r>
    </w:p>
    <w:p w14:paraId="27E19FEF" w14:textId="77777777" w:rsidR="00AA5A7C" w:rsidRPr="00AA5A7C" w:rsidRDefault="00AA5A7C" w:rsidP="00AA5A7C">
      <w:pPr>
        <w:widowControl/>
        <w:suppressAutoHyphens w:val="0"/>
        <w:spacing w:before="120" w:after="120" w:line="240" w:lineRule="auto"/>
        <w:ind w:left="120" w:right="120"/>
        <w:jc w:val="center"/>
        <w:rPr>
          <w:rFonts w:eastAsia="Times New Roman" w:cs="Calibri"/>
          <w:color w:val="000000"/>
          <w:sz w:val="27"/>
          <w:szCs w:val="27"/>
          <w:lang w:val="pt-BR" w:eastAsia="pt-BR"/>
        </w:rPr>
      </w:pPr>
      <w:r w:rsidRPr="00AA5A7C">
        <w:rPr>
          <w:rFonts w:eastAsia="Times New Roman" w:cs="Calibri"/>
          <w:color w:val="000000"/>
          <w:sz w:val="27"/>
          <w:szCs w:val="27"/>
          <w:lang w:val="pt-BR" w:eastAsia="pt-BR"/>
        </w:rPr>
        <w:t> </w:t>
      </w:r>
    </w:p>
    <w:p w14:paraId="26356B4A" w14:textId="77777777" w:rsidR="007D033A" w:rsidRPr="007D033A" w:rsidRDefault="00042F05" w:rsidP="007D033A">
      <w:pPr>
        <w:pStyle w:val="textocentralizadomaiusculas"/>
        <w:jc w:val="center"/>
        <w:rPr>
          <w:caps/>
          <w:color w:val="000000"/>
          <w:sz w:val="22"/>
          <w:szCs w:val="22"/>
        </w:rPr>
      </w:pPr>
      <w:r w:rsidRPr="0035153F">
        <w:br w:type="page"/>
      </w:r>
      <w:r w:rsidR="007D033A" w:rsidRPr="007D033A">
        <w:rPr>
          <w:caps/>
          <w:color w:val="000000"/>
          <w:sz w:val="22"/>
          <w:szCs w:val="22"/>
        </w:rPr>
        <w:lastRenderedPageBreak/>
        <w:t>TERMO DE REFERÊNCIA</w:t>
      </w:r>
    </w:p>
    <w:p w14:paraId="6A61C155"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Processo nº 00210067.000480/2022-09</w:t>
      </w:r>
    </w:p>
    <w:p w14:paraId="4342D6B6"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ATENÇÃO: Os pedidos só serão aceitos se estiverem acompanhados dos Termos de Referência, planilha de custo/Mapa e Orçamentos, e o mesmo deverá ser completamente preenchido.</w:t>
      </w:r>
    </w:p>
    <w:p w14:paraId="7633CF1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3C9DAB48"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1.Título do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0A80F13E" w14:textId="77777777" w:rsidTr="007D03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C0CCE4"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Contratação de empresa de prestação de serviços de montagem e produção de eventos para a FENACAM, em Natal, Estado do Rio Grande do Norte.</w:t>
            </w:r>
          </w:p>
        </w:tc>
      </w:tr>
    </w:tbl>
    <w:p w14:paraId="0FB383A9"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74CE9D58"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2.</w:t>
      </w:r>
      <w:r w:rsidRPr="007D033A">
        <w:rPr>
          <w:rFonts w:ascii="Times New Roman" w:eastAsia="Times New Roman" w:hAnsi="Times New Roman"/>
          <w:color w:val="000000"/>
          <w:lang w:val="pt-BR" w:eastAsia="pt-BR"/>
        </w:rPr>
        <w:t> </w:t>
      </w:r>
      <w:r w:rsidRPr="007D033A">
        <w:rPr>
          <w:rFonts w:ascii="Times New Roman" w:eastAsia="Times New Roman" w:hAnsi="Times New Roman"/>
          <w:b/>
          <w:bCs/>
          <w:color w:val="000000"/>
          <w:lang w:val="pt-BR" w:eastAsia="pt-BR"/>
        </w:rPr>
        <w:t>Ação(ões)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71C87110" w14:textId="77777777" w:rsidTr="007D03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5772697"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Unidade de Gerenciamento do Projeto</w:t>
            </w:r>
          </w:p>
          <w:p w14:paraId="37103EC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Componente 1. Desenvolvimento Regional Sustentável</w:t>
            </w:r>
          </w:p>
          <w:p w14:paraId="05463769"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Subcomponente 1.1 – Investimentos Estratégicos e Fortalecimento da Governança Local                                                                                     </w:t>
            </w:r>
          </w:p>
        </w:tc>
      </w:tr>
    </w:tbl>
    <w:p w14:paraId="31A65C50"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5630394F"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7D033A" w14:paraId="6D41AD3D" w14:textId="77777777" w:rsidTr="007D03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3137A26" w14:textId="5E320DC5"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10 / 06 / 2022                                                                                                                                             </w:t>
            </w:r>
          </w:p>
        </w:tc>
      </w:tr>
    </w:tbl>
    <w:p w14:paraId="0B9FE829"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109A2F0F"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4. 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18882D09" w14:textId="77777777" w:rsidTr="00CC1F3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60C14D7"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Contratação de empresa de prestação de serviços de montagem e produção de eventos para FENACAM, no período de 15 a 18 de novembro, em Natal/RN.</w:t>
            </w:r>
          </w:p>
        </w:tc>
      </w:tr>
    </w:tbl>
    <w:p w14:paraId="3B347D33"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67B3D994"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5. 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017C8223" w14:textId="77777777" w:rsidTr="00CC1F3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AEEA9D"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O Projeto Governo Cidadão tem o intuito de promover a inclusão produtiva, através do fortalecimento das cadeias e arranjos produtivos locais, em bases sustentáveis, com foco no acesso aos mercados para os agricultores familiares e artesãos da economia solidária.</w:t>
            </w:r>
          </w:p>
          <w:p w14:paraId="466B7FCC"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No Componente 1 - Desenvolvimento Regional Sustentável, nas ações de apoio ao fortalecimento da governança aos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 Assim sendo, a realização e participação em eventos como Feiras Estaduais entre outros, constituem metas do Projeto Governo Cidadão.</w:t>
            </w:r>
          </w:p>
          <w:p w14:paraId="25128B34"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xml:space="preserve">A FENACAM vem se destacando como um acontecimento técnico-científico e empresarial mais importante da aquicultura e da carcinicultura brasileira e latino-americana. A atividade possui vínculo direto com as cadeias produtivas trabalhadas pelo Projeto Governo Cidadão, uma vez que se </w:t>
            </w:r>
            <w:r w:rsidRPr="007D033A">
              <w:rPr>
                <w:rFonts w:ascii="Times New Roman" w:eastAsia="Times New Roman" w:hAnsi="Times New Roman"/>
                <w:color w:val="000000"/>
                <w:lang w:val="pt-BR" w:eastAsia="pt-BR"/>
              </w:rPr>
              <w:lastRenderedPageBreak/>
              <w:t>integra o fortalecimento da cadeia produtiva da pesca e afins, onde o evento possibilitará a capacitação e acesso as mais recentes tecnologias deste segmento produtivo ao público alvo das ações do projeto.</w:t>
            </w:r>
          </w:p>
          <w:p w14:paraId="5373186A"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Considerando os fatos expostos é de grande relevância o apoio à realização da Feira Internacional do Camarão  – FENACAM’22, evento técnico, científico e empresarial mais importante da Aquicultura e da Carcinicultura Brasileira e Latino Americana, onde ocorrerá simultaneamente a FENACAM 2022 o: XVII Simpósio de Carcicultura; XIV Simpósio Internacional de Aquicultura; XVII Feira Internacional e Serviços para Aquicultura, assim como o XVII Festival Gastronômico de Frutos do Mar. O Estado do RN, tem a oportunidade de, novamente, sediar este evento de grande importância no cenário mundial da carcinicultura e colher os frutos advindos desta ordem.</w:t>
            </w:r>
          </w:p>
        </w:tc>
      </w:tr>
    </w:tbl>
    <w:p w14:paraId="20993436"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lastRenderedPageBreak/>
        <w:t> </w:t>
      </w:r>
    </w:p>
    <w:p w14:paraId="3074B7A3"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6. Quantitativo / Especificações Técnicas / Valores referenciais de mercado: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1314"/>
        <w:gridCol w:w="5461"/>
        <w:gridCol w:w="735"/>
        <w:gridCol w:w="1062"/>
      </w:tblGrid>
      <w:tr w:rsidR="007D033A" w:rsidRPr="007D033A" w14:paraId="4E5F1C77" w14:textId="77777777" w:rsidTr="00CC1F36">
        <w:trPr>
          <w:trHeight w:val="540"/>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14:paraId="08B5BA27"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ITENS</w:t>
            </w:r>
          </w:p>
        </w:tc>
        <w:tc>
          <w:tcPr>
            <w:tcW w:w="695" w:type="pct"/>
            <w:tcBorders>
              <w:top w:val="outset" w:sz="6" w:space="0" w:color="auto"/>
              <w:left w:val="outset" w:sz="6" w:space="0" w:color="auto"/>
              <w:bottom w:val="outset" w:sz="6" w:space="0" w:color="auto"/>
              <w:right w:val="outset" w:sz="6" w:space="0" w:color="auto"/>
            </w:tcBorders>
            <w:vAlign w:val="center"/>
            <w:hideMark/>
          </w:tcPr>
          <w:p w14:paraId="3EB32267"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DISCRIMINAÇÃO</w:t>
            </w:r>
          </w:p>
        </w:tc>
        <w:tc>
          <w:tcPr>
            <w:tcW w:w="2902" w:type="pct"/>
            <w:tcBorders>
              <w:top w:val="outset" w:sz="6" w:space="0" w:color="auto"/>
              <w:left w:val="outset" w:sz="6" w:space="0" w:color="auto"/>
              <w:bottom w:val="outset" w:sz="6" w:space="0" w:color="auto"/>
              <w:right w:val="outset" w:sz="6" w:space="0" w:color="auto"/>
            </w:tcBorders>
            <w:vAlign w:val="center"/>
            <w:hideMark/>
          </w:tcPr>
          <w:p w14:paraId="793B9C66"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ESPECIFICAÇÃO</w:t>
            </w:r>
          </w:p>
        </w:tc>
        <w:tc>
          <w:tcPr>
            <w:tcW w:w="488" w:type="pct"/>
            <w:tcBorders>
              <w:top w:val="outset" w:sz="6" w:space="0" w:color="auto"/>
              <w:left w:val="outset" w:sz="6" w:space="0" w:color="auto"/>
              <w:bottom w:val="outset" w:sz="6" w:space="0" w:color="auto"/>
              <w:right w:val="outset" w:sz="6" w:space="0" w:color="auto"/>
            </w:tcBorders>
            <w:vAlign w:val="center"/>
            <w:hideMark/>
          </w:tcPr>
          <w:p w14:paraId="7EEBE871"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UNIDADE</w:t>
            </w:r>
          </w:p>
        </w:tc>
        <w:tc>
          <w:tcPr>
            <w:tcW w:w="647" w:type="pct"/>
            <w:tcBorders>
              <w:top w:val="outset" w:sz="6" w:space="0" w:color="auto"/>
              <w:left w:val="outset" w:sz="6" w:space="0" w:color="auto"/>
              <w:bottom w:val="outset" w:sz="6" w:space="0" w:color="auto"/>
              <w:right w:val="outset" w:sz="6" w:space="0" w:color="auto"/>
            </w:tcBorders>
            <w:vAlign w:val="center"/>
            <w:hideMark/>
          </w:tcPr>
          <w:p w14:paraId="3B412CC4"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QUANTIDADE</w:t>
            </w:r>
          </w:p>
        </w:tc>
      </w:tr>
      <w:tr w:rsidR="007D033A" w:rsidRPr="007D033A" w14:paraId="1B7BDA87" w14:textId="77777777" w:rsidTr="00CC1F36">
        <w:trPr>
          <w:trHeight w:val="1560"/>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14:paraId="31D3E317"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01</w:t>
            </w:r>
          </w:p>
        </w:tc>
        <w:tc>
          <w:tcPr>
            <w:tcW w:w="695" w:type="pct"/>
            <w:tcBorders>
              <w:top w:val="outset" w:sz="6" w:space="0" w:color="auto"/>
              <w:left w:val="outset" w:sz="6" w:space="0" w:color="auto"/>
              <w:bottom w:val="outset" w:sz="6" w:space="0" w:color="auto"/>
              <w:right w:val="outset" w:sz="6" w:space="0" w:color="auto"/>
            </w:tcBorders>
            <w:vAlign w:val="center"/>
            <w:hideMark/>
          </w:tcPr>
          <w:p w14:paraId="28BBA560"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Serviço de alimentação</w:t>
            </w:r>
          </w:p>
          <w:p w14:paraId="41C41A4F"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(Coquetel de abertura)</w:t>
            </w:r>
          </w:p>
        </w:tc>
        <w:tc>
          <w:tcPr>
            <w:tcW w:w="2902" w:type="pct"/>
            <w:tcBorders>
              <w:top w:val="outset" w:sz="6" w:space="0" w:color="auto"/>
              <w:left w:val="outset" w:sz="6" w:space="0" w:color="auto"/>
              <w:bottom w:val="outset" w:sz="6" w:space="0" w:color="auto"/>
              <w:right w:val="outset" w:sz="6" w:space="0" w:color="auto"/>
            </w:tcBorders>
            <w:vAlign w:val="center"/>
            <w:hideMark/>
          </w:tcPr>
          <w:p w14:paraId="1B3218A6"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Serviço de buffet volante, tipo coquetel, para a abertura do evento com:</w:t>
            </w:r>
          </w:p>
          <w:p w14:paraId="6BE86AE0"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Mesa de frios (salaminho, lombo defumado, blanquete de peru, queijo frescal, queijo mussarela, queijo  provolone, azeitonas e tomate seco)</w:t>
            </w:r>
            <w:r w:rsidRPr="007D033A">
              <w:rPr>
                <w:rFonts w:ascii="Times New Roman" w:eastAsia="Times New Roman" w:hAnsi="Times New Roman"/>
                <w:color w:val="000000"/>
                <w:lang w:val="pt-BR" w:eastAsia="pt-BR"/>
              </w:rPr>
              <w:br/>
              <w:t>- 8 tipos de salgados;</w:t>
            </w:r>
            <w:r w:rsidRPr="007D033A">
              <w:rPr>
                <w:rFonts w:ascii="Times New Roman" w:eastAsia="Times New Roman" w:hAnsi="Times New Roman"/>
                <w:color w:val="000000"/>
                <w:lang w:val="pt-BR" w:eastAsia="pt-BR"/>
              </w:rPr>
              <w:br/>
              <w:t>- Pães diversos, patês (três opções de patê e quatro opções de pães)</w:t>
            </w:r>
            <w:r w:rsidRPr="007D033A">
              <w:rPr>
                <w:rFonts w:ascii="Times New Roman" w:eastAsia="Times New Roman" w:hAnsi="Times New Roman"/>
                <w:color w:val="000000"/>
                <w:lang w:val="pt-BR" w:eastAsia="pt-BR"/>
              </w:rPr>
              <w:br/>
              <w:t>- Canapés</w:t>
            </w:r>
            <w:r w:rsidRPr="007D033A">
              <w:rPr>
                <w:rFonts w:ascii="Times New Roman" w:eastAsia="Times New Roman" w:hAnsi="Times New Roman"/>
                <w:color w:val="000000"/>
                <w:lang w:val="pt-BR" w:eastAsia="pt-BR"/>
              </w:rPr>
              <w:br/>
              <w:t>- Antepasto de berinjela; Quibe cru</w:t>
            </w:r>
            <w:r w:rsidRPr="007D033A">
              <w:rPr>
                <w:rFonts w:ascii="Times New Roman" w:eastAsia="Times New Roman" w:hAnsi="Times New Roman"/>
                <w:color w:val="000000"/>
                <w:lang w:val="pt-BR" w:eastAsia="pt-BR"/>
              </w:rPr>
              <w:br/>
              <w:t>- Amendoim torrado</w:t>
            </w:r>
            <w:r w:rsidRPr="007D033A">
              <w:rPr>
                <w:rFonts w:ascii="Times New Roman" w:eastAsia="Times New Roman" w:hAnsi="Times New Roman"/>
                <w:color w:val="000000"/>
                <w:lang w:val="pt-BR" w:eastAsia="pt-BR"/>
              </w:rPr>
              <w:br/>
              <w:t>- Finger food (dois tipos)</w:t>
            </w:r>
            <w:r w:rsidRPr="007D033A">
              <w:rPr>
                <w:rFonts w:ascii="Times New Roman" w:eastAsia="Times New Roman" w:hAnsi="Times New Roman"/>
                <w:color w:val="000000"/>
                <w:lang w:val="pt-BR" w:eastAsia="pt-BR"/>
              </w:rPr>
              <w:br/>
              <w:t>Bebidas</w:t>
            </w:r>
            <w:r w:rsidRPr="007D033A">
              <w:rPr>
                <w:rFonts w:ascii="Times New Roman" w:eastAsia="Times New Roman" w:hAnsi="Times New Roman"/>
                <w:color w:val="000000"/>
                <w:lang w:val="pt-BR" w:eastAsia="pt-BR"/>
              </w:rPr>
              <w:br/>
              <w:t>- 3 tipos de refrigerante, normal e 2 tipos de light</w:t>
            </w:r>
            <w:r w:rsidRPr="007D033A">
              <w:rPr>
                <w:rFonts w:ascii="Times New Roman" w:eastAsia="Times New Roman" w:hAnsi="Times New Roman"/>
                <w:color w:val="000000"/>
                <w:lang w:val="pt-BR" w:eastAsia="pt-BR"/>
              </w:rPr>
              <w:br/>
              <w:t>- 3 tipos de coquetel de frutas sem álcool</w:t>
            </w:r>
            <w:r w:rsidRPr="007D033A">
              <w:rPr>
                <w:rFonts w:ascii="Times New Roman" w:eastAsia="Times New Roman" w:hAnsi="Times New Roman"/>
                <w:color w:val="000000"/>
                <w:lang w:val="pt-BR" w:eastAsia="pt-BR"/>
              </w:rPr>
              <w:br/>
              <w:t>- Água (com e sem gás)</w:t>
            </w:r>
            <w:r w:rsidRPr="007D033A">
              <w:rPr>
                <w:rFonts w:ascii="Times New Roman" w:eastAsia="Times New Roman" w:hAnsi="Times New Roman"/>
                <w:color w:val="000000"/>
                <w:lang w:val="pt-BR" w:eastAsia="pt-BR"/>
              </w:rPr>
              <w:br/>
              <w:t>- Suco natural (Mínimo três sabores, entre eles laranja, caju, abacaxi, uva, manga, acerola, cajá e maracujá)</w:t>
            </w:r>
            <w:r w:rsidRPr="007D033A">
              <w:rPr>
                <w:rFonts w:ascii="Times New Roman" w:eastAsia="Times New Roman" w:hAnsi="Times New Roman"/>
                <w:color w:val="000000"/>
                <w:lang w:val="pt-BR" w:eastAsia="pt-BR"/>
              </w:rPr>
              <w:br/>
              <w:t>OBS: Incluso serviço de 50 garçons, cutelaria como: os copos para refrigerante e água em vidro, pratos de mesa e sobremesa em porcelana branca, talheres de aço inox, baixelas de inox,  guardanapos de tecido e de papel, e decoração.</w:t>
            </w:r>
          </w:p>
        </w:tc>
        <w:tc>
          <w:tcPr>
            <w:tcW w:w="488" w:type="pct"/>
            <w:tcBorders>
              <w:top w:val="outset" w:sz="6" w:space="0" w:color="auto"/>
              <w:left w:val="outset" w:sz="6" w:space="0" w:color="auto"/>
              <w:bottom w:val="outset" w:sz="6" w:space="0" w:color="auto"/>
              <w:right w:val="outset" w:sz="6" w:space="0" w:color="auto"/>
            </w:tcBorders>
            <w:vAlign w:val="center"/>
            <w:hideMark/>
          </w:tcPr>
          <w:p w14:paraId="4E58F3A8"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vertAlign w:val="superscript"/>
                <w:lang w:val="pt-BR" w:eastAsia="pt-BR"/>
              </w:rPr>
              <w:t>Unidade</w:t>
            </w:r>
          </w:p>
        </w:tc>
        <w:tc>
          <w:tcPr>
            <w:tcW w:w="647" w:type="pct"/>
            <w:tcBorders>
              <w:top w:val="outset" w:sz="6" w:space="0" w:color="auto"/>
              <w:left w:val="outset" w:sz="6" w:space="0" w:color="auto"/>
              <w:bottom w:val="outset" w:sz="6" w:space="0" w:color="auto"/>
              <w:right w:val="outset" w:sz="6" w:space="0" w:color="auto"/>
            </w:tcBorders>
            <w:vAlign w:val="center"/>
            <w:hideMark/>
          </w:tcPr>
          <w:p w14:paraId="45885D9B"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1.000</w:t>
            </w:r>
          </w:p>
        </w:tc>
      </w:tr>
      <w:tr w:rsidR="007D033A" w:rsidRPr="007D033A" w14:paraId="5E1ADBF4" w14:textId="77777777" w:rsidTr="00CC1F36">
        <w:trPr>
          <w:trHeight w:val="1770"/>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14:paraId="797B3100"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02</w:t>
            </w:r>
          </w:p>
        </w:tc>
        <w:tc>
          <w:tcPr>
            <w:tcW w:w="695" w:type="pct"/>
            <w:tcBorders>
              <w:top w:val="outset" w:sz="6" w:space="0" w:color="auto"/>
              <w:left w:val="outset" w:sz="6" w:space="0" w:color="auto"/>
              <w:bottom w:val="outset" w:sz="6" w:space="0" w:color="auto"/>
              <w:right w:val="outset" w:sz="6" w:space="0" w:color="auto"/>
            </w:tcBorders>
            <w:vAlign w:val="center"/>
            <w:hideMark/>
          </w:tcPr>
          <w:p w14:paraId="0613C38A"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SERVIÇO DE ALIMENTAÇÃO (COFFE BREAK)</w:t>
            </w:r>
          </w:p>
        </w:tc>
        <w:tc>
          <w:tcPr>
            <w:tcW w:w="2902" w:type="pct"/>
            <w:tcBorders>
              <w:top w:val="outset" w:sz="6" w:space="0" w:color="auto"/>
              <w:left w:val="outset" w:sz="6" w:space="0" w:color="auto"/>
              <w:bottom w:val="outset" w:sz="6" w:space="0" w:color="auto"/>
              <w:right w:val="outset" w:sz="6" w:space="0" w:color="auto"/>
            </w:tcBorders>
            <w:vAlign w:val="center"/>
            <w:hideMark/>
          </w:tcPr>
          <w:p w14:paraId="3F414665"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Serviço de Buffet (Coffe Break) para 1.000 participantes no evento, nos dias 16, 17 e 18 de Novembro de 2022, no horário das 10:00 h às 10:30 h. Serviço de atendimento com apoio fixo, servindo:</w:t>
            </w:r>
            <w:r w:rsidRPr="007D033A">
              <w:rPr>
                <w:rFonts w:ascii="Times New Roman" w:eastAsia="Times New Roman" w:hAnsi="Times New Roman"/>
                <w:color w:val="000000"/>
                <w:lang w:val="pt-BR" w:eastAsia="pt-BR"/>
              </w:rPr>
              <w:br/>
              <w:t>- 2 tipos de bolos (bolo de cenoura e bolo de chocolate)</w:t>
            </w:r>
            <w:r w:rsidRPr="007D033A">
              <w:rPr>
                <w:rFonts w:ascii="Times New Roman" w:eastAsia="Times New Roman" w:hAnsi="Times New Roman"/>
                <w:color w:val="000000"/>
                <w:lang w:val="pt-BR" w:eastAsia="pt-BR"/>
              </w:rPr>
              <w:br/>
              <w:t>- tortinha de frango com batata palha</w:t>
            </w:r>
            <w:r w:rsidRPr="007D033A">
              <w:rPr>
                <w:rFonts w:ascii="Times New Roman" w:eastAsia="Times New Roman" w:hAnsi="Times New Roman"/>
                <w:color w:val="000000"/>
                <w:lang w:val="pt-BR" w:eastAsia="pt-BR"/>
              </w:rPr>
              <w:br/>
              <w:t>- coxinha de frango</w:t>
            </w:r>
            <w:r w:rsidRPr="007D033A">
              <w:rPr>
                <w:rFonts w:ascii="Times New Roman" w:eastAsia="Times New Roman" w:hAnsi="Times New Roman"/>
                <w:color w:val="000000"/>
                <w:lang w:val="pt-BR" w:eastAsia="pt-BR"/>
              </w:rPr>
              <w:br/>
              <w:t>- pastel frito.</w:t>
            </w:r>
            <w:r w:rsidRPr="007D033A">
              <w:rPr>
                <w:rFonts w:ascii="Times New Roman" w:eastAsia="Times New Roman" w:hAnsi="Times New Roman"/>
                <w:color w:val="000000"/>
                <w:lang w:val="pt-BR" w:eastAsia="pt-BR"/>
              </w:rPr>
              <w:br/>
              <w:t>- Mini pão delicia com patê de frango</w:t>
            </w:r>
            <w:r w:rsidRPr="007D033A">
              <w:rPr>
                <w:rFonts w:ascii="Times New Roman" w:eastAsia="Times New Roman" w:hAnsi="Times New Roman"/>
                <w:color w:val="000000"/>
                <w:lang w:val="pt-BR" w:eastAsia="pt-BR"/>
              </w:rPr>
              <w:br/>
              <w:t>- chips de batata doce</w:t>
            </w:r>
            <w:r w:rsidRPr="007D033A">
              <w:rPr>
                <w:rFonts w:ascii="Times New Roman" w:eastAsia="Times New Roman" w:hAnsi="Times New Roman"/>
                <w:color w:val="000000"/>
                <w:lang w:val="pt-BR" w:eastAsia="pt-BR"/>
              </w:rPr>
              <w:br/>
              <w:t>- salada de frutas</w:t>
            </w:r>
            <w:r w:rsidRPr="007D033A">
              <w:rPr>
                <w:rFonts w:ascii="Times New Roman" w:eastAsia="Times New Roman" w:hAnsi="Times New Roman"/>
                <w:color w:val="000000"/>
                <w:lang w:val="pt-BR" w:eastAsia="pt-BR"/>
              </w:rPr>
              <w:br/>
            </w:r>
            <w:r w:rsidRPr="007D033A">
              <w:rPr>
                <w:rFonts w:ascii="Times New Roman" w:eastAsia="Times New Roman" w:hAnsi="Times New Roman"/>
                <w:color w:val="000000"/>
                <w:lang w:val="pt-BR" w:eastAsia="pt-BR"/>
              </w:rPr>
              <w:lastRenderedPageBreak/>
              <w:t>- mini croissant.</w:t>
            </w:r>
            <w:r w:rsidRPr="007D033A">
              <w:rPr>
                <w:rFonts w:ascii="Times New Roman" w:eastAsia="Times New Roman" w:hAnsi="Times New Roman"/>
                <w:color w:val="000000"/>
                <w:lang w:val="pt-BR" w:eastAsia="pt-BR"/>
              </w:rPr>
              <w:br/>
              <w:t>- 2 tipos de refrigerante, normal e 2 tipos de light</w:t>
            </w:r>
            <w:r w:rsidRPr="007D033A">
              <w:rPr>
                <w:rFonts w:ascii="Times New Roman" w:eastAsia="Times New Roman" w:hAnsi="Times New Roman"/>
                <w:color w:val="000000"/>
                <w:lang w:val="pt-BR" w:eastAsia="pt-BR"/>
              </w:rPr>
              <w:br/>
              <w:t>- Suco natural (três sabores, entre eles:</w:t>
            </w:r>
            <w:r w:rsidRPr="007D033A">
              <w:rPr>
                <w:rFonts w:ascii="Times New Roman" w:eastAsia="Times New Roman" w:hAnsi="Times New Roman"/>
                <w:color w:val="000000"/>
                <w:lang w:val="pt-BR" w:eastAsia="pt-BR"/>
              </w:rPr>
              <w:br/>
              <w:t>laranja, caju, abacaxi, uva, manga, acerola, cajá ou maracujá)</w:t>
            </w:r>
            <w:r w:rsidRPr="007D033A">
              <w:rPr>
                <w:rFonts w:ascii="Times New Roman" w:eastAsia="Times New Roman" w:hAnsi="Times New Roman"/>
                <w:color w:val="000000"/>
                <w:lang w:val="pt-BR" w:eastAsia="pt-BR"/>
              </w:rPr>
              <w:br/>
              <w:t>- Água (sem gás)</w:t>
            </w:r>
            <w:r w:rsidRPr="007D033A">
              <w:rPr>
                <w:rFonts w:ascii="Times New Roman" w:eastAsia="Times New Roman" w:hAnsi="Times New Roman"/>
                <w:color w:val="000000"/>
                <w:lang w:val="pt-BR" w:eastAsia="pt-BR"/>
              </w:rPr>
              <w:br/>
              <w:t>OBS: Incluso serviço de 02 garçons, cutelaria</w:t>
            </w:r>
            <w:r w:rsidRPr="007D033A">
              <w:rPr>
                <w:rFonts w:ascii="Times New Roman" w:eastAsia="Times New Roman" w:hAnsi="Times New Roman"/>
                <w:color w:val="000000"/>
                <w:lang w:val="pt-BR" w:eastAsia="pt-BR"/>
              </w:rPr>
              <w:br/>
              <w:t>como: os copos para refrigerante e água em</w:t>
            </w:r>
            <w:r w:rsidRPr="007D033A">
              <w:rPr>
                <w:rFonts w:ascii="Times New Roman" w:eastAsia="Times New Roman" w:hAnsi="Times New Roman"/>
                <w:color w:val="000000"/>
                <w:lang w:val="pt-BR" w:eastAsia="pt-BR"/>
              </w:rPr>
              <w:br/>
              <w:t>acrílico, guardanapos de papel e decoração.</w:t>
            </w:r>
          </w:p>
        </w:tc>
        <w:tc>
          <w:tcPr>
            <w:tcW w:w="488" w:type="pct"/>
            <w:tcBorders>
              <w:top w:val="outset" w:sz="6" w:space="0" w:color="auto"/>
              <w:left w:val="outset" w:sz="6" w:space="0" w:color="auto"/>
              <w:bottom w:val="outset" w:sz="6" w:space="0" w:color="auto"/>
              <w:right w:val="outset" w:sz="6" w:space="0" w:color="auto"/>
            </w:tcBorders>
            <w:vAlign w:val="center"/>
            <w:hideMark/>
          </w:tcPr>
          <w:p w14:paraId="4636728C"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vertAlign w:val="superscript"/>
                <w:lang w:val="pt-BR" w:eastAsia="pt-BR"/>
              </w:rPr>
              <w:lastRenderedPageBreak/>
              <w:t>Unidade</w:t>
            </w:r>
          </w:p>
        </w:tc>
        <w:tc>
          <w:tcPr>
            <w:tcW w:w="647" w:type="pct"/>
            <w:tcBorders>
              <w:top w:val="outset" w:sz="6" w:space="0" w:color="auto"/>
              <w:left w:val="outset" w:sz="6" w:space="0" w:color="auto"/>
              <w:bottom w:val="outset" w:sz="6" w:space="0" w:color="auto"/>
              <w:right w:val="outset" w:sz="6" w:space="0" w:color="auto"/>
            </w:tcBorders>
            <w:vAlign w:val="center"/>
            <w:hideMark/>
          </w:tcPr>
          <w:p w14:paraId="31D5473E"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3.000</w:t>
            </w:r>
          </w:p>
        </w:tc>
      </w:tr>
      <w:tr w:rsidR="007D033A" w:rsidRPr="007D033A" w14:paraId="07F3E028" w14:textId="77777777" w:rsidTr="00CC1F36">
        <w:trPr>
          <w:trHeight w:val="1830"/>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14:paraId="477515F4"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03</w:t>
            </w:r>
          </w:p>
        </w:tc>
        <w:tc>
          <w:tcPr>
            <w:tcW w:w="695" w:type="pct"/>
            <w:tcBorders>
              <w:top w:val="outset" w:sz="6" w:space="0" w:color="auto"/>
              <w:left w:val="outset" w:sz="6" w:space="0" w:color="auto"/>
              <w:bottom w:val="outset" w:sz="6" w:space="0" w:color="auto"/>
              <w:right w:val="outset" w:sz="6" w:space="0" w:color="auto"/>
            </w:tcBorders>
            <w:vAlign w:val="center"/>
            <w:hideMark/>
          </w:tcPr>
          <w:p w14:paraId="71D80435"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SERVIÇO DE MONTAGEM (ESTANDE DECORADO)</w:t>
            </w:r>
          </w:p>
        </w:tc>
        <w:tc>
          <w:tcPr>
            <w:tcW w:w="2902" w:type="pct"/>
            <w:tcBorders>
              <w:top w:val="outset" w:sz="6" w:space="0" w:color="auto"/>
              <w:left w:val="outset" w:sz="6" w:space="0" w:color="auto"/>
              <w:bottom w:val="outset" w:sz="6" w:space="0" w:color="auto"/>
              <w:right w:val="outset" w:sz="6" w:space="0" w:color="auto"/>
            </w:tcBorders>
            <w:vAlign w:val="center"/>
            <w:hideMark/>
          </w:tcPr>
          <w:p w14:paraId="07266BE7"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Montagem e operacionalização do</w:t>
            </w:r>
            <w:r w:rsidRPr="007D033A">
              <w:rPr>
                <w:rFonts w:ascii="Times New Roman" w:eastAsia="Times New Roman" w:hAnsi="Times New Roman"/>
                <w:color w:val="000000"/>
                <w:lang w:val="pt-BR" w:eastAsia="pt-BR"/>
              </w:rPr>
              <w:br/>
              <w:t>projeto decorado de Stand Institucional</w:t>
            </w:r>
            <w:r w:rsidRPr="007D033A">
              <w:rPr>
                <w:rFonts w:ascii="Times New Roman" w:eastAsia="Times New Roman" w:hAnsi="Times New Roman"/>
                <w:color w:val="000000"/>
                <w:lang w:val="pt-BR" w:eastAsia="pt-BR"/>
              </w:rPr>
              <w:br/>
              <w:t>da SAPE/RN medindo 54m², com testeira</w:t>
            </w:r>
            <w:r w:rsidRPr="007D033A">
              <w:rPr>
                <w:rFonts w:ascii="Times New Roman" w:eastAsia="Times New Roman" w:hAnsi="Times New Roman"/>
                <w:color w:val="000000"/>
                <w:lang w:val="pt-BR" w:eastAsia="pt-BR"/>
              </w:rPr>
              <w:br/>
              <w:t>ilustrando a aplicação da logomarca do</w:t>
            </w:r>
            <w:r w:rsidRPr="007D033A">
              <w:rPr>
                <w:rFonts w:ascii="Times New Roman" w:eastAsia="Times New Roman" w:hAnsi="Times New Roman"/>
                <w:color w:val="000000"/>
                <w:lang w:val="pt-BR" w:eastAsia="pt-BR"/>
              </w:rPr>
              <w:br/>
              <w:t>órgão, conforme padrões a serem disponibilizados.</w:t>
            </w:r>
            <w:r w:rsidRPr="007D033A">
              <w:rPr>
                <w:rFonts w:ascii="Times New Roman" w:eastAsia="Times New Roman" w:hAnsi="Times New Roman"/>
                <w:color w:val="000000"/>
                <w:lang w:val="pt-BR" w:eastAsia="pt-BR"/>
              </w:rPr>
              <w:br/>
              <w:t>Descrição:</w:t>
            </w:r>
          </w:p>
          <w:p w14:paraId="68064020"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Carpete na vermelha diretamente no</w:t>
            </w:r>
            <w:r w:rsidRPr="007D033A">
              <w:rPr>
                <w:rFonts w:ascii="Times New Roman" w:eastAsia="Times New Roman" w:hAnsi="Times New Roman"/>
                <w:color w:val="000000"/>
                <w:lang w:val="pt-BR" w:eastAsia="pt-BR"/>
              </w:rPr>
              <w:br/>
              <w:t>chão. 01 salas Vip 3,00 x 3,000, com meio vidro e TS e porta.</w:t>
            </w:r>
            <w:r w:rsidRPr="007D033A">
              <w:rPr>
                <w:rFonts w:ascii="Times New Roman" w:eastAsia="Times New Roman" w:hAnsi="Times New Roman"/>
                <w:color w:val="000000"/>
                <w:lang w:val="pt-BR" w:eastAsia="pt-BR"/>
              </w:rPr>
              <w:br/>
              <w:t>01 (um) deposito 2,00 X 2,00</w:t>
            </w:r>
            <w:r w:rsidRPr="007D033A">
              <w:rPr>
                <w:rFonts w:ascii="Times New Roman" w:eastAsia="Times New Roman" w:hAnsi="Times New Roman"/>
                <w:color w:val="000000"/>
                <w:lang w:val="pt-BR" w:eastAsia="pt-BR"/>
              </w:rPr>
              <w:br/>
              <w:t>01 (um) armário com porta e chaves.</w:t>
            </w:r>
            <w:r w:rsidRPr="007D033A">
              <w:rPr>
                <w:rFonts w:ascii="Times New Roman" w:eastAsia="Times New Roman" w:hAnsi="Times New Roman"/>
                <w:color w:val="000000"/>
                <w:lang w:val="pt-BR" w:eastAsia="pt-BR"/>
              </w:rPr>
              <w:br/>
              <w:t>01 (uma) geladeira</w:t>
            </w:r>
            <w:r w:rsidRPr="007D033A">
              <w:rPr>
                <w:rFonts w:ascii="Times New Roman" w:eastAsia="Times New Roman" w:hAnsi="Times New Roman"/>
                <w:color w:val="000000"/>
                <w:lang w:val="pt-BR" w:eastAsia="pt-BR"/>
              </w:rPr>
              <w:br/>
              <w:t>02 (dois) balcões de apoio com 01</w:t>
            </w:r>
            <w:r w:rsidRPr="007D033A">
              <w:rPr>
                <w:rFonts w:ascii="Times New Roman" w:eastAsia="Times New Roman" w:hAnsi="Times New Roman"/>
                <w:color w:val="000000"/>
                <w:lang w:val="pt-BR" w:eastAsia="pt-BR"/>
              </w:rPr>
              <w:br/>
              <w:t>banqueta cada.</w:t>
            </w:r>
            <w:r w:rsidRPr="007D033A">
              <w:rPr>
                <w:rFonts w:ascii="Times New Roman" w:eastAsia="Times New Roman" w:hAnsi="Times New Roman"/>
                <w:color w:val="000000"/>
                <w:lang w:val="pt-BR" w:eastAsia="pt-BR"/>
              </w:rPr>
              <w:br/>
              <w:t>- 03 mesas bistrô com 09 banquetas;</w:t>
            </w:r>
            <w:r w:rsidRPr="007D033A">
              <w:rPr>
                <w:rFonts w:ascii="Times New Roman" w:eastAsia="Times New Roman" w:hAnsi="Times New Roman"/>
                <w:color w:val="000000"/>
                <w:lang w:val="pt-BR" w:eastAsia="pt-BR"/>
              </w:rPr>
              <w:br/>
              <w:t>03 (três) mesas bistrô com 3 banquetas</w:t>
            </w:r>
            <w:r w:rsidRPr="007D033A">
              <w:rPr>
                <w:rFonts w:ascii="Times New Roman" w:eastAsia="Times New Roman" w:hAnsi="Times New Roman"/>
                <w:color w:val="000000"/>
                <w:lang w:val="pt-BR" w:eastAsia="pt-BR"/>
              </w:rPr>
              <w:br/>
              <w:t>cada.</w:t>
            </w:r>
            <w:r w:rsidRPr="007D033A">
              <w:rPr>
                <w:rFonts w:ascii="Times New Roman" w:eastAsia="Times New Roman" w:hAnsi="Times New Roman"/>
                <w:color w:val="000000"/>
                <w:lang w:val="pt-BR" w:eastAsia="pt-BR"/>
              </w:rPr>
              <w:br/>
              <w:t>01 (um) porta folder e prateleiras para</w:t>
            </w:r>
            <w:r w:rsidRPr="007D033A">
              <w:rPr>
                <w:rFonts w:ascii="Times New Roman" w:eastAsia="Times New Roman" w:hAnsi="Times New Roman"/>
                <w:color w:val="000000"/>
                <w:lang w:val="pt-BR" w:eastAsia="pt-BR"/>
              </w:rPr>
              <w:br/>
              <w:t>exposição de madeiral – folheteria.</w:t>
            </w:r>
            <w:r w:rsidRPr="007D033A">
              <w:rPr>
                <w:rFonts w:ascii="Times New Roman" w:eastAsia="Times New Roman" w:hAnsi="Times New Roman"/>
                <w:color w:val="000000"/>
                <w:lang w:val="pt-BR" w:eastAsia="pt-BR"/>
              </w:rPr>
              <w:br/>
              <w:t>02 (duas) lixeiras</w:t>
            </w:r>
            <w:r w:rsidRPr="007D033A">
              <w:rPr>
                <w:rFonts w:ascii="Times New Roman" w:eastAsia="Times New Roman" w:hAnsi="Times New Roman"/>
                <w:color w:val="000000"/>
                <w:lang w:val="pt-BR" w:eastAsia="pt-BR"/>
              </w:rPr>
              <w:br/>
              <w:t>03 (três) logomarcas 2,00 x 90 e adesivo.</w:t>
            </w:r>
            <w:r w:rsidRPr="007D033A">
              <w:rPr>
                <w:rFonts w:ascii="Times New Roman" w:eastAsia="Times New Roman" w:hAnsi="Times New Roman"/>
                <w:color w:val="000000"/>
                <w:lang w:val="pt-BR" w:eastAsia="pt-BR"/>
              </w:rPr>
              <w:br/>
              <w:t>02 (dois) Imagem nas colunas 2,11 x 0,70</w:t>
            </w:r>
            <w:r w:rsidRPr="007D033A">
              <w:rPr>
                <w:rFonts w:ascii="Times New Roman" w:eastAsia="Times New Roman" w:hAnsi="Times New Roman"/>
                <w:color w:val="000000"/>
                <w:lang w:val="pt-BR" w:eastAsia="pt-BR"/>
              </w:rPr>
              <w:br/>
              <w:t>02 (duas) poltrona na cor branca.</w:t>
            </w:r>
            <w:r w:rsidRPr="007D033A">
              <w:rPr>
                <w:rFonts w:ascii="Times New Roman" w:eastAsia="Times New Roman" w:hAnsi="Times New Roman"/>
                <w:color w:val="000000"/>
                <w:lang w:val="pt-BR" w:eastAsia="pt-BR"/>
              </w:rPr>
              <w:br/>
              <w:t>01 TV de 42 polegada.</w:t>
            </w:r>
            <w:r w:rsidRPr="007D033A">
              <w:rPr>
                <w:rFonts w:ascii="Times New Roman" w:eastAsia="Times New Roman" w:hAnsi="Times New Roman"/>
                <w:color w:val="000000"/>
                <w:lang w:val="pt-BR" w:eastAsia="pt-BR"/>
              </w:rPr>
              <w:br/>
              <w:t>- Área de Degustação: 01 (um) balcão</w:t>
            </w:r>
            <w:r w:rsidRPr="007D033A">
              <w:rPr>
                <w:rFonts w:ascii="Times New Roman" w:eastAsia="Times New Roman" w:hAnsi="Times New Roman"/>
                <w:color w:val="000000"/>
                <w:lang w:val="pt-BR" w:eastAsia="pt-BR"/>
              </w:rPr>
              <w:br/>
              <w:t>tipo bar arredondado</w:t>
            </w:r>
            <w:r w:rsidRPr="007D033A">
              <w:rPr>
                <w:rFonts w:ascii="Times New Roman" w:eastAsia="Times New Roman" w:hAnsi="Times New Roman"/>
                <w:color w:val="000000"/>
                <w:lang w:val="pt-BR" w:eastAsia="pt-BR"/>
              </w:rPr>
              <w:br/>
              <w:t>04 (quatro) banquetas</w:t>
            </w:r>
            <w:r w:rsidRPr="007D033A">
              <w:rPr>
                <w:rFonts w:ascii="Times New Roman" w:eastAsia="Times New Roman" w:hAnsi="Times New Roman"/>
                <w:color w:val="000000"/>
                <w:lang w:val="pt-BR" w:eastAsia="pt-BR"/>
              </w:rPr>
              <w:br/>
              <w:t>Espaço para colocação de banners</w:t>
            </w:r>
            <w:r w:rsidRPr="007D033A">
              <w:rPr>
                <w:rFonts w:ascii="Times New Roman" w:eastAsia="Times New Roman" w:hAnsi="Times New Roman"/>
                <w:color w:val="000000"/>
                <w:lang w:val="pt-BR" w:eastAsia="pt-BR"/>
              </w:rPr>
              <w:br/>
              <w:t>Café</w:t>
            </w:r>
            <w:r w:rsidRPr="007D033A">
              <w:rPr>
                <w:rFonts w:ascii="Times New Roman" w:eastAsia="Times New Roman" w:hAnsi="Times New Roman"/>
                <w:color w:val="000000"/>
                <w:lang w:val="pt-BR" w:eastAsia="pt-BR"/>
              </w:rPr>
              <w:br/>
              <w:t>01 (um) Bebedouro</w:t>
            </w:r>
            <w:r w:rsidRPr="007D033A">
              <w:rPr>
                <w:rFonts w:ascii="Times New Roman" w:eastAsia="Times New Roman" w:hAnsi="Times New Roman"/>
                <w:color w:val="000000"/>
                <w:lang w:val="pt-BR" w:eastAsia="pt-BR"/>
              </w:rPr>
              <w:br/>
              <w:t>03 (três) galões de água mineral/dia</w:t>
            </w:r>
            <w:r w:rsidRPr="007D033A">
              <w:rPr>
                <w:rFonts w:ascii="Times New Roman" w:eastAsia="Times New Roman" w:hAnsi="Times New Roman"/>
                <w:color w:val="000000"/>
                <w:lang w:val="pt-BR" w:eastAsia="pt-BR"/>
              </w:rPr>
              <w:br/>
              <w:t>Guardanapos de papel tamanho médio</w:t>
            </w:r>
            <w:r w:rsidRPr="007D033A">
              <w:rPr>
                <w:rFonts w:ascii="Times New Roman" w:eastAsia="Times New Roman" w:hAnsi="Times New Roman"/>
                <w:color w:val="000000"/>
                <w:lang w:val="pt-BR" w:eastAsia="pt-BR"/>
              </w:rPr>
              <w:br/>
              <w:t>- Operacional: 01 garçom; 02</w:t>
            </w:r>
            <w:r w:rsidRPr="007D033A">
              <w:rPr>
                <w:rFonts w:ascii="Times New Roman" w:eastAsia="Times New Roman" w:hAnsi="Times New Roman"/>
                <w:color w:val="000000"/>
                <w:lang w:val="pt-BR" w:eastAsia="pt-BR"/>
              </w:rPr>
              <w:br/>
              <w:t>recepcionistas sendo uma bilíngue; 01</w:t>
            </w:r>
            <w:r w:rsidRPr="007D033A">
              <w:rPr>
                <w:rFonts w:ascii="Times New Roman" w:eastAsia="Times New Roman" w:hAnsi="Times New Roman"/>
                <w:color w:val="000000"/>
                <w:lang w:val="pt-BR" w:eastAsia="pt-BR"/>
              </w:rPr>
              <w:br/>
              <w:t>vigilante (segurança) permanente</w:t>
            </w:r>
            <w:r w:rsidRPr="007D033A">
              <w:rPr>
                <w:rFonts w:ascii="Times New Roman" w:eastAsia="Times New Roman" w:hAnsi="Times New Roman"/>
                <w:color w:val="000000"/>
                <w:lang w:val="pt-BR" w:eastAsia="pt-BR"/>
              </w:rPr>
              <w:br/>
              <w:t>(diurno/noturno); 01 copeira/cozinheira –</w:t>
            </w:r>
            <w:r w:rsidRPr="007D033A">
              <w:rPr>
                <w:rFonts w:ascii="Times New Roman" w:eastAsia="Times New Roman" w:hAnsi="Times New Roman"/>
                <w:color w:val="000000"/>
                <w:lang w:val="pt-BR" w:eastAsia="pt-BR"/>
              </w:rPr>
              <w:br/>
              <w:t>serviço de limpeza, manutenção do</w:t>
            </w:r>
            <w:r w:rsidRPr="007D033A">
              <w:rPr>
                <w:rFonts w:ascii="Times New Roman" w:eastAsia="Times New Roman" w:hAnsi="Times New Roman"/>
                <w:color w:val="000000"/>
                <w:lang w:val="pt-BR" w:eastAsia="pt-BR"/>
              </w:rPr>
              <w:br/>
              <w:t>estande em tempo integral.</w:t>
            </w:r>
            <w:r w:rsidRPr="007D033A">
              <w:rPr>
                <w:rFonts w:ascii="Times New Roman" w:eastAsia="Times New Roman" w:hAnsi="Times New Roman"/>
                <w:color w:val="000000"/>
                <w:lang w:val="pt-BR" w:eastAsia="pt-BR"/>
              </w:rPr>
              <w:br/>
              <w:t> </w:t>
            </w:r>
          </w:p>
        </w:tc>
        <w:tc>
          <w:tcPr>
            <w:tcW w:w="488" w:type="pct"/>
            <w:tcBorders>
              <w:top w:val="outset" w:sz="6" w:space="0" w:color="auto"/>
              <w:left w:val="outset" w:sz="6" w:space="0" w:color="auto"/>
              <w:bottom w:val="outset" w:sz="6" w:space="0" w:color="auto"/>
              <w:right w:val="outset" w:sz="6" w:space="0" w:color="auto"/>
            </w:tcBorders>
            <w:vAlign w:val="center"/>
            <w:hideMark/>
          </w:tcPr>
          <w:p w14:paraId="52D70934"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vertAlign w:val="superscript"/>
                <w:lang w:val="pt-BR" w:eastAsia="pt-BR"/>
              </w:rPr>
              <w:t>Unidade</w:t>
            </w:r>
          </w:p>
        </w:tc>
        <w:tc>
          <w:tcPr>
            <w:tcW w:w="647" w:type="pct"/>
            <w:tcBorders>
              <w:top w:val="outset" w:sz="6" w:space="0" w:color="auto"/>
              <w:left w:val="outset" w:sz="6" w:space="0" w:color="auto"/>
              <w:bottom w:val="outset" w:sz="6" w:space="0" w:color="auto"/>
              <w:right w:val="outset" w:sz="6" w:space="0" w:color="auto"/>
            </w:tcBorders>
            <w:vAlign w:val="center"/>
            <w:hideMark/>
          </w:tcPr>
          <w:p w14:paraId="1E88FA37"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01</w:t>
            </w:r>
          </w:p>
        </w:tc>
      </w:tr>
      <w:tr w:rsidR="007D033A" w:rsidRPr="007D033A" w14:paraId="6D4A6991" w14:textId="77777777" w:rsidTr="00FC6F00">
        <w:trPr>
          <w:trHeight w:val="468"/>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14:paraId="31EB1FA5"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tc>
        <w:tc>
          <w:tcPr>
            <w:tcW w:w="695" w:type="pct"/>
            <w:tcBorders>
              <w:top w:val="outset" w:sz="6" w:space="0" w:color="auto"/>
              <w:left w:val="outset" w:sz="6" w:space="0" w:color="auto"/>
              <w:bottom w:val="outset" w:sz="6" w:space="0" w:color="auto"/>
              <w:right w:val="outset" w:sz="6" w:space="0" w:color="auto"/>
            </w:tcBorders>
            <w:vAlign w:val="center"/>
            <w:hideMark/>
          </w:tcPr>
          <w:p w14:paraId="2429D0DD" w14:textId="77777777" w:rsidR="007D033A" w:rsidRPr="007D033A" w:rsidRDefault="007D033A" w:rsidP="007D033A">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TOTAL</w:t>
            </w:r>
          </w:p>
        </w:tc>
        <w:tc>
          <w:tcPr>
            <w:tcW w:w="2902" w:type="pct"/>
            <w:tcBorders>
              <w:top w:val="outset" w:sz="6" w:space="0" w:color="auto"/>
              <w:left w:val="outset" w:sz="6" w:space="0" w:color="auto"/>
              <w:bottom w:val="outset" w:sz="6" w:space="0" w:color="auto"/>
              <w:right w:val="outset" w:sz="6" w:space="0" w:color="auto"/>
            </w:tcBorders>
            <w:vAlign w:val="center"/>
            <w:hideMark/>
          </w:tcPr>
          <w:p w14:paraId="733E728B" w14:textId="77777777" w:rsidR="007D033A" w:rsidRPr="007D033A" w:rsidRDefault="007D033A" w:rsidP="007D033A">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tc>
        <w:tc>
          <w:tcPr>
            <w:tcW w:w="488" w:type="pct"/>
            <w:tcBorders>
              <w:top w:val="outset" w:sz="6" w:space="0" w:color="auto"/>
              <w:left w:val="outset" w:sz="6" w:space="0" w:color="auto"/>
              <w:bottom w:val="outset" w:sz="6" w:space="0" w:color="auto"/>
              <w:right w:val="outset" w:sz="6" w:space="0" w:color="auto"/>
            </w:tcBorders>
            <w:vAlign w:val="center"/>
            <w:hideMark/>
          </w:tcPr>
          <w:p w14:paraId="3DBD2A8B"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tc>
        <w:tc>
          <w:tcPr>
            <w:tcW w:w="647" w:type="pct"/>
            <w:tcBorders>
              <w:top w:val="outset" w:sz="6" w:space="0" w:color="auto"/>
              <w:left w:val="outset" w:sz="6" w:space="0" w:color="auto"/>
              <w:bottom w:val="outset" w:sz="6" w:space="0" w:color="auto"/>
              <w:right w:val="outset" w:sz="6" w:space="0" w:color="auto"/>
            </w:tcBorders>
            <w:vAlign w:val="center"/>
            <w:hideMark/>
          </w:tcPr>
          <w:p w14:paraId="1D15EDA4" w14:textId="77777777" w:rsidR="007D033A" w:rsidRPr="007D033A" w:rsidRDefault="007D033A" w:rsidP="007D033A">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tc>
      </w:tr>
    </w:tbl>
    <w:p w14:paraId="5AC0DA55"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3384D60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lastRenderedPageBreak/>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7D033A" w14:paraId="12E89DA8" w14:textId="77777777" w:rsidTr="00205A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A14B580"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Local: </w:t>
            </w:r>
            <w:r w:rsidRPr="007D033A">
              <w:rPr>
                <w:rFonts w:ascii="Times New Roman" w:eastAsia="Times New Roman" w:hAnsi="Times New Roman"/>
                <w:color w:val="000000"/>
                <w:lang w:val="pt-BR" w:eastAsia="pt-BR"/>
              </w:rPr>
              <w:t>Centro de exposições de Natal– Natal/RN       </w:t>
            </w:r>
          </w:p>
          <w:p w14:paraId="57839DE1"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Dia:</w:t>
            </w:r>
            <w:r w:rsidRPr="007D033A">
              <w:rPr>
                <w:rFonts w:ascii="Times New Roman" w:eastAsia="Times New Roman" w:hAnsi="Times New Roman"/>
                <w:color w:val="000000"/>
                <w:lang w:val="pt-BR" w:eastAsia="pt-BR"/>
              </w:rPr>
              <w:t> 15 a 18 de novembro de 2022</w:t>
            </w:r>
          </w:p>
          <w:p w14:paraId="6F4CAB49"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Início: </w:t>
            </w:r>
            <w:r w:rsidRPr="007D033A">
              <w:rPr>
                <w:rFonts w:ascii="Times New Roman" w:eastAsia="Times New Roman" w:hAnsi="Times New Roman"/>
                <w:color w:val="000000"/>
                <w:lang w:val="pt-BR" w:eastAsia="pt-BR"/>
              </w:rPr>
              <w:t>15 de novembro de 2022</w:t>
            </w:r>
          </w:p>
          <w:p w14:paraId="6B53F498"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Encerramento: </w:t>
            </w:r>
            <w:r w:rsidRPr="007D033A">
              <w:rPr>
                <w:rFonts w:ascii="Times New Roman" w:eastAsia="Times New Roman" w:hAnsi="Times New Roman"/>
                <w:color w:val="000000"/>
                <w:lang w:val="pt-BR" w:eastAsia="pt-BR"/>
              </w:rPr>
              <w:t>18 de novembro de 2022</w:t>
            </w:r>
          </w:p>
          <w:p w14:paraId="0EDB6CC6" w14:textId="19E82FDB"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Número de Participantes: </w:t>
            </w:r>
            <w:r w:rsidRPr="007D033A">
              <w:rPr>
                <w:rFonts w:ascii="Times New Roman" w:eastAsia="Times New Roman" w:hAnsi="Times New Roman"/>
                <w:b/>
                <w:bCs/>
                <w:color w:val="000000"/>
                <w:lang w:val="pt-BR" w:eastAsia="pt-BR"/>
              </w:rPr>
              <w:t>5.000 </w:t>
            </w:r>
            <w:r w:rsidRPr="007D033A">
              <w:rPr>
                <w:rFonts w:ascii="Times New Roman" w:eastAsia="Times New Roman" w:hAnsi="Times New Roman"/>
                <w:color w:val="000000"/>
                <w:lang w:val="pt-BR" w:eastAsia="pt-BR"/>
              </w:rPr>
              <w:t>                                                                                                              </w:t>
            </w:r>
          </w:p>
        </w:tc>
      </w:tr>
    </w:tbl>
    <w:p w14:paraId="00F4F294"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500AC240"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4F6C37A7" w14:textId="77777777" w:rsidTr="00AB041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CAEAB7" w14:textId="77777777" w:rsidR="007D033A" w:rsidRPr="007D033A" w:rsidRDefault="007D033A" w:rsidP="007D033A">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u w:val="single"/>
                <w:lang w:val="pt-BR" w:eastAsia="pt-BR"/>
              </w:rPr>
              <w:t>O EVENTO DEVERÁ ESTAR MONTADO NO DIA 15/11/2022</w:t>
            </w:r>
          </w:p>
          <w:p w14:paraId="4E9B4F23" w14:textId="77777777" w:rsidR="007D033A" w:rsidRPr="007D033A" w:rsidRDefault="007D033A" w:rsidP="007D033A">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Toda mídia seja ela rádio, impressa/identidade visual dos eventos apoiados pelo Projeto Governo Cidadão devem conter a logomarca do Banco Mundial;</w:t>
            </w:r>
          </w:p>
          <w:p w14:paraId="3737D7B1" w14:textId="77777777" w:rsidR="007D033A" w:rsidRPr="007D033A" w:rsidRDefault="007D033A" w:rsidP="007D033A">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Só serão aceitos os produtos que forem submetidos ao setor de Comunicação do Projeto Governo Cidadão;</w:t>
            </w:r>
          </w:p>
          <w:p w14:paraId="745A834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Toda a entrega deverá ser acompanhada pela equipe da UES demandante.</w:t>
            </w:r>
          </w:p>
        </w:tc>
      </w:tr>
    </w:tbl>
    <w:p w14:paraId="059FE64D"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6252C946"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7D033A" w14:paraId="34DD3257" w14:textId="77777777" w:rsidTr="00AB041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D007034" w14:textId="1A32B995"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Não se aplica                                </w:t>
            </w:r>
          </w:p>
        </w:tc>
      </w:tr>
    </w:tbl>
    <w:p w14:paraId="24E0F6F8"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656F46E2"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10. Obrigações do Contratante e Contratado (caso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6041C036" w14:textId="77777777" w:rsidTr="00A5226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8FF2E2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CONTRATANTE:</w:t>
            </w:r>
          </w:p>
          <w:p w14:paraId="709B91FE" w14:textId="77777777" w:rsidR="007D033A" w:rsidRPr="007D033A" w:rsidRDefault="007D033A" w:rsidP="007D033A">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Comunicar à CONTRATADA toda e qualquer ocorrência relacionada com a execução do serviço;</w:t>
            </w:r>
          </w:p>
          <w:p w14:paraId="1B3CC412" w14:textId="77777777" w:rsidR="007D033A" w:rsidRPr="007D033A" w:rsidRDefault="007D033A" w:rsidP="007D033A">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Informar à CONTRATADA, com antecipação de 05 (cinco) dias úteis, o local e endereço onde será realizado o evento;</w:t>
            </w:r>
          </w:p>
          <w:p w14:paraId="053AB7B1" w14:textId="77777777" w:rsidR="007D033A" w:rsidRPr="007D033A" w:rsidRDefault="007D033A" w:rsidP="007D033A">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Efetuar o pagamento à CONTRATADA, na forma convencionada neste Termo;</w:t>
            </w:r>
          </w:p>
          <w:p w14:paraId="38A5A9EA" w14:textId="77777777" w:rsidR="007D033A" w:rsidRPr="007D033A" w:rsidRDefault="007D033A" w:rsidP="007D033A">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46743AB8" w14:textId="77777777" w:rsidR="007D033A" w:rsidRPr="007D033A" w:rsidRDefault="007D033A" w:rsidP="007D033A">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Acompanhar e fiscalizar a execução dos serviços, por meio dos servidores designados pela equipe responsável da UGP/UES;</w:t>
            </w:r>
          </w:p>
          <w:p w14:paraId="73FD6DF9" w14:textId="77777777" w:rsidR="007D033A" w:rsidRPr="007D033A" w:rsidRDefault="007D033A" w:rsidP="007D033A">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Prestar as informações e os esclarecimentos solicitados pela CONTRATADA;</w:t>
            </w:r>
          </w:p>
          <w:p w14:paraId="5C70CE16" w14:textId="77777777" w:rsidR="007D033A" w:rsidRPr="007D033A" w:rsidRDefault="007D033A" w:rsidP="007D033A">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Recusar qualquer serviço prestado fora das especificações estabelecidas neste Termo.</w:t>
            </w:r>
          </w:p>
          <w:p w14:paraId="6E9EF9BB"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CONTRATADA:</w:t>
            </w:r>
          </w:p>
          <w:p w14:paraId="63DF6FAC"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0DCBF354"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lastRenderedPageBreak/>
              <w:t>Os equipamentos de som referentes aos shows devem estarem prontos e testados com antecedência de acordo com a programação e horário estabelecido nesta TDR;</w:t>
            </w:r>
          </w:p>
          <w:p w14:paraId="644288D3"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Executar os serviços, objeto desta contratação, com observância dos demais encargos e responsabilidades cabíveis;</w:t>
            </w:r>
          </w:p>
          <w:p w14:paraId="6787E00A"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Executar os serviços, objeto deste contrato, em conformidade com todas as especificações e características consignadas em sua proposta de preços, devendo, todos eles, serem de boa qualidade;</w:t>
            </w:r>
          </w:p>
          <w:p w14:paraId="62AAD438"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A arrumação do local de realização do serviço estará a cargo da CONTRATADA que incluirá: montagem dos shows, organização do espaço, filas durante a realização do evento;</w:t>
            </w:r>
          </w:p>
          <w:p w14:paraId="4E9C5A75"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Tomar imediata providência no caso de interrupção do serviço para não prejudicar o bom andamento das atividades;</w:t>
            </w:r>
          </w:p>
          <w:p w14:paraId="5F472CD8"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Comunicar à CONTRATANTE toda e qualquer irregularidade ocorrida ou observada na execução do serviço;</w:t>
            </w:r>
          </w:p>
          <w:p w14:paraId="48903B5A" w14:textId="77777777" w:rsidR="007D033A" w:rsidRPr="007D033A" w:rsidRDefault="007D033A" w:rsidP="007D033A">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tc>
      </w:tr>
    </w:tbl>
    <w:p w14:paraId="5577D39F"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lastRenderedPageBreak/>
        <w:t> </w:t>
      </w:r>
    </w:p>
    <w:p w14:paraId="70FE6C33"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11.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2384F76C"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89E0E1" w14:textId="71C83560"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xml:space="preserve">Empresa de serviços de montagem e produção de eventos  </w:t>
            </w:r>
          </w:p>
        </w:tc>
      </w:tr>
    </w:tbl>
    <w:p w14:paraId="3F14C26D"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1A73A16C"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12.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01DE0384"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046D32"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7D033A">
              <w:rPr>
                <w:rFonts w:ascii="Times New Roman" w:eastAsia="Times New Roman" w:hAnsi="Times New Roman"/>
                <w:i/>
                <w:iCs/>
                <w:color w:val="000000"/>
                <w:lang w:val="pt-BR" w:eastAsia="pt-BR"/>
              </w:rPr>
              <w:t>pro rata die</w:t>
            </w:r>
            <w:r w:rsidRPr="007D033A">
              <w:rPr>
                <w:rFonts w:ascii="Times New Roman" w:eastAsia="Times New Roman" w:hAnsi="Times New Roman"/>
                <w:color w:val="000000"/>
                <w:lang w:val="pt-BR" w:eastAsia="pt-BR"/>
              </w:rPr>
              <w:t> sobre o valor da Nota Fiscal/Fatura.</w:t>
            </w:r>
          </w:p>
        </w:tc>
      </w:tr>
    </w:tbl>
    <w:p w14:paraId="3D398518"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62B3AEA7"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13BFBBF5"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24031B5" w14:textId="28B49026"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Paloma Magui Damasceno Batista de Araújo (UES/SAPE)           </w:t>
            </w:r>
          </w:p>
        </w:tc>
      </w:tr>
    </w:tbl>
    <w:p w14:paraId="3D9A5941"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655EF5B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7D033A" w14:paraId="1A952266"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065FC8" w14:textId="320AC76A"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Conforme previsto em Contrato. </w:t>
            </w:r>
          </w:p>
        </w:tc>
      </w:tr>
    </w:tbl>
    <w:p w14:paraId="66555302"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725E5727"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15. Das práticas fraudulentas e de corrupção: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1A8B29FE"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4274CC"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xml:space="preserve">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w:t>
            </w:r>
            <w:r w:rsidRPr="007D033A">
              <w:rPr>
                <w:rFonts w:ascii="Times New Roman" w:eastAsia="Times New Roman" w:hAnsi="Times New Roman"/>
                <w:color w:val="000000"/>
                <w:lang w:val="pt-BR" w:eastAsia="pt-BR"/>
              </w:rPr>
              <w:lastRenderedPageBreak/>
              <w:t>consequência desta política, o Banco define, para os propósitos deste item, os termos estabelecidos abaixo:</w:t>
            </w:r>
          </w:p>
          <w:p w14:paraId="188772E1" w14:textId="77777777" w:rsidR="007D033A" w:rsidRPr="007D033A" w:rsidRDefault="007D033A" w:rsidP="007D033A">
            <w:pPr>
              <w:widowControl/>
              <w:numPr>
                <w:ilvl w:val="0"/>
                <w:numId w:val="3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prática corrupta” significa oferecer, dar, receber, ou solicitar, direta ou indiretamente, qualquer coisa de valor com o objetivo de influenciar a ação de servidor público no processo de licitação ou na execução de contrato;</w:t>
            </w:r>
          </w:p>
          <w:p w14:paraId="1F4EE121" w14:textId="77777777" w:rsidR="007D033A" w:rsidRPr="007D033A" w:rsidRDefault="007D033A" w:rsidP="007D033A">
            <w:pPr>
              <w:widowControl/>
              <w:numPr>
                <w:ilvl w:val="0"/>
                <w:numId w:val="3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prática fraudulenta” significa a falsificação ou omissão dos fatos a fim de influenciar o processo de licitação ou de execução de contrato;</w:t>
            </w:r>
          </w:p>
          <w:p w14:paraId="301F7C17" w14:textId="77777777" w:rsidR="007D033A" w:rsidRPr="007D033A" w:rsidRDefault="007D033A" w:rsidP="007D033A">
            <w:pPr>
              <w:widowControl/>
              <w:numPr>
                <w:ilvl w:val="0"/>
                <w:numId w:val="4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prática conluiada” significa esquematizar ou estabelecer um acordo entre dois ou mais concorrentes, com ou sem o conhecimento do Mutuário ou de seus prepostos, visando estabelecer preços em níveis artificiais e não competitivos;</w:t>
            </w:r>
          </w:p>
          <w:p w14:paraId="42E854AC" w14:textId="77777777" w:rsidR="007D033A" w:rsidRPr="007D033A" w:rsidRDefault="007D033A" w:rsidP="007D033A">
            <w:pPr>
              <w:widowControl/>
              <w:numPr>
                <w:ilvl w:val="0"/>
                <w:numId w:val="4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prática coercitiva” significa causar dano ou ameaçar causar dano, direta, ou indiretamente, às pessoas ou sua propriedade visando influenciar sua participação em um processo licitatório ou afetar a execução do contrato;</w:t>
            </w:r>
          </w:p>
          <w:p w14:paraId="66052DEA" w14:textId="77777777" w:rsidR="007D033A" w:rsidRPr="007D033A" w:rsidRDefault="007D033A" w:rsidP="007D033A">
            <w:pPr>
              <w:widowControl/>
              <w:numPr>
                <w:ilvl w:val="0"/>
                <w:numId w:val="4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prática obstrutiva” significa:</w:t>
            </w:r>
          </w:p>
          <w:p w14:paraId="6FBF4545"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17D14B0D"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(bb) atos cuja intenção seja impedir materialmente o exercício dos direitos do Banco de promover inspeção ou auditoria.</w:t>
            </w:r>
          </w:p>
          <w:p w14:paraId="5338E340" w14:textId="77777777" w:rsidR="007D033A" w:rsidRPr="007D033A" w:rsidRDefault="007D033A" w:rsidP="007D033A">
            <w:pPr>
              <w:widowControl/>
              <w:numPr>
                <w:ilvl w:val="0"/>
                <w:numId w:val="4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Rejeitará proposta de adjudicação se concluir que o Concorrente indicado para adjudicação envolveu-se, diretamente ou por meio de um representante, em práticas corruptas, fraudulentas, conluiadas ou coercitivas ao competir pelo contrato em questão;</w:t>
            </w:r>
          </w:p>
          <w:p w14:paraId="4872EA90" w14:textId="77777777" w:rsidR="007D033A" w:rsidRPr="007D033A" w:rsidRDefault="007D033A" w:rsidP="007D033A">
            <w:pPr>
              <w:widowControl/>
              <w:numPr>
                <w:ilvl w:val="0"/>
                <w:numId w:val="4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7B9D67C2" w14:textId="77777777" w:rsidR="007D033A" w:rsidRPr="007D033A" w:rsidRDefault="007D033A" w:rsidP="007D033A">
            <w:pPr>
              <w:widowControl/>
              <w:numPr>
                <w:ilvl w:val="0"/>
                <w:numId w:val="4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60A26853" w14:textId="77777777" w:rsidR="007D033A" w:rsidRPr="007D033A" w:rsidRDefault="007D033A" w:rsidP="007D033A">
            <w:pPr>
              <w:widowControl/>
              <w:numPr>
                <w:ilvl w:val="0"/>
                <w:numId w:val="4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518912E4" w14:textId="77777777" w:rsidR="007D033A" w:rsidRPr="007D033A" w:rsidRDefault="007D033A" w:rsidP="007D033A">
            <w:pPr>
              <w:widowControl/>
              <w:numPr>
                <w:ilvl w:val="0"/>
                <w:numId w:val="4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12A68D65"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xml:space="preserve">15.2  Considerando o disposto no subitem 15.1 (a) e suas subcláusulas (i) a (v), a Concorrente vencedora, como condição para a contratação, deverá concordar e autorizar que, na hipótese de o </w:t>
            </w:r>
            <w:r w:rsidRPr="007D033A">
              <w:rPr>
                <w:rFonts w:ascii="Times New Roman" w:eastAsia="Times New Roman" w:hAnsi="Times New Roman"/>
                <w:color w:val="000000"/>
                <w:lang w:val="pt-BR" w:eastAsia="pt-BR"/>
              </w:rPr>
              <w:lastRenderedPageBreak/>
              <w:t>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67D6C7F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lastRenderedPageBreak/>
        <w:t> </w:t>
      </w:r>
    </w:p>
    <w:p w14:paraId="35C3497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16.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7D033A" w14:paraId="06C32BE8"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E74808" w14:textId="6290FD88"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Não se aplica                            </w:t>
            </w:r>
          </w:p>
        </w:tc>
      </w:tr>
    </w:tbl>
    <w:p w14:paraId="08782453"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04162ABF"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17.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7D033A" w14:paraId="0127F218"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728367" w14:textId="6F5B23F1"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Não se aplica                              </w:t>
            </w:r>
          </w:p>
        </w:tc>
      </w:tr>
    </w:tbl>
    <w:p w14:paraId="747F36D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4F68CCAC"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18.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7D033A" w14:paraId="21A2B85C"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80C8C4" w14:textId="167ED714"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Não se aplica                 </w:t>
            </w:r>
          </w:p>
        </w:tc>
      </w:tr>
    </w:tbl>
    <w:p w14:paraId="7A875AE4"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35B6D9E2"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19. Responsável Técnico pelo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5F75F502" w14:textId="77777777" w:rsidTr="007060E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D19316" w14:textId="1B0DDDEE"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Nome: Paloma Magui Damasceno Batista de Araújo           </w:t>
            </w:r>
          </w:p>
          <w:p w14:paraId="7D04809D"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Cargo: Supervisora UES SAPE</w:t>
            </w:r>
          </w:p>
          <w:p w14:paraId="30C70E22"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Assinatura:</w:t>
            </w:r>
          </w:p>
        </w:tc>
      </w:tr>
    </w:tbl>
    <w:p w14:paraId="4B453294"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38B24456"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b/>
          <w:bCs/>
          <w:color w:val="000000"/>
          <w:lang w:val="pt-BR" w:eastAsia="pt-BR"/>
        </w:rPr>
        <w:t>20. Revisão do Banco Mundial</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D033A" w:rsidRPr="0049640B" w14:paraId="3D9249E9" w14:textId="77777777" w:rsidTr="002B42D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F478A7"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22C5573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07B09E53"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Com base nas informações dadas o Banco Mundial não tem nenhuma objeção ao SHOPPING da empresa selecionada, podendo o Projeto das seguimento ao respectivo processo de contratação.</w:t>
            </w:r>
          </w:p>
          <w:p w14:paraId="1DB67D7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O Banco Mundial informou que tem objeções as informações apresentadas, conforme detalhado nos comentários em anexo.</w:t>
            </w:r>
          </w:p>
          <w:p w14:paraId="7CF90C1C"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795276FE"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Data da Não-Objeção ou Não aprovação ____________________________________</w:t>
            </w:r>
          </w:p>
          <w:p w14:paraId="6BABF2F8"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3E95084F"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t> </w:t>
            </w:r>
          </w:p>
          <w:p w14:paraId="766C8E0C" w14:textId="77777777" w:rsidR="007D033A" w:rsidRPr="007D033A" w:rsidRDefault="007D033A" w:rsidP="007D033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D033A">
              <w:rPr>
                <w:rFonts w:ascii="Times New Roman" w:eastAsia="Times New Roman" w:hAnsi="Times New Roman"/>
                <w:color w:val="000000"/>
                <w:lang w:val="pt-BR" w:eastAsia="pt-BR"/>
              </w:rPr>
              <w:lastRenderedPageBreak/>
              <w:t>Nome do emissor da Não Objeção pelo Banco Mundial</w:t>
            </w:r>
          </w:p>
        </w:tc>
      </w:tr>
    </w:tbl>
    <w:p w14:paraId="0584676F" w14:textId="302A4AAF" w:rsidR="00042F05" w:rsidRPr="0035153F" w:rsidRDefault="00042F05" w:rsidP="00042F05">
      <w:pPr>
        <w:widowControl/>
        <w:suppressAutoHyphens w:val="0"/>
        <w:spacing w:before="100" w:beforeAutospacing="1" w:after="100" w:afterAutospacing="1" w:line="240" w:lineRule="auto"/>
        <w:jc w:val="center"/>
        <w:rPr>
          <w:rFonts w:ascii="Times New Roman" w:eastAsia="Times New Roman" w:hAnsi="Times New Roman"/>
          <w:lang w:val="pt-BR" w:eastAsia="pt-BR"/>
        </w:rPr>
      </w:pPr>
    </w:p>
    <w:bookmarkEnd w:id="0"/>
    <w:sectPr w:rsidR="00042F05" w:rsidRPr="0035153F"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2966BD9"/>
    <w:multiLevelType w:val="multilevel"/>
    <w:tmpl w:val="7DD2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82057"/>
    <w:multiLevelType w:val="multilevel"/>
    <w:tmpl w:val="E088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5700"/>
    <w:multiLevelType w:val="multilevel"/>
    <w:tmpl w:val="AA56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F1AA0"/>
    <w:multiLevelType w:val="multilevel"/>
    <w:tmpl w:val="4600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46BF6"/>
    <w:multiLevelType w:val="multilevel"/>
    <w:tmpl w:val="F7D0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D481D"/>
    <w:multiLevelType w:val="multilevel"/>
    <w:tmpl w:val="9C7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73036"/>
    <w:multiLevelType w:val="multilevel"/>
    <w:tmpl w:val="9FAC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5F1E3A"/>
    <w:multiLevelType w:val="multilevel"/>
    <w:tmpl w:val="99862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616E64"/>
    <w:multiLevelType w:val="multilevel"/>
    <w:tmpl w:val="7F76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75038"/>
    <w:multiLevelType w:val="multilevel"/>
    <w:tmpl w:val="7E3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F65C29"/>
    <w:multiLevelType w:val="multilevel"/>
    <w:tmpl w:val="AFDC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D7045"/>
    <w:multiLevelType w:val="multilevel"/>
    <w:tmpl w:val="8EF2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A3117"/>
    <w:multiLevelType w:val="multilevel"/>
    <w:tmpl w:val="E0D4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70636F"/>
    <w:multiLevelType w:val="multilevel"/>
    <w:tmpl w:val="B066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73881"/>
    <w:multiLevelType w:val="multilevel"/>
    <w:tmpl w:val="EB94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D46D70"/>
    <w:multiLevelType w:val="multilevel"/>
    <w:tmpl w:val="6D80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2343C7"/>
    <w:multiLevelType w:val="multilevel"/>
    <w:tmpl w:val="EB8E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7B6E9D"/>
    <w:multiLevelType w:val="multilevel"/>
    <w:tmpl w:val="9714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8C12B7"/>
    <w:multiLevelType w:val="multilevel"/>
    <w:tmpl w:val="79423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5E24A1"/>
    <w:multiLevelType w:val="multilevel"/>
    <w:tmpl w:val="DBEA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F90A9D"/>
    <w:multiLevelType w:val="multilevel"/>
    <w:tmpl w:val="D77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7453E"/>
    <w:multiLevelType w:val="multilevel"/>
    <w:tmpl w:val="56CC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F33CCB"/>
    <w:multiLevelType w:val="multilevel"/>
    <w:tmpl w:val="E130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7355EB"/>
    <w:multiLevelType w:val="multilevel"/>
    <w:tmpl w:val="C456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DA0E8B"/>
    <w:multiLevelType w:val="multilevel"/>
    <w:tmpl w:val="3044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024C8B"/>
    <w:multiLevelType w:val="multilevel"/>
    <w:tmpl w:val="7414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204697"/>
    <w:multiLevelType w:val="multilevel"/>
    <w:tmpl w:val="8ADC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01BAA"/>
    <w:multiLevelType w:val="multilevel"/>
    <w:tmpl w:val="EDFE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A28CC"/>
    <w:multiLevelType w:val="multilevel"/>
    <w:tmpl w:val="8A92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A604B3"/>
    <w:multiLevelType w:val="multilevel"/>
    <w:tmpl w:val="D466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B0049F"/>
    <w:multiLevelType w:val="multilevel"/>
    <w:tmpl w:val="EB7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E27945"/>
    <w:multiLevelType w:val="multilevel"/>
    <w:tmpl w:val="2B88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CD50DE"/>
    <w:multiLevelType w:val="multilevel"/>
    <w:tmpl w:val="5ACE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8309A1"/>
    <w:multiLevelType w:val="multilevel"/>
    <w:tmpl w:val="406C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AD7C26"/>
    <w:multiLevelType w:val="multilevel"/>
    <w:tmpl w:val="0686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C32DED"/>
    <w:multiLevelType w:val="multilevel"/>
    <w:tmpl w:val="109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0C0C3B"/>
    <w:multiLevelType w:val="multilevel"/>
    <w:tmpl w:val="E250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F20589"/>
    <w:multiLevelType w:val="multilevel"/>
    <w:tmpl w:val="F23A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DA2506"/>
    <w:multiLevelType w:val="multilevel"/>
    <w:tmpl w:val="1BB6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E367F7"/>
    <w:multiLevelType w:val="multilevel"/>
    <w:tmpl w:val="571A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F55FFD"/>
    <w:multiLevelType w:val="multilevel"/>
    <w:tmpl w:val="57F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613C9"/>
    <w:multiLevelType w:val="multilevel"/>
    <w:tmpl w:val="7D22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DD1AD3"/>
    <w:multiLevelType w:val="multilevel"/>
    <w:tmpl w:val="A532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EA4A21"/>
    <w:multiLevelType w:val="multilevel"/>
    <w:tmpl w:val="105E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47918"/>
    <w:multiLevelType w:val="multilevel"/>
    <w:tmpl w:val="D3F4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2F0E99"/>
    <w:multiLevelType w:val="multilevel"/>
    <w:tmpl w:val="74F0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943196">
    <w:abstractNumId w:val="0"/>
  </w:num>
  <w:num w:numId="2" w16cid:durableId="1268003311">
    <w:abstractNumId w:val="16"/>
  </w:num>
  <w:num w:numId="3" w16cid:durableId="1622490346">
    <w:abstractNumId w:val="38"/>
  </w:num>
  <w:num w:numId="4" w16cid:durableId="175004505">
    <w:abstractNumId w:val="30"/>
  </w:num>
  <w:num w:numId="5" w16cid:durableId="1991056040">
    <w:abstractNumId w:val="5"/>
    <w:lvlOverride w:ilvl="0">
      <w:startOverride w:val="2"/>
    </w:lvlOverride>
  </w:num>
  <w:num w:numId="6" w16cid:durableId="1514146173">
    <w:abstractNumId w:val="24"/>
  </w:num>
  <w:num w:numId="7" w16cid:durableId="733703245">
    <w:abstractNumId w:val="21"/>
  </w:num>
  <w:num w:numId="8" w16cid:durableId="324405698">
    <w:abstractNumId w:val="3"/>
    <w:lvlOverride w:ilvl="0">
      <w:startOverride w:val="2"/>
    </w:lvlOverride>
  </w:num>
  <w:num w:numId="9" w16cid:durableId="753088297">
    <w:abstractNumId w:val="13"/>
    <w:lvlOverride w:ilvl="0">
      <w:startOverride w:val="3"/>
    </w:lvlOverride>
  </w:num>
  <w:num w:numId="10" w16cid:durableId="2136486490">
    <w:abstractNumId w:val="17"/>
    <w:lvlOverride w:ilvl="0">
      <w:startOverride w:val="4"/>
    </w:lvlOverride>
  </w:num>
  <w:num w:numId="11" w16cid:durableId="2064677194">
    <w:abstractNumId w:val="14"/>
    <w:lvlOverride w:ilvl="0">
      <w:startOverride w:val="5"/>
    </w:lvlOverride>
  </w:num>
  <w:num w:numId="12" w16cid:durableId="620497932">
    <w:abstractNumId w:val="7"/>
  </w:num>
  <w:num w:numId="13" w16cid:durableId="1584795156">
    <w:abstractNumId w:val="46"/>
  </w:num>
  <w:num w:numId="14" w16cid:durableId="1205291535">
    <w:abstractNumId w:val="42"/>
  </w:num>
  <w:num w:numId="15" w16cid:durableId="1863668233">
    <w:abstractNumId w:val="43"/>
  </w:num>
  <w:num w:numId="16" w16cid:durableId="1862166699">
    <w:abstractNumId w:val="44"/>
  </w:num>
  <w:num w:numId="17" w16cid:durableId="1019355785">
    <w:abstractNumId w:val="36"/>
  </w:num>
  <w:num w:numId="18" w16cid:durableId="361639637">
    <w:abstractNumId w:val="15"/>
  </w:num>
  <w:num w:numId="19" w16cid:durableId="1604024556">
    <w:abstractNumId w:val="35"/>
  </w:num>
  <w:num w:numId="20" w16cid:durableId="1285497779">
    <w:abstractNumId w:val="47"/>
  </w:num>
  <w:num w:numId="21" w16cid:durableId="664288804">
    <w:abstractNumId w:val="18"/>
    <w:lvlOverride w:ilvl="0">
      <w:startOverride w:val="2"/>
    </w:lvlOverride>
  </w:num>
  <w:num w:numId="22" w16cid:durableId="1929271558">
    <w:abstractNumId w:val="12"/>
    <w:lvlOverride w:ilvl="0">
      <w:startOverride w:val="3"/>
    </w:lvlOverride>
  </w:num>
  <w:num w:numId="23" w16cid:durableId="1488130951">
    <w:abstractNumId w:val="34"/>
    <w:lvlOverride w:ilvl="0">
      <w:startOverride w:val="4"/>
    </w:lvlOverride>
  </w:num>
  <w:num w:numId="24" w16cid:durableId="392435821">
    <w:abstractNumId w:val="19"/>
    <w:lvlOverride w:ilvl="0">
      <w:startOverride w:val="5"/>
    </w:lvlOverride>
  </w:num>
  <w:num w:numId="25" w16cid:durableId="8995100">
    <w:abstractNumId w:val="45"/>
  </w:num>
  <w:num w:numId="26" w16cid:durableId="359626830">
    <w:abstractNumId w:val="6"/>
  </w:num>
  <w:num w:numId="27" w16cid:durableId="183327517">
    <w:abstractNumId w:val="25"/>
  </w:num>
  <w:num w:numId="28" w16cid:durableId="1440219711">
    <w:abstractNumId w:val="2"/>
    <w:lvlOverride w:ilvl="0">
      <w:startOverride w:val="2"/>
    </w:lvlOverride>
  </w:num>
  <w:num w:numId="29" w16cid:durableId="709913967">
    <w:abstractNumId w:val="40"/>
  </w:num>
  <w:num w:numId="30" w16cid:durableId="379405445">
    <w:abstractNumId w:val="4"/>
  </w:num>
  <w:num w:numId="31" w16cid:durableId="736368052">
    <w:abstractNumId w:val="23"/>
    <w:lvlOverride w:ilvl="0">
      <w:startOverride w:val="2"/>
    </w:lvlOverride>
  </w:num>
  <w:num w:numId="32" w16cid:durableId="658584892">
    <w:abstractNumId w:val="11"/>
    <w:lvlOverride w:ilvl="0">
      <w:startOverride w:val="3"/>
    </w:lvlOverride>
  </w:num>
  <w:num w:numId="33" w16cid:durableId="836848769">
    <w:abstractNumId w:val="39"/>
    <w:lvlOverride w:ilvl="0">
      <w:startOverride w:val="4"/>
    </w:lvlOverride>
  </w:num>
  <w:num w:numId="34" w16cid:durableId="865363379">
    <w:abstractNumId w:val="28"/>
    <w:lvlOverride w:ilvl="0">
      <w:startOverride w:val="5"/>
    </w:lvlOverride>
  </w:num>
  <w:num w:numId="35" w16cid:durableId="535506117">
    <w:abstractNumId w:val="31"/>
  </w:num>
  <w:num w:numId="36" w16cid:durableId="868571487">
    <w:abstractNumId w:val="37"/>
  </w:num>
  <w:num w:numId="37" w16cid:durableId="1407268566">
    <w:abstractNumId w:val="22"/>
  </w:num>
  <w:num w:numId="38" w16cid:durableId="1961644300">
    <w:abstractNumId w:val="41"/>
  </w:num>
  <w:num w:numId="39" w16cid:durableId="251427284">
    <w:abstractNumId w:val="33"/>
  </w:num>
  <w:num w:numId="40" w16cid:durableId="455876066">
    <w:abstractNumId w:val="10"/>
  </w:num>
  <w:num w:numId="41" w16cid:durableId="307899353">
    <w:abstractNumId w:val="27"/>
  </w:num>
  <w:num w:numId="42" w16cid:durableId="1750495100">
    <w:abstractNumId w:val="20"/>
  </w:num>
  <w:num w:numId="43" w16cid:durableId="613293182">
    <w:abstractNumId w:val="29"/>
  </w:num>
  <w:num w:numId="44" w16cid:durableId="2013100874">
    <w:abstractNumId w:val="32"/>
    <w:lvlOverride w:ilvl="0">
      <w:startOverride w:val="2"/>
    </w:lvlOverride>
  </w:num>
  <w:num w:numId="45" w16cid:durableId="540672689">
    <w:abstractNumId w:val="9"/>
    <w:lvlOverride w:ilvl="0">
      <w:startOverride w:val="3"/>
    </w:lvlOverride>
  </w:num>
  <w:num w:numId="46" w16cid:durableId="791821896">
    <w:abstractNumId w:val="8"/>
    <w:lvlOverride w:ilvl="0">
      <w:startOverride w:val="4"/>
    </w:lvlOverride>
  </w:num>
  <w:num w:numId="47" w16cid:durableId="1712341883">
    <w:abstractNumId w:val="26"/>
    <w:lvlOverride w:ilvl="0">
      <w:startOverride w:val="5"/>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42F05"/>
    <w:rsid w:val="000442E7"/>
    <w:rsid w:val="0008030D"/>
    <w:rsid w:val="00082D0C"/>
    <w:rsid w:val="000955BE"/>
    <w:rsid w:val="000A5D97"/>
    <w:rsid w:val="000B3F55"/>
    <w:rsid w:val="000C3610"/>
    <w:rsid w:val="000D5C72"/>
    <w:rsid w:val="001241EB"/>
    <w:rsid w:val="001319F8"/>
    <w:rsid w:val="00137BEA"/>
    <w:rsid w:val="001718C9"/>
    <w:rsid w:val="0017363E"/>
    <w:rsid w:val="001B7FB0"/>
    <w:rsid w:val="001E2182"/>
    <w:rsid w:val="0020115B"/>
    <w:rsid w:val="00205A2E"/>
    <w:rsid w:val="0021458F"/>
    <w:rsid w:val="00215DD3"/>
    <w:rsid w:val="00224983"/>
    <w:rsid w:val="002677E0"/>
    <w:rsid w:val="002A0226"/>
    <w:rsid w:val="002B42D8"/>
    <w:rsid w:val="002E1842"/>
    <w:rsid w:val="003163D7"/>
    <w:rsid w:val="00317995"/>
    <w:rsid w:val="0035153F"/>
    <w:rsid w:val="00355E8B"/>
    <w:rsid w:val="003807BC"/>
    <w:rsid w:val="00395C4C"/>
    <w:rsid w:val="003A4BF5"/>
    <w:rsid w:val="003D09A5"/>
    <w:rsid w:val="003F315A"/>
    <w:rsid w:val="00415515"/>
    <w:rsid w:val="0042125F"/>
    <w:rsid w:val="00422C51"/>
    <w:rsid w:val="004256A0"/>
    <w:rsid w:val="004716DB"/>
    <w:rsid w:val="00483C89"/>
    <w:rsid w:val="00487FB7"/>
    <w:rsid w:val="00494911"/>
    <w:rsid w:val="0049640B"/>
    <w:rsid w:val="004A2432"/>
    <w:rsid w:val="004B0BF5"/>
    <w:rsid w:val="004B4FB4"/>
    <w:rsid w:val="004D0EDA"/>
    <w:rsid w:val="004E429C"/>
    <w:rsid w:val="00502EF5"/>
    <w:rsid w:val="00520952"/>
    <w:rsid w:val="005226CE"/>
    <w:rsid w:val="0053018F"/>
    <w:rsid w:val="005324A0"/>
    <w:rsid w:val="0054021A"/>
    <w:rsid w:val="005538C0"/>
    <w:rsid w:val="005773CE"/>
    <w:rsid w:val="005938F3"/>
    <w:rsid w:val="005B3538"/>
    <w:rsid w:val="005F0FB2"/>
    <w:rsid w:val="00674239"/>
    <w:rsid w:val="00676FF5"/>
    <w:rsid w:val="00697726"/>
    <w:rsid w:val="006A35D6"/>
    <w:rsid w:val="006C04EE"/>
    <w:rsid w:val="006D6BA3"/>
    <w:rsid w:val="006D7455"/>
    <w:rsid w:val="006F188D"/>
    <w:rsid w:val="007060E5"/>
    <w:rsid w:val="007229AA"/>
    <w:rsid w:val="00730871"/>
    <w:rsid w:val="00744E67"/>
    <w:rsid w:val="00756EDD"/>
    <w:rsid w:val="007700D8"/>
    <w:rsid w:val="007B70A5"/>
    <w:rsid w:val="007C3006"/>
    <w:rsid w:val="007D033A"/>
    <w:rsid w:val="007D49F7"/>
    <w:rsid w:val="00810015"/>
    <w:rsid w:val="00820E07"/>
    <w:rsid w:val="00822379"/>
    <w:rsid w:val="00836B3A"/>
    <w:rsid w:val="0084259A"/>
    <w:rsid w:val="00844591"/>
    <w:rsid w:val="008523F6"/>
    <w:rsid w:val="00886492"/>
    <w:rsid w:val="008A3593"/>
    <w:rsid w:val="008B1051"/>
    <w:rsid w:val="008D7A7A"/>
    <w:rsid w:val="00913687"/>
    <w:rsid w:val="0092585B"/>
    <w:rsid w:val="00937B1E"/>
    <w:rsid w:val="00953588"/>
    <w:rsid w:val="009A3A12"/>
    <w:rsid w:val="009C0129"/>
    <w:rsid w:val="009C78C1"/>
    <w:rsid w:val="009D0181"/>
    <w:rsid w:val="009E23CF"/>
    <w:rsid w:val="00A04EEC"/>
    <w:rsid w:val="00A05F34"/>
    <w:rsid w:val="00A52269"/>
    <w:rsid w:val="00A806BD"/>
    <w:rsid w:val="00A95909"/>
    <w:rsid w:val="00AA015C"/>
    <w:rsid w:val="00AA5A7C"/>
    <w:rsid w:val="00AB041A"/>
    <w:rsid w:val="00AD2E1E"/>
    <w:rsid w:val="00AE4C1D"/>
    <w:rsid w:val="00B02BC6"/>
    <w:rsid w:val="00B22F83"/>
    <w:rsid w:val="00B37532"/>
    <w:rsid w:val="00B805D1"/>
    <w:rsid w:val="00BA7529"/>
    <w:rsid w:val="00BD6156"/>
    <w:rsid w:val="00BD7A40"/>
    <w:rsid w:val="00BF2F81"/>
    <w:rsid w:val="00C03025"/>
    <w:rsid w:val="00C60038"/>
    <w:rsid w:val="00C62E69"/>
    <w:rsid w:val="00C7450F"/>
    <w:rsid w:val="00C9511F"/>
    <w:rsid w:val="00CA1944"/>
    <w:rsid w:val="00CA70B0"/>
    <w:rsid w:val="00CC1F36"/>
    <w:rsid w:val="00CE1E63"/>
    <w:rsid w:val="00CE4088"/>
    <w:rsid w:val="00CF0823"/>
    <w:rsid w:val="00D17BD0"/>
    <w:rsid w:val="00D17D9C"/>
    <w:rsid w:val="00D21330"/>
    <w:rsid w:val="00D227BA"/>
    <w:rsid w:val="00D23E27"/>
    <w:rsid w:val="00D27D8E"/>
    <w:rsid w:val="00D56984"/>
    <w:rsid w:val="00D877AD"/>
    <w:rsid w:val="00DA4A23"/>
    <w:rsid w:val="00DC1B68"/>
    <w:rsid w:val="00DF45FD"/>
    <w:rsid w:val="00E01B52"/>
    <w:rsid w:val="00E378F8"/>
    <w:rsid w:val="00E41E4D"/>
    <w:rsid w:val="00E459FF"/>
    <w:rsid w:val="00E53385"/>
    <w:rsid w:val="00E763F3"/>
    <w:rsid w:val="00E81173"/>
    <w:rsid w:val="00E85EFD"/>
    <w:rsid w:val="00EA1373"/>
    <w:rsid w:val="00EA5696"/>
    <w:rsid w:val="00EE7832"/>
    <w:rsid w:val="00F04039"/>
    <w:rsid w:val="00F17F6B"/>
    <w:rsid w:val="00F2654B"/>
    <w:rsid w:val="00F4017A"/>
    <w:rsid w:val="00F47E93"/>
    <w:rsid w:val="00F90294"/>
    <w:rsid w:val="00FA2BA1"/>
    <w:rsid w:val="00FB1286"/>
    <w:rsid w:val="00FC6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4B4FB4"/>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89730794">
      <w:bodyDiv w:val="1"/>
      <w:marLeft w:val="0"/>
      <w:marRight w:val="0"/>
      <w:marTop w:val="0"/>
      <w:marBottom w:val="0"/>
      <w:divBdr>
        <w:top w:val="none" w:sz="0" w:space="0" w:color="auto"/>
        <w:left w:val="none" w:sz="0" w:space="0" w:color="auto"/>
        <w:bottom w:val="none" w:sz="0" w:space="0" w:color="auto"/>
        <w:right w:val="none" w:sz="0" w:space="0" w:color="auto"/>
      </w:divBdr>
      <w:divsChild>
        <w:div w:id="1033117122">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385182067">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marLeft w:val="0"/>
          <w:marRight w:val="0"/>
          <w:marTop w:val="0"/>
          <w:marBottom w:val="0"/>
          <w:divBdr>
            <w:top w:val="none" w:sz="0" w:space="0" w:color="auto"/>
            <w:left w:val="none" w:sz="0" w:space="0" w:color="auto"/>
            <w:bottom w:val="none" w:sz="0" w:space="0" w:color="auto"/>
            <w:right w:val="none" w:sz="0" w:space="0" w:color="auto"/>
          </w:divBdr>
        </w:div>
      </w:divsChild>
    </w:div>
    <w:div w:id="480343639">
      <w:bodyDiv w:val="1"/>
      <w:marLeft w:val="0"/>
      <w:marRight w:val="0"/>
      <w:marTop w:val="0"/>
      <w:marBottom w:val="0"/>
      <w:divBdr>
        <w:top w:val="none" w:sz="0" w:space="0" w:color="auto"/>
        <w:left w:val="none" w:sz="0" w:space="0" w:color="auto"/>
        <w:bottom w:val="none" w:sz="0" w:space="0" w:color="auto"/>
        <w:right w:val="none" w:sz="0" w:space="0" w:color="auto"/>
      </w:divBdr>
    </w:div>
    <w:div w:id="507406452">
      <w:bodyDiv w:val="1"/>
      <w:marLeft w:val="0"/>
      <w:marRight w:val="0"/>
      <w:marTop w:val="0"/>
      <w:marBottom w:val="0"/>
      <w:divBdr>
        <w:top w:val="none" w:sz="0" w:space="0" w:color="auto"/>
        <w:left w:val="none" w:sz="0" w:space="0" w:color="auto"/>
        <w:bottom w:val="none" w:sz="0" w:space="0" w:color="auto"/>
        <w:right w:val="none" w:sz="0" w:space="0" w:color="auto"/>
      </w:divBdr>
      <w:divsChild>
        <w:div w:id="356736751">
          <w:marLeft w:val="0"/>
          <w:marRight w:val="0"/>
          <w:marTop w:val="0"/>
          <w:marBottom w:val="0"/>
          <w:divBdr>
            <w:top w:val="none" w:sz="0" w:space="0" w:color="auto"/>
            <w:left w:val="none" w:sz="0" w:space="0" w:color="auto"/>
            <w:bottom w:val="none" w:sz="0" w:space="0" w:color="auto"/>
            <w:right w:val="none" w:sz="0" w:space="0" w:color="auto"/>
          </w:divBdr>
        </w:div>
      </w:divsChild>
    </w:div>
    <w:div w:id="523445971">
      <w:bodyDiv w:val="1"/>
      <w:marLeft w:val="0"/>
      <w:marRight w:val="0"/>
      <w:marTop w:val="0"/>
      <w:marBottom w:val="0"/>
      <w:divBdr>
        <w:top w:val="none" w:sz="0" w:space="0" w:color="auto"/>
        <w:left w:val="none" w:sz="0" w:space="0" w:color="auto"/>
        <w:bottom w:val="none" w:sz="0" w:space="0" w:color="auto"/>
        <w:right w:val="none" w:sz="0" w:space="0" w:color="auto"/>
      </w:divBdr>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827088107">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74326215">
      <w:bodyDiv w:val="1"/>
      <w:marLeft w:val="0"/>
      <w:marRight w:val="0"/>
      <w:marTop w:val="0"/>
      <w:marBottom w:val="0"/>
      <w:divBdr>
        <w:top w:val="none" w:sz="0" w:space="0" w:color="auto"/>
        <w:left w:val="none" w:sz="0" w:space="0" w:color="auto"/>
        <w:bottom w:val="none" w:sz="0" w:space="0" w:color="auto"/>
        <w:right w:val="none" w:sz="0" w:space="0" w:color="auto"/>
      </w:divBdr>
      <w:divsChild>
        <w:div w:id="1704477677">
          <w:marLeft w:val="0"/>
          <w:marRight w:val="0"/>
          <w:marTop w:val="0"/>
          <w:marBottom w:val="0"/>
          <w:divBdr>
            <w:top w:val="none" w:sz="0" w:space="0" w:color="auto"/>
            <w:left w:val="none" w:sz="0" w:space="0" w:color="auto"/>
            <w:bottom w:val="none" w:sz="0" w:space="0" w:color="auto"/>
            <w:right w:val="none" w:sz="0" w:space="0" w:color="auto"/>
          </w:divBdr>
        </w:div>
      </w:divsChild>
    </w:div>
    <w:div w:id="1475101268">
      <w:bodyDiv w:val="1"/>
      <w:marLeft w:val="0"/>
      <w:marRight w:val="0"/>
      <w:marTop w:val="0"/>
      <w:marBottom w:val="0"/>
      <w:divBdr>
        <w:top w:val="none" w:sz="0" w:space="0" w:color="auto"/>
        <w:left w:val="none" w:sz="0" w:space="0" w:color="auto"/>
        <w:bottom w:val="none" w:sz="0" w:space="0" w:color="auto"/>
        <w:right w:val="none" w:sz="0" w:space="0" w:color="auto"/>
      </w:divBdr>
      <w:divsChild>
        <w:div w:id="2011131549">
          <w:marLeft w:val="0"/>
          <w:marRight w:val="0"/>
          <w:marTop w:val="0"/>
          <w:marBottom w:val="0"/>
          <w:divBdr>
            <w:top w:val="none" w:sz="0" w:space="0" w:color="auto"/>
            <w:left w:val="none" w:sz="0" w:space="0" w:color="auto"/>
            <w:bottom w:val="none" w:sz="0" w:space="0" w:color="auto"/>
            <w:right w:val="none" w:sz="0" w:space="0" w:color="auto"/>
          </w:divBdr>
        </w:div>
      </w:divsChild>
    </w:div>
    <w:div w:id="1617709242">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6101</Words>
  <Characters>32947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38971</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27</cp:revision>
  <cp:lastPrinted>2020-03-02T16:33:00Z</cp:lastPrinted>
  <dcterms:created xsi:type="dcterms:W3CDTF">2022-10-14T14:03:00Z</dcterms:created>
  <dcterms:modified xsi:type="dcterms:W3CDTF">2022-10-21T13:38:00Z</dcterms:modified>
</cp:coreProperties>
</file>