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59BD"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PROJETO INTEGRADO DE DESENVOLVIMENTO SUSTENTÁVEL DO RN</w:t>
      </w:r>
    </w:p>
    <w:p w14:paraId="0FDF792F"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ACORDO DE EMPRÉSTIMO N° 8276-BR</w:t>
      </w:r>
    </w:p>
    <w:p w14:paraId="0B38CB88"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Solicitação de Cotação de Preço</w:t>
      </w:r>
    </w:p>
    <w:p w14:paraId="1CE4D083" w14:textId="55182C7E"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SDP Nº 462/2022</w:t>
      </w:r>
      <w:r w:rsidR="005D2135">
        <w:rPr>
          <w:rFonts w:ascii="Times New Roman" w:eastAsia="Times New Roman" w:hAnsi="Times New Roman" w:cs="Times New Roman"/>
          <w:b/>
          <w:bCs/>
          <w:lang w:eastAsia="pt-BR"/>
        </w:rPr>
        <w:t xml:space="preserve"> – </w:t>
      </w:r>
      <w:r w:rsidR="00721B2E">
        <w:rPr>
          <w:rFonts w:ascii="Times New Roman" w:eastAsia="Times New Roman" w:hAnsi="Times New Roman" w:cs="Times New Roman"/>
          <w:b/>
          <w:bCs/>
          <w:lang w:eastAsia="pt-BR"/>
        </w:rPr>
        <w:t>3</w:t>
      </w:r>
      <w:r w:rsidR="005D2135">
        <w:rPr>
          <w:rFonts w:ascii="Times New Roman" w:eastAsia="Times New Roman" w:hAnsi="Times New Roman" w:cs="Times New Roman"/>
          <w:b/>
          <w:bCs/>
          <w:lang w:eastAsia="pt-BR"/>
        </w:rPr>
        <w:t>º Convocação</w:t>
      </w:r>
    </w:p>
    <w:p w14:paraId="111FFC99" w14:textId="53CD689B" w:rsidR="00C415CB" w:rsidRPr="00C415CB" w:rsidRDefault="00C415CB" w:rsidP="00C415CB">
      <w:pPr>
        <w:spacing w:before="100" w:beforeAutospacing="1" w:after="100" w:afterAutospacing="1" w:line="240" w:lineRule="auto"/>
        <w:jc w:val="right"/>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xml:space="preserve">Data: </w:t>
      </w:r>
      <w:r w:rsidR="00721B2E">
        <w:rPr>
          <w:rFonts w:ascii="Times New Roman" w:eastAsia="Times New Roman" w:hAnsi="Times New Roman" w:cs="Times New Roman"/>
          <w:lang w:eastAsia="pt-BR"/>
        </w:rPr>
        <w:t>23</w:t>
      </w:r>
      <w:r w:rsidRPr="00C415CB">
        <w:rPr>
          <w:rFonts w:ascii="Times New Roman" w:eastAsia="Times New Roman" w:hAnsi="Times New Roman" w:cs="Times New Roman"/>
          <w:lang w:eastAsia="pt-BR"/>
        </w:rPr>
        <w:t>/0</w:t>
      </w:r>
      <w:r w:rsidR="005D2135">
        <w:rPr>
          <w:rFonts w:ascii="Times New Roman" w:eastAsia="Times New Roman" w:hAnsi="Times New Roman" w:cs="Times New Roman"/>
          <w:lang w:eastAsia="pt-BR"/>
        </w:rPr>
        <w:t>9</w:t>
      </w:r>
      <w:r w:rsidRPr="00C415CB">
        <w:rPr>
          <w:rFonts w:ascii="Times New Roman" w:eastAsia="Times New Roman" w:hAnsi="Times New Roman" w:cs="Times New Roman"/>
          <w:lang w:eastAsia="pt-BR"/>
        </w:rPr>
        <w:t>/2022.</w:t>
      </w:r>
    </w:p>
    <w:p w14:paraId="132A263E"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Projeto RN Sustentável – 8276-BR</w:t>
      </w:r>
    </w:p>
    <w:p w14:paraId="5309D5E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Prezado(a) Senhor (a),</w:t>
      </w:r>
    </w:p>
    <w:p w14:paraId="3B5F5C9A"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7417925D" w14:textId="05A19916"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1. 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w:t>
      </w:r>
      <w:proofErr w:type="spellStart"/>
      <w:r w:rsidRPr="00C415CB">
        <w:rPr>
          <w:rFonts w:ascii="Times New Roman" w:eastAsia="Times New Roman" w:hAnsi="Times New Roman" w:cs="Times New Roman"/>
          <w:lang w:eastAsia="pt-BR"/>
        </w:rPr>
        <w:t>UES´s</w:t>
      </w:r>
      <w:proofErr w:type="spellEnd"/>
      <w:r w:rsidRPr="00C415CB">
        <w:rPr>
          <w:rFonts w:ascii="Times New Roman" w:eastAsia="Times New Roman" w:hAnsi="Times New Roman" w:cs="Times New Roman"/>
          <w:lang w:eastAsia="pt-BR"/>
        </w:rPr>
        <w:t>).</w:t>
      </w:r>
    </w:p>
    <w:p w14:paraId="6BF850BA" w14:textId="2F87BDD0"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2. O Projeto Integrado de Desenvolvimento Sustentável do Rio Grande do Norte – Governo Cidadão convida licitantes elegíveis a apresentarem propostas para </w:t>
      </w:r>
      <w:r w:rsidRPr="00C415CB">
        <w:rPr>
          <w:rFonts w:ascii="Times New Roman" w:eastAsia="Times New Roman" w:hAnsi="Times New Roman" w:cs="Times New Roman"/>
          <w:b/>
          <w:bCs/>
          <w:lang w:eastAsia="pt-BR"/>
        </w:rPr>
        <w:t>Aquisição e Instalação de placas referentes as licenças de operação do IDEMA de obras financiadas pelo projeto governo cidadão</w:t>
      </w:r>
      <w:r w:rsidRPr="00C415CB">
        <w:rPr>
          <w:rFonts w:ascii="Times New Roman" w:eastAsia="Times New Roman" w:hAnsi="Times New Roman" w:cs="Times New Roman"/>
          <w:lang w:eastAsia="pt-BR"/>
        </w:rPr>
        <w:t>, conforme Termo de Referência em anexo.</w:t>
      </w:r>
    </w:p>
    <w:p w14:paraId="520D7D4C" w14:textId="0A8D7E4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3. Prazo de validade da proposta de 60 (sessenta) dias.</w:t>
      </w:r>
    </w:p>
    <w:p w14:paraId="2F8A0A95" w14:textId="2DB02E2D"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4. Prazo de Pagamento 15 (quinze) dias.</w:t>
      </w:r>
    </w:p>
    <w:p w14:paraId="5FDEAC1F" w14:textId="0EECE8F9"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xml:space="preserve">5. As propostas deverão ser encaminhadas até às </w:t>
      </w:r>
      <w:r w:rsidR="005D2135" w:rsidRPr="00721B2E">
        <w:rPr>
          <w:rFonts w:ascii="Times New Roman" w:eastAsia="Times New Roman" w:hAnsi="Times New Roman" w:cs="Times New Roman"/>
          <w:b/>
          <w:bCs/>
          <w:lang w:eastAsia="pt-BR"/>
        </w:rPr>
        <w:t>12</w:t>
      </w:r>
      <w:r w:rsidRPr="00721B2E">
        <w:rPr>
          <w:rFonts w:ascii="Times New Roman" w:eastAsia="Times New Roman" w:hAnsi="Times New Roman" w:cs="Times New Roman"/>
          <w:b/>
          <w:bCs/>
          <w:lang w:eastAsia="pt-BR"/>
        </w:rPr>
        <w:t xml:space="preserve">horas 00min do dia </w:t>
      </w:r>
      <w:r w:rsidR="00721B2E" w:rsidRPr="00721B2E">
        <w:rPr>
          <w:rFonts w:ascii="Times New Roman" w:eastAsia="Times New Roman" w:hAnsi="Times New Roman" w:cs="Times New Roman"/>
          <w:b/>
          <w:bCs/>
          <w:lang w:eastAsia="pt-BR"/>
        </w:rPr>
        <w:t>27</w:t>
      </w:r>
      <w:r w:rsidRPr="00721B2E">
        <w:rPr>
          <w:rFonts w:ascii="Times New Roman" w:eastAsia="Times New Roman" w:hAnsi="Times New Roman" w:cs="Times New Roman"/>
          <w:b/>
          <w:bCs/>
          <w:lang w:eastAsia="pt-BR"/>
        </w:rPr>
        <w:t>/0</w:t>
      </w:r>
      <w:r w:rsidR="005D2135" w:rsidRPr="00721B2E">
        <w:rPr>
          <w:rFonts w:ascii="Times New Roman" w:eastAsia="Times New Roman" w:hAnsi="Times New Roman" w:cs="Times New Roman"/>
          <w:b/>
          <w:bCs/>
          <w:lang w:eastAsia="pt-BR"/>
        </w:rPr>
        <w:t>9</w:t>
      </w:r>
      <w:r w:rsidRPr="00721B2E">
        <w:rPr>
          <w:rFonts w:ascii="Times New Roman" w:eastAsia="Times New Roman" w:hAnsi="Times New Roman" w:cs="Times New Roman"/>
          <w:b/>
          <w:bCs/>
          <w:lang w:eastAsia="pt-BR"/>
        </w:rPr>
        <w:t>/2022.</w:t>
      </w:r>
    </w:p>
    <w:p w14:paraId="0A3BED6B" w14:textId="294BE95C"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6. Serão consideradas válidas apenas as propostas que contenham todas as quantidades e especificações técnicas dos itens de acordo com as solicitadas nesta.</w:t>
      </w:r>
    </w:p>
    <w:p w14:paraId="553029B5" w14:textId="17DAEB08"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7. Será declarado vencedor do certame o concorrente que apresentando proposta completa, com oferta para todos os itens, tecnicamente correta e substancialmente adequada e oferecer o menor preço global</w:t>
      </w:r>
      <w:r>
        <w:rPr>
          <w:rFonts w:ascii="Times New Roman" w:eastAsia="Times New Roman" w:hAnsi="Times New Roman" w:cs="Times New Roman"/>
          <w:lang w:eastAsia="pt-BR"/>
        </w:rPr>
        <w:t>.</w:t>
      </w:r>
    </w:p>
    <w:p w14:paraId="6FA8BF68" w14:textId="2FE9C40D"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8. 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37C3E2A8"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9. PROJETO GOVERNO CIDADÃO</w:t>
      </w:r>
    </w:p>
    <w:p w14:paraId="70DB13D5"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Secretaria de Estado do Planejamento e das Finanças - SEPLAN</w:t>
      </w:r>
    </w:p>
    <w:p w14:paraId="1F94B33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Centro Administrativo do Estado BR 101, KM 0</w:t>
      </w:r>
    </w:p>
    <w:p w14:paraId="26AB05FD"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Lagoa Nova – Natal/RN - CEP: 59064-100</w:t>
      </w:r>
    </w:p>
    <w:p w14:paraId="0A1194AE"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lastRenderedPageBreak/>
        <w:t>Fone: (84) 3232-1964</w:t>
      </w:r>
    </w:p>
    <w:p w14:paraId="5F817B8D"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E-mail Projeto: </w:t>
      </w:r>
      <w:hyperlink r:id="rId5" w:tgtFrame="_blank" w:history="1">
        <w:r w:rsidRPr="00C415CB">
          <w:rPr>
            <w:rFonts w:ascii="Times New Roman" w:eastAsia="Times New Roman" w:hAnsi="Times New Roman" w:cs="Times New Roman"/>
            <w:color w:val="0000FF"/>
            <w:u w:val="single"/>
            <w:lang w:eastAsia="pt-BR"/>
          </w:rPr>
          <w:t>shoppinggovernocidadao@gmail.com</w:t>
        </w:r>
      </w:hyperlink>
    </w:p>
    <w:p w14:paraId="056DADBD"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5BAED325"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TERMO DE PROPOSTA COTAÇÃO/COMPARAÇÃO DE PREÇOS</w:t>
      </w:r>
    </w:p>
    <w:p w14:paraId="5CE7281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2AF967DA"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3D11CED7"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proofErr w:type="gramStart"/>
      <w:r w:rsidRPr="00C415CB">
        <w:rPr>
          <w:rFonts w:ascii="Times New Roman" w:eastAsia="Times New Roman" w:hAnsi="Times New Roman" w:cs="Times New Roman"/>
          <w:lang w:eastAsia="pt-BR"/>
        </w:rPr>
        <w:t>A(</w:t>
      </w:r>
      <w:proofErr w:type="gramEnd"/>
      <w:r w:rsidRPr="00C415CB">
        <w:rPr>
          <w:rFonts w:ascii="Times New Roman" w:eastAsia="Times New Roman" w:hAnsi="Times New Roman" w:cs="Times New Roman"/>
          <w:lang w:eastAsia="pt-BR"/>
        </w:rPr>
        <w:t>___indicar a razão social da Empresa__) compromete-se, por este Termo, a fornecer os (___indicar os serviços__) constantes da Planilha de Quantidades abaixo, em inteiro acordo com as Especificações Técnicas contidas na Solicitação de Cotação de Preço </w:t>
      </w:r>
      <w:r w:rsidRPr="00C415CB">
        <w:rPr>
          <w:rFonts w:ascii="Times New Roman" w:eastAsia="Times New Roman" w:hAnsi="Times New Roman" w:cs="Times New Roman"/>
          <w:b/>
          <w:bCs/>
          <w:lang w:eastAsia="pt-BR"/>
        </w:rPr>
        <w:t>SDP nº ___/2022</w:t>
      </w:r>
      <w:r w:rsidRPr="00C415CB">
        <w:rPr>
          <w:rFonts w:ascii="Times New Roman" w:eastAsia="Times New Roman" w:hAnsi="Times New Roman" w:cs="Times New Roman"/>
          <w:lang w:eastAsia="pt-BR"/>
        </w:rPr>
        <w:t>, pelo preço total de R$ (indicar valor), (__valor por extenso__), no (___indicar o local de entrega____).</w:t>
      </w:r>
    </w:p>
    <w:p w14:paraId="6F38F43B"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5"/>
        <w:gridCol w:w="6203"/>
      </w:tblGrid>
      <w:tr w:rsidR="00C415CB" w:rsidRPr="00C415CB" w14:paraId="196A2A1A" w14:textId="77777777" w:rsidTr="00C415C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FE6B6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SERVIÇO:</w:t>
            </w:r>
          </w:p>
        </w:tc>
      </w:tr>
      <w:tr w:rsidR="00C415CB" w:rsidRPr="00C415CB" w14:paraId="07696727" w14:textId="77777777" w:rsidTr="00C415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DDF466"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15F5B57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Prazo de Validade da Proposta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E4F0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60 (sessenta) dias a partir da data estabelecida para abertura das propostas.</w:t>
            </w:r>
          </w:p>
        </w:tc>
      </w:tr>
      <w:tr w:rsidR="00C415CB" w:rsidRPr="00C415CB" w14:paraId="4D89605C" w14:textId="77777777" w:rsidTr="00C415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A706D3"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2FBDCDAE"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Prazo de Entrega/Execução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85DF6"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Conforme Cronograma Físico Financeiro, a partir da data constante da Ordem Compra emitida pelo Contratante.</w:t>
            </w:r>
          </w:p>
        </w:tc>
      </w:tr>
      <w:tr w:rsidR="00C415CB" w:rsidRPr="00C415CB" w14:paraId="7BCECC36" w14:textId="77777777" w:rsidTr="00C415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4299E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58168BF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Contratos (pessoa responsável)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3FE75"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Nome:</w:t>
            </w:r>
          </w:p>
          <w:p w14:paraId="5845C125"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Cargo na entrega:</w:t>
            </w:r>
          </w:p>
          <w:p w14:paraId="070F7EFD"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Nº de telefone e fax:</w:t>
            </w:r>
          </w:p>
          <w:p w14:paraId="78875B8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e-mail:</w:t>
            </w:r>
          </w:p>
        </w:tc>
      </w:tr>
      <w:tr w:rsidR="00C415CB" w:rsidRPr="00C415CB" w14:paraId="46D78FFA" w14:textId="77777777" w:rsidTr="00C415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7D3E29"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2AC67F31"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Dados da Empresa</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A3B8B"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Razão Social: CNPJ:</w:t>
            </w:r>
          </w:p>
          <w:p w14:paraId="4F9AF493"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Endereço completo:</w:t>
            </w:r>
          </w:p>
          <w:p w14:paraId="06A58445"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Dados bancários (para pagamento): Banco (nome/nº):</w:t>
            </w:r>
          </w:p>
          <w:p w14:paraId="16D00EE1"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Agência nº: Conta corrente:</w:t>
            </w:r>
          </w:p>
        </w:tc>
      </w:tr>
    </w:tbl>
    <w:p w14:paraId="56BB332D"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66A71884"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3364719F"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5C66350B" w14:textId="68FAEC4B"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580DD1C5"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lastRenderedPageBreak/>
        <w:t>PLANILHA ORÇAMENTÁRIA</w:t>
      </w:r>
    </w:p>
    <w:p w14:paraId="25354630"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07D26E31"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8"/>
        <w:gridCol w:w="3657"/>
        <w:gridCol w:w="894"/>
        <w:gridCol w:w="662"/>
        <w:gridCol w:w="900"/>
        <w:gridCol w:w="1737"/>
      </w:tblGrid>
      <w:tr w:rsidR="00C415CB" w:rsidRPr="00C415CB" w14:paraId="0F11109D" w14:textId="77777777" w:rsidTr="00C415CB">
        <w:trPr>
          <w:tblCellSpacing w:w="7" w:type="dxa"/>
        </w:trPr>
        <w:tc>
          <w:tcPr>
            <w:tcW w:w="267" w:type="pct"/>
            <w:tcBorders>
              <w:top w:val="outset" w:sz="6" w:space="0" w:color="auto"/>
              <w:left w:val="outset" w:sz="6" w:space="0" w:color="auto"/>
              <w:bottom w:val="outset" w:sz="6" w:space="0" w:color="auto"/>
              <w:right w:val="outset" w:sz="6" w:space="0" w:color="auto"/>
            </w:tcBorders>
            <w:vAlign w:val="center"/>
            <w:hideMark/>
          </w:tcPr>
          <w:p w14:paraId="2ED9FD9B"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ITEM</w:t>
            </w:r>
          </w:p>
        </w:tc>
        <w:tc>
          <w:tcPr>
            <w:tcW w:w="2266" w:type="pct"/>
            <w:tcBorders>
              <w:top w:val="outset" w:sz="6" w:space="0" w:color="auto"/>
              <w:left w:val="outset" w:sz="6" w:space="0" w:color="auto"/>
              <w:bottom w:val="outset" w:sz="6" w:space="0" w:color="auto"/>
              <w:right w:val="outset" w:sz="6" w:space="0" w:color="auto"/>
            </w:tcBorders>
            <w:vAlign w:val="center"/>
            <w:hideMark/>
          </w:tcPr>
          <w:p w14:paraId="7BE2F8CC"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ESPECIFICAÇÃO DOS PRODUTOS</w:t>
            </w:r>
          </w:p>
        </w:tc>
        <w:tc>
          <w:tcPr>
            <w:tcW w:w="380" w:type="pct"/>
            <w:tcBorders>
              <w:top w:val="outset" w:sz="6" w:space="0" w:color="auto"/>
              <w:left w:val="outset" w:sz="6" w:space="0" w:color="auto"/>
              <w:bottom w:val="outset" w:sz="6" w:space="0" w:color="auto"/>
              <w:right w:val="outset" w:sz="6" w:space="0" w:color="auto"/>
            </w:tcBorders>
            <w:vAlign w:val="center"/>
            <w:hideMark/>
          </w:tcPr>
          <w:p w14:paraId="4D6FB3FA"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QUANT.</w:t>
            </w:r>
          </w:p>
        </w:tc>
        <w:tc>
          <w:tcPr>
            <w:tcW w:w="280" w:type="pct"/>
            <w:tcBorders>
              <w:top w:val="outset" w:sz="6" w:space="0" w:color="auto"/>
              <w:left w:val="outset" w:sz="6" w:space="0" w:color="auto"/>
              <w:bottom w:val="outset" w:sz="6" w:space="0" w:color="auto"/>
              <w:right w:val="outset" w:sz="6" w:space="0" w:color="auto"/>
            </w:tcBorders>
            <w:vAlign w:val="center"/>
            <w:hideMark/>
          </w:tcPr>
          <w:p w14:paraId="5158600D"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UNID.</w:t>
            </w:r>
          </w:p>
        </w:tc>
        <w:tc>
          <w:tcPr>
            <w:tcW w:w="637" w:type="pct"/>
            <w:tcBorders>
              <w:top w:val="outset" w:sz="6" w:space="0" w:color="auto"/>
              <w:left w:val="outset" w:sz="6" w:space="0" w:color="auto"/>
              <w:bottom w:val="outset" w:sz="6" w:space="0" w:color="auto"/>
              <w:right w:val="outset" w:sz="6" w:space="0" w:color="auto"/>
            </w:tcBorders>
            <w:vAlign w:val="center"/>
            <w:hideMark/>
          </w:tcPr>
          <w:p w14:paraId="4669B195"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Valor Unit. (R$)</w:t>
            </w:r>
          </w:p>
        </w:tc>
        <w:tc>
          <w:tcPr>
            <w:tcW w:w="1127" w:type="pct"/>
            <w:tcBorders>
              <w:top w:val="outset" w:sz="6" w:space="0" w:color="auto"/>
              <w:left w:val="outset" w:sz="6" w:space="0" w:color="auto"/>
              <w:bottom w:val="outset" w:sz="6" w:space="0" w:color="auto"/>
              <w:right w:val="outset" w:sz="6" w:space="0" w:color="auto"/>
            </w:tcBorders>
            <w:vAlign w:val="center"/>
            <w:hideMark/>
          </w:tcPr>
          <w:p w14:paraId="5FCE7951"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Valor Total da Proposta (R$)</w:t>
            </w:r>
          </w:p>
        </w:tc>
      </w:tr>
      <w:tr w:rsidR="00C415CB" w:rsidRPr="00C415CB" w14:paraId="16E39AD8" w14:textId="77777777" w:rsidTr="00C415CB">
        <w:trPr>
          <w:tblCellSpacing w:w="7" w:type="dxa"/>
        </w:trPr>
        <w:tc>
          <w:tcPr>
            <w:tcW w:w="267" w:type="pct"/>
            <w:tcBorders>
              <w:top w:val="outset" w:sz="6" w:space="0" w:color="auto"/>
              <w:left w:val="outset" w:sz="6" w:space="0" w:color="auto"/>
              <w:bottom w:val="outset" w:sz="6" w:space="0" w:color="auto"/>
              <w:right w:val="outset" w:sz="6" w:space="0" w:color="auto"/>
            </w:tcBorders>
            <w:vAlign w:val="center"/>
            <w:hideMark/>
          </w:tcPr>
          <w:p w14:paraId="1CB71800"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1</w:t>
            </w:r>
          </w:p>
        </w:tc>
        <w:tc>
          <w:tcPr>
            <w:tcW w:w="2266" w:type="pct"/>
            <w:tcBorders>
              <w:top w:val="outset" w:sz="6" w:space="0" w:color="auto"/>
              <w:left w:val="outset" w:sz="6" w:space="0" w:color="auto"/>
              <w:bottom w:val="outset" w:sz="6" w:space="0" w:color="auto"/>
              <w:right w:val="outset" w:sz="6" w:space="0" w:color="auto"/>
            </w:tcBorders>
            <w:vAlign w:val="center"/>
            <w:hideMark/>
          </w:tcPr>
          <w:p w14:paraId="37207DFC"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PLACA DE LICENCIAMENTO DO IDEMA (1,00 X 2,00 m)</w:t>
            </w:r>
          </w:p>
        </w:tc>
        <w:tc>
          <w:tcPr>
            <w:tcW w:w="380" w:type="pct"/>
            <w:tcBorders>
              <w:top w:val="outset" w:sz="6" w:space="0" w:color="auto"/>
              <w:left w:val="outset" w:sz="6" w:space="0" w:color="auto"/>
              <w:bottom w:val="outset" w:sz="6" w:space="0" w:color="auto"/>
              <w:right w:val="outset" w:sz="6" w:space="0" w:color="auto"/>
            </w:tcBorders>
            <w:vAlign w:val="center"/>
            <w:hideMark/>
          </w:tcPr>
          <w:p w14:paraId="748DF90C"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18</w:t>
            </w:r>
          </w:p>
        </w:tc>
        <w:tc>
          <w:tcPr>
            <w:tcW w:w="280" w:type="pct"/>
            <w:tcBorders>
              <w:top w:val="outset" w:sz="6" w:space="0" w:color="auto"/>
              <w:left w:val="outset" w:sz="6" w:space="0" w:color="auto"/>
              <w:bottom w:val="outset" w:sz="6" w:space="0" w:color="auto"/>
              <w:right w:val="outset" w:sz="6" w:space="0" w:color="auto"/>
            </w:tcBorders>
            <w:vAlign w:val="center"/>
            <w:hideMark/>
          </w:tcPr>
          <w:p w14:paraId="05982CA9"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UNID.</w:t>
            </w:r>
          </w:p>
        </w:tc>
        <w:tc>
          <w:tcPr>
            <w:tcW w:w="637" w:type="pct"/>
            <w:tcBorders>
              <w:top w:val="outset" w:sz="6" w:space="0" w:color="auto"/>
              <w:left w:val="outset" w:sz="6" w:space="0" w:color="auto"/>
              <w:bottom w:val="outset" w:sz="6" w:space="0" w:color="auto"/>
              <w:right w:val="outset" w:sz="6" w:space="0" w:color="auto"/>
            </w:tcBorders>
            <w:vAlign w:val="center"/>
            <w:hideMark/>
          </w:tcPr>
          <w:p w14:paraId="39F60711"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tc>
        <w:tc>
          <w:tcPr>
            <w:tcW w:w="1127" w:type="pct"/>
            <w:tcBorders>
              <w:top w:val="outset" w:sz="6" w:space="0" w:color="auto"/>
              <w:left w:val="outset" w:sz="6" w:space="0" w:color="auto"/>
              <w:bottom w:val="outset" w:sz="6" w:space="0" w:color="auto"/>
              <w:right w:val="outset" w:sz="6" w:space="0" w:color="auto"/>
            </w:tcBorders>
            <w:vAlign w:val="center"/>
            <w:hideMark/>
          </w:tcPr>
          <w:p w14:paraId="2E79EF71"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tc>
      </w:tr>
    </w:tbl>
    <w:p w14:paraId="34B80D5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13E37C6C"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19290438"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xml:space="preserve">Natal, ___ de ______ </w:t>
      </w:r>
      <w:proofErr w:type="spellStart"/>
      <w:r w:rsidRPr="00C415CB">
        <w:rPr>
          <w:rFonts w:ascii="Times New Roman" w:eastAsia="Times New Roman" w:hAnsi="Times New Roman" w:cs="Times New Roman"/>
          <w:lang w:eastAsia="pt-BR"/>
        </w:rPr>
        <w:t>de</w:t>
      </w:r>
      <w:proofErr w:type="spellEnd"/>
      <w:r w:rsidRPr="00C415CB">
        <w:rPr>
          <w:rFonts w:ascii="Times New Roman" w:eastAsia="Times New Roman" w:hAnsi="Times New Roman" w:cs="Times New Roman"/>
          <w:lang w:eastAsia="pt-BR"/>
        </w:rPr>
        <w:t xml:space="preserve"> 2022</w:t>
      </w:r>
    </w:p>
    <w:p w14:paraId="559388AC"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Nome a assinatura do responsável</w:t>
      </w:r>
    </w:p>
    <w:p w14:paraId="17EF0E65"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OBSERVAÇÃO: </w:t>
      </w:r>
      <w:r w:rsidRPr="00C415CB">
        <w:rPr>
          <w:rFonts w:ascii="Times New Roman" w:eastAsia="Times New Roman" w:hAnsi="Times New Roman" w:cs="Times New Roman"/>
          <w:lang w:eastAsia="pt-BR"/>
        </w:rPr>
        <w:t>Papel timbrado com nome, endereço completo, telefone, e-mail da empresa no Termo de Proposta Cotação/Comparação de Preços e Planilha</w:t>
      </w:r>
    </w:p>
    <w:p w14:paraId="4907FF59" w14:textId="69DE6A0F" w:rsid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1497B4B1" w14:textId="77777777" w:rsidR="00C415CB" w:rsidRDefault="00C415CB">
      <w:pPr>
        <w:rPr>
          <w:rFonts w:ascii="Times New Roman" w:eastAsia="Times New Roman" w:hAnsi="Times New Roman" w:cs="Times New Roman"/>
          <w:lang w:eastAsia="pt-BR"/>
        </w:rPr>
      </w:pPr>
      <w:r>
        <w:rPr>
          <w:rFonts w:ascii="Times New Roman" w:eastAsia="Times New Roman" w:hAnsi="Times New Roman" w:cs="Times New Roman"/>
          <w:lang w:eastAsia="pt-BR"/>
        </w:rPr>
        <w:br w:type="page"/>
      </w:r>
    </w:p>
    <w:p w14:paraId="52DBDE2F"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lastRenderedPageBreak/>
        <w:t>MINUTA DE CONTRATO</w:t>
      </w:r>
    </w:p>
    <w:p w14:paraId="57E79DA5"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Processo nº 00210060.001428/2022-21</w:t>
      </w:r>
    </w:p>
    <w:p w14:paraId="6B97A459"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3388C94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MINUTA DE TERMO DE CONTRATO N.º XXX/2022. AQUISIÇÃO E INSTALAÇÃO DE PLACAS REFERENTES AS LICENÇAS DE OPERAÇÃO DO IDEMA DE OBRAS FINANCIADAS PELO PROJETO GOVERNO CIDADÃO, QUE ENTRE SI CELEBRAM, O ESTADO DO RIO GRANDE DO NORTE ATRAVÉS DA SECRETARIA DE ESTADO DE PLANEJAMENTO E DAS FINANÇAS – PROJETO GOVERNO CIDADÃO E A EMPRESA XXXX</w:t>
      </w:r>
      <w:r w:rsidRPr="00C415CB">
        <w:rPr>
          <w:rFonts w:ascii="Times New Roman" w:eastAsia="Times New Roman" w:hAnsi="Times New Roman" w:cs="Times New Roman"/>
          <w:lang w:eastAsia="pt-BR"/>
        </w:rPr>
        <w:t>.</w:t>
      </w:r>
    </w:p>
    <w:p w14:paraId="48960FDB" w14:textId="43F754E9"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3FEB2823"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O ESTADO DO RIO GRANDE DO NORTE</w:t>
      </w:r>
      <w:r w:rsidRPr="00C415CB">
        <w:rPr>
          <w:rFonts w:ascii="Times New Roman" w:eastAsia="Times New Roman" w:hAnsi="Times New Roman" w:cs="Times New Roman"/>
          <w:lang w:eastAsia="pt-BR"/>
        </w:rPr>
        <w:t>, através da </w:t>
      </w:r>
      <w:r w:rsidRPr="00C415CB">
        <w:rPr>
          <w:rFonts w:ascii="Times New Roman" w:eastAsia="Times New Roman" w:hAnsi="Times New Roman" w:cs="Times New Roman"/>
          <w:b/>
          <w:bCs/>
          <w:lang w:eastAsia="pt-BR"/>
        </w:rPr>
        <w:t>SECRETARIA DE ESTADO DO PLANEJAMENTO E DAS FINANÇAS (SEPLAN),</w:t>
      </w:r>
      <w:r w:rsidRPr="00C415CB">
        <w:rPr>
          <w:rFonts w:ascii="Times New Roman" w:eastAsia="Times New Roman" w:hAnsi="Times New Roman" w:cs="Times New Roman"/>
          <w:lang w:eastAsia="pt-BR"/>
        </w:rPr>
        <w:t> por intermédio da Unidade de Gerenciamento do Projeto Governo Cidadão, doravante denominada apenas de </w:t>
      </w:r>
      <w:r w:rsidRPr="00C415CB">
        <w:rPr>
          <w:rFonts w:ascii="Times New Roman" w:eastAsia="Times New Roman" w:hAnsi="Times New Roman" w:cs="Times New Roman"/>
          <w:b/>
          <w:bCs/>
          <w:lang w:eastAsia="pt-BR"/>
        </w:rPr>
        <w:t>CONTRATANTE,</w:t>
      </w:r>
      <w:r w:rsidRPr="00C415CB">
        <w:rPr>
          <w:rFonts w:ascii="Times New Roman" w:eastAsia="Times New Roman" w:hAnsi="Times New Roman" w:cs="Times New Roman"/>
          <w:lang w:eastAsia="pt-BR"/>
        </w:rPr>
        <w:t> com sede no Centro Administrativo do Estado do Rio Grande do Norte, situado na BR 101, Km 0, Lagoa Nova, CEP 59064-901, Natal-RN, inscrita no CNPJ sob nº 00.443.680/0001-18, neste ato representada pelo Excelentíssimo Senhor </w:t>
      </w:r>
      <w:r w:rsidRPr="00C415CB">
        <w:rPr>
          <w:rFonts w:ascii="Times New Roman" w:eastAsia="Times New Roman" w:hAnsi="Times New Roman" w:cs="Times New Roman"/>
          <w:b/>
          <w:bCs/>
          <w:lang w:eastAsia="pt-BR"/>
        </w:rPr>
        <w:t>GUSTAVO FERNANDES ROSADO COELHO</w:t>
      </w:r>
      <w:r w:rsidRPr="00C415CB">
        <w:rPr>
          <w:rFonts w:ascii="Times New Roman" w:eastAsia="Times New Roman" w:hAnsi="Times New Roman" w:cs="Times New Roman"/>
          <w:lang w:eastAsia="pt-BR"/>
        </w:rPr>
        <w:t xml:space="preserve">, Secretário de Estado da Infraestrutura - SIN - Coordenador Geral do Projeto Governo Cidadão em Substituição Legal, Portaria n° 068, de 28/03/2022 - publicado no DOE de 29 de março de 2022, e a empresa XXXXXXXXXXXX, inscrita no CNPJ sob o nº </w:t>
      </w:r>
      <w:proofErr w:type="spellStart"/>
      <w:r w:rsidRPr="00C415CB">
        <w:rPr>
          <w:rFonts w:ascii="Times New Roman" w:eastAsia="Times New Roman" w:hAnsi="Times New Roman" w:cs="Times New Roman"/>
          <w:lang w:eastAsia="pt-BR"/>
        </w:rPr>
        <w:t>xxx</w:t>
      </w:r>
      <w:proofErr w:type="spellEnd"/>
      <w:r w:rsidRPr="00C415CB">
        <w:rPr>
          <w:rFonts w:ascii="Times New Roman" w:eastAsia="Times New Roman" w:hAnsi="Times New Roman" w:cs="Times New Roman"/>
          <w:lang w:eastAsia="pt-BR"/>
        </w:rPr>
        <w:t xml:space="preserve">, com sede na </w:t>
      </w:r>
      <w:proofErr w:type="spellStart"/>
      <w:r w:rsidRPr="00C415CB">
        <w:rPr>
          <w:rFonts w:ascii="Times New Roman" w:eastAsia="Times New Roman" w:hAnsi="Times New Roman" w:cs="Times New Roman"/>
          <w:lang w:eastAsia="pt-BR"/>
        </w:rPr>
        <w:t>xxxx</w:t>
      </w:r>
      <w:proofErr w:type="spellEnd"/>
      <w:r w:rsidRPr="00C415CB">
        <w:rPr>
          <w:rFonts w:ascii="Times New Roman" w:eastAsia="Times New Roman" w:hAnsi="Times New Roman" w:cs="Times New Roman"/>
          <w:lang w:eastAsia="pt-BR"/>
        </w:rPr>
        <w:t>, neste ato representada por </w:t>
      </w:r>
      <w:proofErr w:type="spellStart"/>
      <w:r w:rsidRPr="00C415CB">
        <w:rPr>
          <w:rFonts w:ascii="Times New Roman" w:eastAsia="Times New Roman" w:hAnsi="Times New Roman" w:cs="Times New Roman"/>
          <w:b/>
          <w:bCs/>
          <w:lang w:eastAsia="pt-BR"/>
        </w:rPr>
        <w:t>xxxx</w:t>
      </w:r>
      <w:proofErr w:type="spellEnd"/>
      <w:r w:rsidRPr="00C415CB">
        <w:rPr>
          <w:rFonts w:ascii="Times New Roman" w:eastAsia="Times New Roman" w:hAnsi="Times New Roman" w:cs="Times New Roman"/>
          <w:lang w:eastAsia="pt-BR"/>
        </w:rPr>
        <w:t xml:space="preserve">, brasileiro, CPF nº </w:t>
      </w:r>
      <w:proofErr w:type="spellStart"/>
      <w:r w:rsidRPr="00C415CB">
        <w:rPr>
          <w:rFonts w:ascii="Times New Roman" w:eastAsia="Times New Roman" w:hAnsi="Times New Roman" w:cs="Times New Roman"/>
          <w:lang w:eastAsia="pt-BR"/>
        </w:rPr>
        <w:t>xxxx</w:t>
      </w:r>
      <w:proofErr w:type="spellEnd"/>
      <w:r w:rsidRPr="00C415CB">
        <w:rPr>
          <w:rFonts w:ascii="Times New Roman" w:eastAsia="Times New Roman" w:hAnsi="Times New Roman" w:cs="Times New Roman"/>
          <w:lang w:eastAsia="pt-BR"/>
        </w:rPr>
        <w:t xml:space="preserve"> e RG nº </w:t>
      </w:r>
      <w:proofErr w:type="spellStart"/>
      <w:r w:rsidRPr="00C415CB">
        <w:rPr>
          <w:rFonts w:ascii="Times New Roman" w:eastAsia="Times New Roman" w:hAnsi="Times New Roman" w:cs="Times New Roman"/>
          <w:lang w:eastAsia="pt-BR"/>
        </w:rPr>
        <w:t>xxxxx</w:t>
      </w:r>
      <w:proofErr w:type="spellEnd"/>
      <w:r w:rsidRPr="00C415CB">
        <w:rPr>
          <w:rFonts w:ascii="Times New Roman" w:eastAsia="Times New Roman" w:hAnsi="Times New Roman" w:cs="Times New Roman"/>
          <w:lang w:eastAsia="pt-BR"/>
        </w:rPr>
        <w:t>, celebram o presente CONTRATO, de acordo com as cláusulas abaixo:</w:t>
      </w:r>
    </w:p>
    <w:p w14:paraId="46BC7EBF" w14:textId="34D20E34"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55F087F1" w14:textId="7EB9DDD5"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PRIMEIRA - DO OBJETO</w:t>
      </w:r>
    </w:p>
    <w:p w14:paraId="0603744A" w14:textId="409C07CF"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O presente termo de contrato objetiva a aquisição e instalação de placas referentes as licenças de operação do IDEMA de obras financiadas pelo projeto Governo Cidadão, conforme Termo de Referência em anexo, parte integrante deste contrato.</w:t>
      </w:r>
    </w:p>
    <w:p w14:paraId="4D90F5C7"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SEGUNDA - DA AQUISIÇÃO</w:t>
      </w:r>
    </w:p>
    <w:p w14:paraId="0478924A" w14:textId="38F514D2"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A aquisição será feita de acordo com as condições indicadas no Termo de Referência, anexo a este instrumento contratual</w:t>
      </w:r>
      <w:r>
        <w:rPr>
          <w:rFonts w:ascii="Times New Roman" w:eastAsia="Times New Roman" w:hAnsi="Times New Roman" w:cs="Times New Roman"/>
          <w:lang w:eastAsia="pt-BR"/>
        </w:rPr>
        <w:t>.</w:t>
      </w:r>
    </w:p>
    <w:p w14:paraId="6D413556" w14:textId="1F3E078E"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TERCEIRA - DAS OBRIGAÇÕES DA CONTRATANTE</w:t>
      </w:r>
    </w:p>
    <w:p w14:paraId="3F775E99" w14:textId="103126D6"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Para garantir o cumprimento do presente Contrato, a </w:t>
      </w:r>
      <w:r w:rsidRPr="00C415CB">
        <w:rPr>
          <w:rFonts w:ascii="Times New Roman" w:eastAsia="Times New Roman" w:hAnsi="Times New Roman" w:cs="Times New Roman"/>
          <w:b/>
          <w:bCs/>
          <w:lang w:eastAsia="pt-BR"/>
        </w:rPr>
        <w:t>CONTRATANTE, </w:t>
      </w:r>
      <w:r w:rsidRPr="00C415CB">
        <w:rPr>
          <w:rFonts w:ascii="Times New Roman" w:eastAsia="Times New Roman" w:hAnsi="Times New Roman" w:cs="Times New Roman"/>
          <w:lang w:eastAsia="pt-BR"/>
        </w:rPr>
        <w:t>além das obrigações previstas no Termo de Referência se obriga a:</w:t>
      </w:r>
    </w:p>
    <w:p w14:paraId="6174DE49"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01) Comunicar à CONTRATADA toda e qualquer ocorrência relacionada com a execução do serviço;</w:t>
      </w:r>
    </w:p>
    <w:p w14:paraId="5B807407"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02) Proporcionar todas as facilidades para que a CONTRATADA possa desempenhar seus serviços dentro das normas estabelecidas neste Termo;</w:t>
      </w:r>
    </w:p>
    <w:p w14:paraId="69F024C1"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lastRenderedPageBreak/>
        <w:t>03) Acompanhar e fiscalizar a execução dos serviços, por meio dos servidores designados pela equipe responsável da UGP/UES;</w:t>
      </w:r>
    </w:p>
    <w:p w14:paraId="3CBEF5C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04) Prestar as informações e os esclarecimentos necessários que venham a ser solicitados pela CONTRATADA, a fim de proporcionar o cumprimento das obrigações geradas;</w:t>
      </w:r>
    </w:p>
    <w:p w14:paraId="04E6A756"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05) Recusar qualquer bem fornecido fora das especificações estabelecidas neste Termo;</w:t>
      </w:r>
    </w:p>
    <w:p w14:paraId="7BE25897" w14:textId="7C4699F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06) Aplicar as sanções administrativas, quando se fizerem necessárias, aplicando as penalidades cabíveis caso a CONTRATADA não cumpra com seus deveres previstos.</w:t>
      </w:r>
    </w:p>
    <w:p w14:paraId="4625E256" w14:textId="417BC2A5"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QUARTA - DAS OBRIGAÇÕES DA CONTRATADA</w:t>
      </w:r>
    </w:p>
    <w:p w14:paraId="6D1EC8AC" w14:textId="10A1337F"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Constituem obrigações da </w:t>
      </w:r>
      <w:r w:rsidRPr="00C415CB">
        <w:rPr>
          <w:rFonts w:ascii="Times New Roman" w:eastAsia="Times New Roman" w:hAnsi="Times New Roman" w:cs="Times New Roman"/>
          <w:b/>
          <w:bCs/>
          <w:lang w:eastAsia="pt-BR"/>
        </w:rPr>
        <w:t>CONTRATADA</w:t>
      </w:r>
      <w:r w:rsidRPr="00C415CB">
        <w:rPr>
          <w:rFonts w:ascii="Times New Roman" w:eastAsia="Times New Roman" w:hAnsi="Times New Roman" w:cs="Times New Roman"/>
          <w:lang w:eastAsia="pt-BR"/>
        </w:rPr>
        <w:t>, além de outras previstas neste Contrato, Termo de Referência e na legislação pertinente, as seguintes:</w:t>
      </w:r>
    </w:p>
    <w:p w14:paraId="51055E47"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01) Efetuar a entrega do objeto em perfeitas condições, conforme especificações, prazo e local, acompanhado da respectiva nota fiscal, na qual constarão as indicações referentes a: marca, fabricante, modelo, procedência e prazo de garantia ou validade;</w:t>
      </w:r>
    </w:p>
    <w:p w14:paraId="55FEA3EE"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02) Fornecer o objeto deste contrato, em conformidade com todas as especificações e características consignadas em sua proposta de preços, devendo, todos eles, serem de boa qualidade;</w:t>
      </w:r>
    </w:p>
    <w:p w14:paraId="528948A2" w14:textId="4C099729"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03) Comunicar à CONTRATANTE toda e qualquer irregularidade ocorrida ou observada na execução do serviço;</w:t>
      </w:r>
    </w:p>
    <w:p w14:paraId="58D1716E" w14:textId="3463EBDB"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QUINTA – DA FISCALIZAÇÃO DO CONTRATO</w:t>
      </w:r>
    </w:p>
    <w:p w14:paraId="7E24838D" w14:textId="7E7D976C"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xml:space="preserve">O CONTRATANTE </w:t>
      </w:r>
      <w:proofErr w:type="gramStart"/>
      <w:r w:rsidRPr="00C415CB">
        <w:rPr>
          <w:rFonts w:ascii="Times New Roman" w:eastAsia="Times New Roman" w:hAnsi="Times New Roman" w:cs="Times New Roman"/>
          <w:lang w:eastAsia="pt-BR"/>
        </w:rPr>
        <w:t>designará  Servidor</w:t>
      </w:r>
      <w:proofErr w:type="gramEnd"/>
      <w:r w:rsidRPr="00C415CB">
        <w:rPr>
          <w:rFonts w:ascii="Times New Roman" w:eastAsia="Times New Roman" w:hAnsi="Times New Roman" w:cs="Times New Roman"/>
          <w:lang w:eastAsia="pt-BR"/>
        </w:rPr>
        <w:t xml:space="preserve"> (a), através de Portaria,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43580485" w14:textId="7966D7D9"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SEXTA - DOS PREÇOS E DOS CRÉDITOS ORÇAMENTÁRIOS</w:t>
      </w:r>
    </w:p>
    <w:p w14:paraId="27A9DF83" w14:textId="637BEED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xml:space="preserve">O valor do presente Contrato é de R$ </w:t>
      </w:r>
      <w:proofErr w:type="spellStart"/>
      <w:r w:rsidRPr="00C415CB">
        <w:rPr>
          <w:rFonts w:ascii="Times New Roman" w:eastAsia="Times New Roman" w:hAnsi="Times New Roman" w:cs="Times New Roman"/>
          <w:lang w:eastAsia="pt-BR"/>
        </w:rPr>
        <w:t>xxxx</w:t>
      </w:r>
      <w:proofErr w:type="spellEnd"/>
      <w:r w:rsidRPr="00C415CB">
        <w:rPr>
          <w:rFonts w:ascii="Times New Roman" w:eastAsia="Times New Roman" w:hAnsi="Times New Roman" w:cs="Times New Roman"/>
          <w:lang w:eastAsia="pt-BR"/>
        </w:rPr>
        <w:t>, de acordo com os valores especificados na Proposta de preços.</w:t>
      </w:r>
    </w:p>
    <w:p w14:paraId="3AF06421"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Todas as despesas decorrentes do fornecimento dos bens, objeto do presente Contrato, correrão à conta dos recursos consignados no Acordo de Empréstimo</w:t>
      </w:r>
      <w:r w:rsidRPr="00C415CB">
        <w:rPr>
          <w:rFonts w:ascii="Times New Roman" w:eastAsia="Times New Roman" w:hAnsi="Times New Roman" w:cs="Times New Roman"/>
          <w:b/>
          <w:bCs/>
          <w:lang w:eastAsia="pt-BR"/>
        </w:rPr>
        <w:t> nº 8276-BR, </w:t>
      </w:r>
      <w:r w:rsidRPr="00C415CB">
        <w:rPr>
          <w:rFonts w:ascii="Times New Roman" w:eastAsia="Times New Roman" w:hAnsi="Times New Roman" w:cs="Times New Roman"/>
          <w:lang w:eastAsia="pt-BR"/>
        </w:rPr>
        <w:t>conforme abaixo: </w:t>
      </w:r>
    </w:p>
    <w:p w14:paraId="333E2107"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7185D79E"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EXERCÍCIO DE 2022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3315"/>
        <w:gridCol w:w="3750"/>
      </w:tblGrid>
      <w:tr w:rsidR="00C415CB" w:rsidRPr="00C415CB" w14:paraId="236AEC8D" w14:textId="77777777" w:rsidTr="00C415C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6ADAC9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Dotação Orçamentária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27E0F"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r w:rsidRPr="00C415CB">
              <w:rPr>
                <w:rFonts w:ascii="Times New Roman" w:eastAsia="Times New Roman" w:hAnsi="Times New Roman" w:cs="Times New Roman"/>
                <w:b/>
                <w:bCs/>
                <w:lang w:eastAsia="pt-BR"/>
              </w:rPr>
              <w:t>19131 04 122 0001 140401 0.1.48 44.90.</w:t>
            </w:r>
          </w:p>
        </w:tc>
      </w:tr>
      <w:tr w:rsidR="00C415CB" w:rsidRPr="00C415CB" w14:paraId="1DE0486D" w14:textId="77777777" w:rsidTr="00C415C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01B4AA"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proofErr w:type="spellStart"/>
            <w:r w:rsidRPr="00C415CB">
              <w:rPr>
                <w:rFonts w:ascii="Times New Roman" w:eastAsia="Times New Roman" w:hAnsi="Times New Roman" w:cs="Times New Roman"/>
                <w:b/>
                <w:bCs/>
                <w:lang w:eastAsia="pt-BR"/>
              </w:rPr>
              <w:t>Subação</w:t>
            </w:r>
            <w:proofErr w:type="spellEnd"/>
            <w:r w:rsidRPr="00C415CB">
              <w:rPr>
                <w:rFonts w:ascii="Times New Roman" w:eastAsia="Times New Roman" w:hAnsi="Times New Roman" w:cs="Times New Roman"/>
                <w:b/>
                <w:bCs/>
                <w:lang w:eastAsia="pt-B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CB69F"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                           140401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6DBEF"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Melhoria da Gestão do Setor Público – Governo Cidadão</w:t>
            </w:r>
          </w:p>
        </w:tc>
      </w:tr>
      <w:tr w:rsidR="00C415CB" w:rsidRPr="00C415CB" w14:paraId="51307034" w14:textId="77777777" w:rsidTr="00C415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4746F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lastRenderedPageBreak/>
              <w:t>Fonte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9D1D1"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     0.1.48</w:t>
            </w:r>
          </w:p>
          <w:p w14:paraId="2172E3DE"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C842E"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Operações de Crédito Externas em moeda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7ABF5"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44.90.39- Outros Serviços de Terceiros PJ​    </w:t>
            </w:r>
          </w:p>
          <w:p w14:paraId="69DCA846"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tc>
      </w:tr>
      <w:tr w:rsidR="00C415CB" w:rsidRPr="00C415CB" w14:paraId="3D47E4BD" w14:textId="77777777" w:rsidTr="00C415C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4D4E83" w14:textId="77777777" w:rsidR="00C415CB" w:rsidRPr="00C415CB" w:rsidRDefault="00C415CB" w:rsidP="00C415CB">
            <w:pPr>
              <w:spacing w:after="0"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9C658" w14:textId="77777777" w:rsidR="00C415CB" w:rsidRPr="00C415CB" w:rsidRDefault="00C415CB" w:rsidP="00C415CB">
            <w:pPr>
              <w:spacing w:after="0"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ACDC5" w14:textId="77777777" w:rsidR="00C415CB" w:rsidRPr="00C415CB" w:rsidRDefault="00C415CB" w:rsidP="00C415CB">
            <w:pPr>
              <w:spacing w:after="0"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4FA6C" w14:textId="77777777" w:rsidR="00C415CB" w:rsidRPr="00C415CB" w:rsidRDefault="00C415CB" w:rsidP="00C415CB">
            <w:pPr>
              <w:spacing w:after="0"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tc>
      </w:tr>
    </w:tbl>
    <w:p w14:paraId="0A1F08E5"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49D8C521" w14:textId="5ACC018C"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SÉTIMA - DO PAGAMENTO</w:t>
      </w:r>
    </w:p>
    <w:p w14:paraId="1C0F54D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O pagamento será feito no </w:t>
      </w:r>
      <w:r w:rsidRPr="00C415CB">
        <w:rPr>
          <w:rFonts w:ascii="Times New Roman" w:eastAsia="Times New Roman" w:hAnsi="Times New Roman" w:cs="Times New Roman"/>
          <w:b/>
          <w:bCs/>
          <w:lang w:eastAsia="pt-BR"/>
        </w:rPr>
        <w:t>prazo máximo de 10 (dez) dias</w:t>
      </w:r>
      <w:r w:rsidRPr="00C415CB">
        <w:rPr>
          <w:rFonts w:ascii="Times New Roman" w:eastAsia="Times New Roman" w:hAnsi="Times New Roman" w:cs="Times New Roman"/>
          <w:lang w:eastAsia="pt-BR"/>
        </w:rPr>
        <w:t>, contados da data da apresentação da nota fiscal ou, fatura no setor Financeiro e Administrativo do Projeto Integrado de Desenvolvimento Sustentável.</w:t>
      </w:r>
    </w:p>
    <w:p w14:paraId="13357087"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Dados Bancários:</w:t>
      </w:r>
    </w:p>
    <w:p w14:paraId="74D6260B" w14:textId="230423FE"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 xml:space="preserve">Banco: </w:t>
      </w:r>
      <w:proofErr w:type="spellStart"/>
      <w:r w:rsidRPr="00C415CB">
        <w:rPr>
          <w:rFonts w:ascii="Times New Roman" w:eastAsia="Times New Roman" w:hAnsi="Times New Roman" w:cs="Times New Roman"/>
          <w:b/>
          <w:bCs/>
          <w:lang w:eastAsia="pt-BR"/>
        </w:rPr>
        <w:t>xxx</w:t>
      </w:r>
      <w:proofErr w:type="spellEnd"/>
      <w:r w:rsidRPr="00C415CB">
        <w:rPr>
          <w:rFonts w:ascii="Times New Roman" w:eastAsia="Times New Roman" w:hAnsi="Times New Roman" w:cs="Times New Roman"/>
          <w:b/>
          <w:bCs/>
          <w:lang w:eastAsia="pt-BR"/>
        </w:rPr>
        <w:t xml:space="preserve"> – AG. </w:t>
      </w:r>
      <w:proofErr w:type="spellStart"/>
      <w:r w:rsidRPr="00C415CB">
        <w:rPr>
          <w:rFonts w:ascii="Times New Roman" w:eastAsia="Times New Roman" w:hAnsi="Times New Roman" w:cs="Times New Roman"/>
          <w:b/>
          <w:bCs/>
          <w:lang w:eastAsia="pt-BR"/>
        </w:rPr>
        <w:t>xxx</w:t>
      </w:r>
      <w:proofErr w:type="spellEnd"/>
      <w:r w:rsidRPr="00C415CB">
        <w:rPr>
          <w:rFonts w:ascii="Times New Roman" w:eastAsia="Times New Roman" w:hAnsi="Times New Roman" w:cs="Times New Roman"/>
          <w:b/>
          <w:bCs/>
          <w:lang w:eastAsia="pt-BR"/>
        </w:rPr>
        <w:t xml:space="preserve">, C/C </w:t>
      </w:r>
      <w:proofErr w:type="spellStart"/>
      <w:r w:rsidRPr="00C415CB">
        <w:rPr>
          <w:rFonts w:ascii="Times New Roman" w:eastAsia="Times New Roman" w:hAnsi="Times New Roman" w:cs="Times New Roman"/>
          <w:b/>
          <w:bCs/>
          <w:lang w:eastAsia="pt-BR"/>
        </w:rPr>
        <w:t>xxxx</w:t>
      </w:r>
      <w:proofErr w:type="spellEnd"/>
      <w:r w:rsidRPr="00C415CB">
        <w:rPr>
          <w:rFonts w:ascii="Times New Roman" w:eastAsia="Times New Roman" w:hAnsi="Times New Roman" w:cs="Times New Roman"/>
          <w:b/>
          <w:bCs/>
          <w:lang w:eastAsia="pt-BR"/>
        </w:rPr>
        <w:t>.</w:t>
      </w:r>
    </w:p>
    <w:p w14:paraId="491A9E48" w14:textId="3218419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SUBCLÁUSULA PRIMEIRA -</w:t>
      </w:r>
      <w:r w:rsidRPr="00C415CB">
        <w:rPr>
          <w:rFonts w:ascii="Times New Roman" w:eastAsia="Times New Roman" w:hAnsi="Times New Roman" w:cs="Times New Roman"/>
          <w:lang w:eastAsia="pt-BR"/>
        </w:rPr>
        <w:t> No caso de eventual atraso no pagamento, o valor devido deverá ser acrescido de juros moratórios de 0,5% ao mês, apurados desde a data prevista para pagamento até a data de sua efetivação, calculados </w:t>
      </w:r>
      <w:r w:rsidRPr="00C415CB">
        <w:rPr>
          <w:rFonts w:ascii="Times New Roman" w:eastAsia="Times New Roman" w:hAnsi="Times New Roman" w:cs="Times New Roman"/>
          <w:i/>
          <w:iCs/>
          <w:lang w:eastAsia="pt-BR"/>
        </w:rPr>
        <w:t>pro rata die</w:t>
      </w:r>
      <w:r w:rsidRPr="00C415CB">
        <w:rPr>
          <w:rFonts w:ascii="Times New Roman" w:eastAsia="Times New Roman" w:hAnsi="Times New Roman" w:cs="Times New Roman"/>
          <w:lang w:eastAsia="pt-BR"/>
        </w:rPr>
        <w:t> sobre o valor do que foi efetivamente aceito pela CONTRATADA.</w:t>
      </w:r>
    </w:p>
    <w:p w14:paraId="634AF006" w14:textId="76A4DF8A"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SUBCLÁUSULA SEGUNDA</w:t>
      </w:r>
      <w:r w:rsidRPr="00C415CB">
        <w:rPr>
          <w:rFonts w:ascii="Times New Roman" w:eastAsia="Times New Roman" w:hAnsi="Times New Roman" w:cs="Times New Roman"/>
          <w:lang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53FA1152" w14:textId="3814B86B"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SUBCLÁUSULA TERCEIRA</w:t>
      </w:r>
      <w:r w:rsidRPr="00C415CB">
        <w:rPr>
          <w:rFonts w:ascii="Times New Roman" w:eastAsia="Times New Roman" w:hAnsi="Times New Roman" w:cs="Times New Roman"/>
          <w:lang w:eastAsia="pt-BR"/>
        </w:rPr>
        <w:t xml:space="preserve"> - No caso de incorreção nos documentos apresentados, inclusive na Nota Fiscal/Fatura, serão os mesmos restituídos à CONTRATADA para as correções necessárias, não </w:t>
      </w:r>
      <w:proofErr w:type="gramStart"/>
      <w:r w:rsidRPr="00C415CB">
        <w:rPr>
          <w:rFonts w:ascii="Times New Roman" w:eastAsia="Times New Roman" w:hAnsi="Times New Roman" w:cs="Times New Roman"/>
          <w:lang w:eastAsia="pt-BR"/>
        </w:rPr>
        <w:t>respondendo À</w:t>
      </w:r>
      <w:proofErr w:type="gramEnd"/>
      <w:r w:rsidRPr="00C415CB">
        <w:rPr>
          <w:rFonts w:ascii="Times New Roman" w:eastAsia="Times New Roman" w:hAnsi="Times New Roman" w:cs="Times New Roman"/>
          <w:lang w:eastAsia="pt-BR"/>
        </w:rPr>
        <w:t xml:space="preserve"> CONTRATANTE por quaisquer encargos resultantes de atrasos na liquidação dos pagamentos correspondentes.</w:t>
      </w:r>
    </w:p>
    <w:p w14:paraId="6E95FD0B" w14:textId="5B937B2D"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OITAVA - DA VIGÊNCIA</w:t>
      </w:r>
    </w:p>
    <w:p w14:paraId="69C080F0" w14:textId="667F7811"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O prazo para entrega dos equipamentos será de </w:t>
      </w:r>
      <w:r w:rsidRPr="00C415CB">
        <w:rPr>
          <w:rFonts w:ascii="Times New Roman" w:eastAsia="Times New Roman" w:hAnsi="Times New Roman" w:cs="Times New Roman"/>
          <w:b/>
          <w:bCs/>
          <w:lang w:eastAsia="pt-BR"/>
        </w:rPr>
        <w:t>30 (trinta) dias</w:t>
      </w:r>
      <w:r w:rsidRPr="00C415CB">
        <w:rPr>
          <w:rFonts w:ascii="Times New Roman" w:eastAsia="Times New Roman" w:hAnsi="Times New Roman" w:cs="Times New Roman"/>
          <w:lang w:eastAsia="pt-BR"/>
        </w:rPr>
        <w:t>, conforme Termo de Referência anexo, e o prazo de vigência do Contrato será de 60 (sessenta) dias, ambos contados a partir do recebimento pelo fornecedor da Nota de Empenho ou da autorização de fornecimento.</w:t>
      </w:r>
    </w:p>
    <w:p w14:paraId="631AD834" w14:textId="57F4FFEC"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NONA - DAS SANÇÕES ADMINISTRATIVAS</w:t>
      </w:r>
    </w:p>
    <w:p w14:paraId="17E5244D"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Na hipótese de inexecução total do contrato, caracterizada esta quando a execução do objeto contratado for inferior a 50% (cinquenta por cento) do total, quando houver reiterado descumprimento das obrigações assumidas, ou quando o atraso na execução ultrapassar o prazo limite de 30 (trinta) dias corridos, será aplicada à CONTRATADA multa de 20% (vinte por cento) sobre o valor total do serviço.</w:t>
      </w:r>
    </w:p>
    <w:p w14:paraId="4CAE568B"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573AF1A7" w14:textId="77777777" w:rsidR="00C415CB" w:rsidRPr="00C415CB" w:rsidRDefault="00C415CB" w:rsidP="00C415CB">
      <w:pPr>
        <w:numPr>
          <w:ilvl w:val="0"/>
          <w:numId w:val="1"/>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Advertência</w:t>
      </w:r>
      <w:r w:rsidRPr="00C415CB">
        <w:rPr>
          <w:rFonts w:ascii="Times New Roman" w:eastAsia="Times New Roman" w:hAnsi="Times New Roman" w:cs="Times New Roman"/>
          <w:lang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C415CB">
        <w:rPr>
          <w:rFonts w:ascii="Times New Roman" w:eastAsia="Times New Roman" w:hAnsi="Times New Roman" w:cs="Times New Roman"/>
          <w:b/>
          <w:bCs/>
          <w:lang w:eastAsia="pt-BR"/>
        </w:rPr>
        <w:t>Contratante</w:t>
      </w:r>
      <w:r w:rsidRPr="00C415CB">
        <w:rPr>
          <w:rFonts w:ascii="Times New Roman" w:eastAsia="Times New Roman" w:hAnsi="Times New Roman" w:cs="Times New Roman"/>
          <w:lang w:eastAsia="pt-BR"/>
        </w:rPr>
        <w:t>, desde que não caiba a aplicação de sanção mais grave;</w:t>
      </w:r>
    </w:p>
    <w:p w14:paraId="0B5587BC"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lastRenderedPageBreak/>
        <w:t> </w:t>
      </w:r>
    </w:p>
    <w:p w14:paraId="500347AD" w14:textId="76931F6B" w:rsidR="00C415CB" w:rsidRPr="00C415CB" w:rsidRDefault="00C415CB" w:rsidP="00C415CB">
      <w:pPr>
        <w:numPr>
          <w:ilvl w:val="0"/>
          <w:numId w:val="2"/>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Multas:</w:t>
      </w:r>
    </w:p>
    <w:p w14:paraId="714B56D9" w14:textId="56DBAAE2" w:rsidR="00C415CB" w:rsidRPr="00C415CB" w:rsidRDefault="00C415CB" w:rsidP="00C415CB">
      <w:pPr>
        <w:numPr>
          <w:ilvl w:val="0"/>
          <w:numId w:val="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Multa de</w:t>
      </w:r>
      <w:r w:rsidRPr="00C415CB">
        <w:rPr>
          <w:rFonts w:ascii="Times New Roman" w:eastAsia="Times New Roman" w:hAnsi="Times New Roman" w:cs="Times New Roman"/>
          <w:b/>
          <w:bCs/>
          <w:i/>
          <w:iCs/>
          <w:lang w:eastAsia="pt-BR"/>
        </w:rPr>
        <w:t> 0,03 % (três centésimos por cento)</w:t>
      </w:r>
      <w:r w:rsidRPr="00C415CB">
        <w:rPr>
          <w:rFonts w:ascii="Times New Roman" w:eastAsia="Times New Roman" w:hAnsi="Times New Roman" w:cs="Times New Roman"/>
          <w:lang w:eastAsia="pt-BR"/>
        </w:rPr>
        <w:t>, por dia de atraso sobre o valor dos equipamentos entregues com atraso, quando a adjudicatária, sem justa causa, deixar de cumprir, dentro do prazo estabelecido, a obrigação assumida. A partir do </w:t>
      </w:r>
      <w:r w:rsidRPr="00C415CB">
        <w:rPr>
          <w:rFonts w:ascii="Times New Roman" w:eastAsia="Times New Roman" w:hAnsi="Times New Roman" w:cs="Times New Roman"/>
          <w:i/>
          <w:iCs/>
          <w:lang w:eastAsia="pt-BR"/>
        </w:rPr>
        <w:t>décimo</w:t>
      </w:r>
      <w:r w:rsidRPr="00C415CB">
        <w:rPr>
          <w:rFonts w:ascii="Times New Roman" w:eastAsia="Times New Roman" w:hAnsi="Times New Roman" w:cs="Times New Roman"/>
          <w:lang w:eastAsia="pt-BR"/>
        </w:rPr>
        <w:t> dia de atraso, essa multa será aplicada em dobro, e </w:t>
      </w:r>
      <w:r w:rsidRPr="00C415CB">
        <w:rPr>
          <w:rFonts w:ascii="Times New Roman" w:eastAsia="Times New Roman" w:hAnsi="Times New Roman" w:cs="Times New Roman"/>
          <w:b/>
          <w:bCs/>
          <w:lang w:eastAsia="pt-BR"/>
        </w:rPr>
        <w:t>decorridos 30 (trinta) dias corridos</w:t>
      </w:r>
      <w:r w:rsidRPr="00C415CB">
        <w:rPr>
          <w:rFonts w:ascii="Times New Roman" w:eastAsia="Times New Roman" w:hAnsi="Times New Roman" w:cs="Times New Roman"/>
          <w:lang w:eastAsia="pt-BR"/>
        </w:rPr>
        <w:t> de atraso, a </w:t>
      </w:r>
      <w:r w:rsidRPr="00C415CB">
        <w:rPr>
          <w:rFonts w:ascii="Times New Roman" w:eastAsia="Times New Roman" w:hAnsi="Times New Roman" w:cs="Times New Roman"/>
          <w:b/>
          <w:bCs/>
          <w:lang w:eastAsia="pt-BR"/>
        </w:rPr>
        <w:t>Contratante</w:t>
      </w:r>
      <w:r w:rsidRPr="00C415CB">
        <w:rPr>
          <w:rFonts w:ascii="Times New Roman" w:eastAsia="Times New Roman" w:hAnsi="Times New Roman" w:cs="Times New Roman"/>
          <w:lang w:eastAsia="pt-BR"/>
        </w:rPr>
        <w:t> poderá decidir pela continuidade da multa ou pelo cancelamento do pedido ou documento correspondente, em razão da inexecução total do respectivo objeto, aplicando, na hipótese de inexecução total, apenas a multa prevista abaixo;</w:t>
      </w:r>
    </w:p>
    <w:p w14:paraId="76596047" w14:textId="0077DB5A" w:rsidR="00C415CB" w:rsidRPr="00C415CB" w:rsidRDefault="00C415CB" w:rsidP="00C415CB">
      <w:pPr>
        <w:numPr>
          <w:ilvl w:val="0"/>
          <w:numId w:val="4"/>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de </w:t>
      </w:r>
      <w:r w:rsidRPr="00C415CB">
        <w:rPr>
          <w:rFonts w:ascii="Times New Roman" w:eastAsia="Times New Roman" w:hAnsi="Times New Roman" w:cs="Times New Roman"/>
          <w:b/>
          <w:bCs/>
          <w:lang w:eastAsia="pt-BR"/>
        </w:rPr>
        <w:t>20</w:t>
      </w:r>
      <w:proofErr w:type="gramStart"/>
      <w:r w:rsidRPr="00C415CB">
        <w:rPr>
          <w:rFonts w:ascii="Times New Roman" w:eastAsia="Times New Roman" w:hAnsi="Times New Roman" w:cs="Times New Roman"/>
          <w:b/>
          <w:bCs/>
          <w:lang w:eastAsia="pt-BR"/>
        </w:rPr>
        <w:t>%</w:t>
      </w:r>
      <w:r w:rsidRPr="00C415CB">
        <w:rPr>
          <w:rFonts w:ascii="Times New Roman" w:eastAsia="Times New Roman" w:hAnsi="Times New Roman" w:cs="Times New Roman"/>
          <w:b/>
          <w:bCs/>
          <w:i/>
          <w:iCs/>
          <w:lang w:eastAsia="pt-BR"/>
        </w:rPr>
        <w:t>(</w:t>
      </w:r>
      <w:proofErr w:type="gramEnd"/>
      <w:r w:rsidRPr="00C415CB">
        <w:rPr>
          <w:rFonts w:ascii="Times New Roman" w:eastAsia="Times New Roman" w:hAnsi="Times New Roman" w:cs="Times New Roman"/>
          <w:b/>
          <w:bCs/>
          <w:i/>
          <w:iCs/>
          <w:lang w:eastAsia="pt-BR"/>
        </w:rPr>
        <w:t>vinte por cento)</w:t>
      </w:r>
      <w:r w:rsidRPr="00C415CB">
        <w:rPr>
          <w:rFonts w:ascii="Times New Roman" w:eastAsia="Times New Roman" w:hAnsi="Times New Roman" w:cs="Times New Roman"/>
          <w:lang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C415CB">
        <w:rPr>
          <w:rFonts w:ascii="Times New Roman" w:eastAsia="Times New Roman" w:hAnsi="Times New Roman" w:cs="Times New Roman"/>
          <w:b/>
          <w:bCs/>
          <w:lang w:eastAsia="pt-BR"/>
        </w:rPr>
        <w:t>30 (trinta) dias corridos</w:t>
      </w:r>
      <w:r w:rsidRPr="00C415CB">
        <w:rPr>
          <w:rFonts w:ascii="Times New Roman" w:eastAsia="Times New Roman" w:hAnsi="Times New Roman" w:cs="Times New Roman"/>
          <w:lang w:eastAsia="pt-BR"/>
        </w:rPr>
        <w:t>, a que se refere a alínea “a” deste inciso, hipótese em que será cancelado o pedido ou documento correspondente;</w:t>
      </w:r>
    </w:p>
    <w:p w14:paraId="790E0D29" w14:textId="46B1DB40" w:rsidR="00C415CB" w:rsidRPr="00C415CB" w:rsidRDefault="00C415CB" w:rsidP="00C415CB">
      <w:pPr>
        <w:numPr>
          <w:ilvl w:val="0"/>
          <w:numId w:val="5"/>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de </w:t>
      </w:r>
      <w:r w:rsidRPr="00C415CB">
        <w:rPr>
          <w:rFonts w:ascii="Times New Roman" w:eastAsia="Times New Roman" w:hAnsi="Times New Roman" w:cs="Times New Roman"/>
          <w:b/>
          <w:bCs/>
          <w:lang w:eastAsia="pt-BR"/>
        </w:rPr>
        <w:t>10</w:t>
      </w:r>
      <w:proofErr w:type="gramStart"/>
      <w:r w:rsidRPr="00C415CB">
        <w:rPr>
          <w:rFonts w:ascii="Times New Roman" w:eastAsia="Times New Roman" w:hAnsi="Times New Roman" w:cs="Times New Roman"/>
          <w:b/>
          <w:bCs/>
          <w:lang w:eastAsia="pt-BR"/>
        </w:rPr>
        <w:t>%</w:t>
      </w:r>
      <w:r w:rsidRPr="00C415CB">
        <w:rPr>
          <w:rFonts w:ascii="Times New Roman" w:eastAsia="Times New Roman" w:hAnsi="Times New Roman" w:cs="Times New Roman"/>
          <w:b/>
          <w:bCs/>
          <w:i/>
          <w:iCs/>
          <w:lang w:eastAsia="pt-BR"/>
        </w:rPr>
        <w:t>(</w:t>
      </w:r>
      <w:proofErr w:type="gramEnd"/>
      <w:r w:rsidRPr="00C415CB">
        <w:rPr>
          <w:rFonts w:ascii="Times New Roman" w:eastAsia="Times New Roman" w:hAnsi="Times New Roman" w:cs="Times New Roman"/>
          <w:b/>
          <w:bCs/>
          <w:i/>
          <w:iCs/>
          <w:lang w:eastAsia="pt-BR"/>
        </w:rPr>
        <w:t>dez por cento)</w:t>
      </w:r>
      <w:r w:rsidRPr="00C415CB">
        <w:rPr>
          <w:rFonts w:ascii="Times New Roman" w:eastAsia="Times New Roman" w:hAnsi="Times New Roman" w:cs="Times New Roman"/>
          <w:lang w:eastAsia="pt-BR"/>
        </w:rPr>
        <w:t> sobre o valor total do fornecimento, na hipótese de inexecução parcial, caracterizada esta quando a execução do objeto contratado for inferior a 100% (cinquenta por cento) do total.</w:t>
      </w:r>
    </w:p>
    <w:p w14:paraId="684689B1" w14:textId="7C1A1985" w:rsidR="00C415CB" w:rsidRPr="00C415CB" w:rsidRDefault="00C415CB" w:rsidP="00C415CB">
      <w:pPr>
        <w:numPr>
          <w:ilvl w:val="0"/>
          <w:numId w:val="6"/>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Suspensão temporária</w:t>
      </w:r>
      <w:r w:rsidRPr="00C415CB">
        <w:rPr>
          <w:rFonts w:ascii="Times New Roman" w:eastAsia="Times New Roman" w:hAnsi="Times New Roman" w:cs="Times New Roman"/>
          <w:lang w:eastAsia="pt-BR"/>
        </w:rPr>
        <w:t> de participar em licitação e impedimento de contratar com a Administração, pelo </w:t>
      </w:r>
      <w:r w:rsidRPr="00C415CB">
        <w:rPr>
          <w:rFonts w:ascii="Times New Roman" w:eastAsia="Times New Roman" w:hAnsi="Times New Roman" w:cs="Times New Roman"/>
          <w:b/>
          <w:bCs/>
          <w:lang w:eastAsia="pt-BR"/>
        </w:rPr>
        <w:t>prazo não superior a 05 (cinco) anos</w:t>
      </w:r>
      <w:r w:rsidRPr="00C415CB">
        <w:rPr>
          <w:rFonts w:ascii="Times New Roman" w:eastAsia="Times New Roman" w:hAnsi="Times New Roman" w:cs="Times New Roman"/>
          <w:lang w:eastAsia="pt-BR"/>
        </w:rPr>
        <w:t>;</w:t>
      </w:r>
    </w:p>
    <w:p w14:paraId="751D2A75" w14:textId="77777777" w:rsidR="00C415CB" w:rsidRPr="00C415CB" w:rsidRDefault="00C415CB" w:rsidP="00C415CB">
      <w:pPr>
        <w:numPr>
          <w:ilvl w:val="0"/>
          <w:numId w:val="7"/>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Declaração de inidoneidade</w:t>
      </w:r>
      <w:r w:rsidRPr="00C415CB">
        <w:rPr>
          <w:rFonts w:ascii="Times New Roman" w:eastAsia="Times New Roman" w:hAnsi="Times New Roman" w:cs="Times New Roman"/>
          <w:lang w:eastAsia="pt-BR"/>
        </w:rPr>
        <w:t> para licitar ou contratar com a Administração Pública enquanto perdurarem os motivos que determinaram sua punição ou até que seja promovida a sua reabilitação perante a própria Autoridade que aplicou a penalidade, que será concedida sempre que o </w:t>
      </w:r>
      <w:r w:rsidRPr="00C415CB">
        <w:rPr>
          <w:rFonts w:ascii="Times New Roman" w:eastAsia="Times New Roman" w:hAnsi="Times New Roman" w:cs="Times New Roman"/>
          <w:b/>
          <w:bCs/>
          <w:lang w:eastAsia="pt-BR"/>
        </w:rPr>
        <w:t>CONTRATADO</w:t>
      </w:r>
      <w:r w:rsidRPr="00C415CB">
        <w:rPr>
          <w:rFonts w:ascii="Times New Roman" w:eastAsia="Times New Roman" w:hAnsi="Times New Roman" w:cs="Times New Roman"/>
          <w:lang w:eastAsia="pt-BR"/>
        </w:rPr>
        <w:t> ressarcir a Administração pelos prejuízos resultantes e após decorrido o prazo da sanção aplicada com base na alínea anterior.</w:t>
      </w:r>
    </w:p>
    <w:p w14:paraId="7AF2BE91"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1B9C33A6" w14:textId="356676C0"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SUBCLÁUSULA PRIMEIRA</w:t>
      </w:r>
      <w:r w:rsidRPr="00C415CB">
        <w:rPr>
          <w:rFonts w:ascii="Times New Roman" w:eastAsia="Times New Roman" w:hAnsi="Times New Roman" w:cs="Times New Roman"/>
          <w:lang w:eastAsia="pt-BR"/>
        </w:rPr>
        <w:t> – O valor correspondente a qualquer multa aplicada à </w:t>
      </w:r>
      <w:r w:rsidRPr="00C415CB">
        <w:rPr>
          <w:rFonts w:ascii="Times New Roman" w:eastAsia="Times New Roman" w:hAnsi="Times New Roman" w:cs="Times New Roman"/>
          <w:b/>
          <w:bCs/>
          <w:lang w:eastAsia="pt-BR"/>
        </w:rPr>
        <w:t>Contratada</w:t>
      </w:r>
      <w:r w:rsidRPr="00C415CB">
        <w:rPr>
          <w:rFonts w:ascii="Times New Roman" w:eastAsia="Times New Roman" w:hAnsi="Times New Roman" w:cs="Times New Roman"/>
          <w:lang w:eastAsia="pt-BR"/>
        </w:rPr>
        <w:t>, respeitando o princípio do contraditório e o princípio da ampla defesa, deverá ser depositado em </w:t>
      </w:r>
      <w:r w:rsidRPr="00C415CB">
        <w:rPr>
          <w:rFonts w:ascii="Times New Roman" w:eastAsia="Times New Roman" w:hAnsi="Times New Roman" w:cs="Times New Roman"/>
          <w:b/>
          <w:bCs/>
          <w:lang w:eastAsia="pt-BR"/>
        </w:rPr>
        <w:t>até 10 (dez) dias corridos</w:t>
      </w:r>
      <w:r w:rsidRPr="00C415CB">
        <w:rPr>
          <w:rFonts w:ascii="Times New Roman" w:eastAsia="Times New Roman" w:hAnsi="Times New Roman" w:cs="Times New Roman"/>
          <w:lang w:eastAsia="pt-BR"/>
        </w:rPr>
        <w:t>, após o recebimento da notificação, na conta bancária da </w:t>
      </w:r>
      <w:r w:rsidRPr="00C415CB">
        <w:rPr>
          <w:rFonts w:ascii="Times New Roman" w:eastAsia="Times New Roman" w:hAnsi="Times New Roman" w:cs="Times New Roman"/>
          <w:b/>
          <w:bCs/>
          <w:lang w:eastAsia="pt-BR"/>
        </w:rPr>
        <w:t>CONTRATANTE </w:t>
      </w:r>
      <w:r w:rsidRPr="00C415CB">
        <w:rPr>
          <w:rFonts w:ascii="Times New Roman" w:eastAsia="Times New Roman" w:hAnsi="Times New Roman" w:cs="Times New Roman"/>
          <w:lang w:eastAsia="pt-BR"/>
        </w:rPr>
        <w:t>nº. 11048-5, do Banco do Brasil, Agência nº. 3795-8, em favor da CONTRATANTE</w:t>
      </w:r>
      <w:r w:rsidRPr="00C415CB">
        <w:rPr>
          <w:rFonts w:ascii="Times New Roman" w:eastAsia="Times New Roman" w:hAnsi="Times New Roman" w:cs="Times New Roman"/>
          <w:b/>
          <w:bCs/>
          <w:lang w:eastAsia="pt-BR"/>
        </w:rPr>
        <w:t>,</w:t>
      </w:r>
      <w:r w:rsidRPr="00C415CB">
        <w:rPr>
          <w:rFonts w:ascii="Times New Roman" w:eastAsia="Times New Roman" w:hAnsi="Times New Roman" w:cs="Times New Roman"/>
          <w:lang w:eastAsia="pt-BR"/>
        </w:rPr>
        <w:t> ficando à </w:t>
      </w:r>
      <w:r w:rsidRPr="00C415CB">
        <w:rPr>
          <w:rFonts w:ascii="Times New Roman" w:eastAsia="Times New Roman" w:hAnsi="Times New Roman" w:cs="Times New Roman"/>
          <w:b/>
          <w:bCs/>
          <w:lang w:eastAsia="pt-BR"/>
        </w:rPr>
        <w:t>Contratada </w:t>
      </w:r>
      <w:r w:rsidRPr="00C415CB">
        <w:rPr>
          <w:rFonts w:ascii="Times New Roman" w:eastAsia="Times New Roman" w:hAnsi="Times New Roman" w:cs="Times New Roman"/>
          <w:lang w:eastAsia="pt-BR"/>
        </w:rPr>
        <w:t>obrigada a comprovar o recolhimento, mediante a apresentação da cópia do recibo do depósito efetuado.</w:t>
      </w:r>
    </w:p>
    <w:p w14:paraId="19050FC9" w14:textId="4397F996"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SUBCLÁUSULA SEGUNDA</w:t>
      </w:r>
      <w:r w:rsidRPr="00C415CB">
        <w:rPr>
          <w:rFonts w:ascii="Times New Roman" w:eastAsia="Times New Roman" w:hAnsi="Times New Roman" w:cs="Times New Roman"/>
          <w:lang w:eastAsia="pt-BR"/>
        </w:rPr>
        <w:t> – Decorrido o </w:t>
      </w:r>
      <w:r w:rsidRPr="00C415CB">
        <w:rPr>
          <w:rFonts w:ascii="Times New Roman" w:eastAsia="Times New Roman" w:hAnsi="Times New Roman" w:cs="Times New Roman"/>
          <w:b/>
          <w:bCs/>
          <w:lang w:eastAsia="pt-BR"/>
        </w:rPr>
        <w:t>prazo de 10 (dez) dias corridos</w:t>
      </w:r>
      <w:r w:rsidRPr="00C415CB">
        <w:rPr>
          <w:rFonts w:ascii="Times New Roman" w:eastAsia="Times New Roman" w:hAnsi="Times New Roman" w:cs="Times New Roman"/>
          <w:lang w:eastAsia="pt-BR"/>
        </w:rPr>
        <w:t>, para recolhimento da multa, o débito será acrescido de 1% (um por cento) de mora por mês/fração, </w:t>
      </w:r>
      <w:r w:rsidRPr="00C415CB">
        <w:rPr>
          <w:rFonts w:ascii="Times New Roman" w:eastAsia="Times New Roman" w:hAnsi="Times New Roman" w:cs="Times New Roman"/>
          <w:i/>
          <w:iCs/>
          <w:lang w:eastAsia="pt-BR"/>
        </w:rPr>
        <w:t>pro rata die</w:t>
      </w:r>
      <w:r w:rsidRPr="00C415CB">
        <w:rPr>
          <w:rFonts w:ascii="Times New Roman" w:eastAsia="Times New Roman" w:hAnsi="Times New Roman" w:cs="Times New Roman"/>
          <w:lang w:eastAsia="pt-BR"/>
        </w:rPr>
        <w:t>, inclusive referente ao mês da quitação/consolidação do débito, limitado o pagamento com atraso em </w:t>
      </w:r>
      <w:r w:rsidRPr="00C415CB">
        <w:rPr>
          <w:rFonts w:ascii="Times New Roman" w:eastAsia="Times New Roman" w:hAnsi="Times New Roman" w:cs="Times New Roman"/>
          <w:b/>
          <w:bCs/>
          <w:lang w:eastAsia="pt-BR"/>
        </w:rPr>
        <w:t>até 60 (sessenta) dias corridos</w:t>
      </w:r>
      <w:r w:rsidRPr="00C415CB">
        <w:rPr>
          <w:rFonts w:ascii="Times New Roman" w:eastAsia="Times New Roman" w:hAnsi="Times New Roman" w:cs="Times New Roman"/>
          <w:lang w:eastAsia="pt-BR"/>
        </w:rPr>
        <w:t>, após a data da notificação, e, após este prazo, o débito poderá ser cobrado judicialmente.</w:t>
      </w:r>
    </w:p>
    <w:p w14:paraId="723B5B4C"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SUBCLÁUSULA TERCEIRA</w:t>
      </w:r>
      <w:r w:rsidRPr="00C415CB">
        <w:rPr>
          <w:rFonts w:ascii="Times New Roman" w:eastAsia="Times New Roman" w:hAnsi="Times New Roman" w:cs="Times New Roman"/>
          <w:lang w:eastAsia="pt-BR"/>
        </w:rPr>
        <w:t> – No caso da </w:t>
      </w:r>
      <w:r w:rsidRPr="00C415CB">
        <w:rPr>
          <w:rFonts w:ascii="Times New Roman" w:eastAsia="Times New Roman" w:hAnsi="Times New Roman" w:cs="Times New Roman"/>
          <w:b/>
          <w:bCs/>
          <w:lang w:eastAsia="pt-BR"/>
        </w:rPr>
        <w:t>CONTRATADA </w:t>
      </w:r>
      <w:r w:rsidRPr="00C415CB">
        <w:rPr>
          <w:rFonts w:ascii="Times New Roman" w:eastAsia="Times New Roman" w:hAnsi="Times New Roman" w:cs="Times New Roman"/>
          <w:lang w:eastAsia="pt-BR"/>
        </w:rPr>
        <w:t>ser credora de valor suficiente, a </w:t>
      </w:r>
      <w:r w:rsidRPr="00C415CB">
        <w:rPr>
          <w:rFonts w:ascii="Times New Roman" w:eastAsia="Times New Roman" w:hAnsi="Times New Roman" w:cs="Times New Roman"/>
          <w:b/>
          <w:bCs/>
          <w:lang w:eastAsia="pt-BR"/>
        </w:rPr>
        <w:t>Contratante</w:t>
      </w:r>
      <w:r w:rsidRPr="00C415CB">
        <w:rPr>
          <w:rFonts w:ascii="Times New Roman" w:eastAsia="Times New Roman" w:hAnsi="Times New Roman" w:cs="Times New Roman"/>
          <w:lang w:eastAsia="pt-BR"/>
        </w:rPr>
        <w:t> poderá proceder ao desconto da multa devida na proporção do crédito.</w:t>
      </w:r>
    </w:p>
    <w:p w14:paraId="6A2A652C"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5B0FD9F4" w14:textId="43B95A9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lastRenderedPageBreak/>
        <w:t>SUBCLÁUSULA QUARTA </w:t>
      </w:r>
      <w:r w:rsidRPr="00C415CB">
        <w:rPr>
          <w:rFonts w:ascii="Times New Roman" w:eastAsia="Times New Roman" w:hAnsi="Times New Roman" w:cs="Times New Roman"/>
          <w:lang w:eastAsia="pt-BR"/>
        </w:rPr>
        <w:t>– Se a multa aplicada for superior ao total dos pagamentos eventualmente devidos, a </w:t>
      </w:r>
      <w:r w:rsidRPr="00C415CB">
        <w:rPr>
          <w:rFonts w:ascii="Times New Roman" w:eastAsia="Times New Roman" w:hAnsi="Times New Roman" w:cs="Times New Roman"/>
          <w:b/>
          <w:bCs/>
          <w:lang w:eastAsia="pt-BR"/>
        </w:rPr>
        <w:t>Contratada </w:t>
      </w:r>
      <w:r w:rsidRPr="00C415CB">
        <w:rPr>
          <w:rFonts w:ascii="Times New Roman" w:eastAsia="Times New Roman" w:hAnsi="Times New Roman" w:cs="Times New Roman"/>
          <w:lang w:eastAsia="pt-BR"/>
        </w:rPr>
        <w:t>responderá pela sua diferença, podendo ser esta cobrada judicialmente e extrajudicialmente.</w:t>
      </w:r>
    </w:p>
    <w:p w14:paraId="7020ED8E" w14:textId="66990964"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SUBCLÁUSULA QUINTA </w:t>
      </w:r>
      <w:r w:rsidRPr="00C415CB">
        <w:rPr>
          <w:rFonts w:ascii="Times New Roman" w:eastAsia="Times New Roman" w:hAnsi="Times New Roman" w:cs="Times New Roman"/>
          <w:lang w:eastAsia="pt-BR"/>
        </w:rPr>
        <w:t>– As multas não têm caráter indenizatório e seu pagamento não eximirá a </w:t>
      </w:r>
      <w:r w:rsidRPr="00C415CB">
        <w:rPr>
          <w:rFonts w:ascii="Times New Roman" w:eastAsia="Times New Roman" w:hAnsi="Times New Roman" w:cs="Times New Roman"/>
          <w:b/>
          <w:bCs/>
          <w:lang w:eastAsia="pt-BR"/>
        </w:rPr>
        <w:t>Contratada </w:t>
      </w:r>
      <w:r w:rsidRPr="00C415CB">
        <w:rPr>
          <w:rFonts w:ascii="Times New Roman" w:eastAsia="Times New Roman" w:hAnsi="Times New Roman" w:cs="Times New Roman"/>
          <w:lang w:eastAsia="pt-BR"/>
        </w:rPr>
        <w:t>de ser acionada judicialmente pela responsabilidade civil derivada de perdas e danos junto a </w:t>
      </w:r>
      <w:r w:rsidRPr="00C415CB">
        <w:rPr>
          <w:rFonts w:ascii="Times New Roman" w:eastAsia="Times New Roman" w:hAnsi="Times New Roman" w:cs="Times New Roman"/>
          <w:b/>
          <w:bCs/>
          <w:lang w:eastAsia="pt-BR"/>
        </w:rPr>
        <w:t>Contratante</w:t>
      </w:r>
      <w:r w:rsidRPr="00C415CB">
        <w:rPr>
          <w:rFonts w:ascii="Times New Roman" w:eastAsia="Times New Roman" w:hAnsi="Times New Roman" w:cs="Times New Roman"/>
          <w:lang w:eastAsia="pt-BR"/>
        </w:rPr>
        <w:t>, decorrentes das infrações cometidas.</w:t>
      </w:r>
    </w:p>
    <w:p w14:paraId="34F6E56E" w14:textId="3E420BEB"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SUBCLÁUSULA SEXTA </w:t>
      </w:r>
      <w:r w:rsidRPr="00C415CB">
        <w:rPr>
          <w:rFonts w:ascii="Times New Roman" w:eastAsia="Times New Roman" w:hAnsi="Times New Roman" w:cs="Times New Roman"/>
          <w:lang w:eastAsia="pt-BR"/>
        </w:rPr>
        <w:t>– As sanções previstas nos incisos I, III e IV desta Cláusula poderão ser aplicadas juntamente com as do inciso II, facultada a defesa prévia do interessado, no respectivo processo, </w:t>
      </w:r>
      <w:r w:rsidRPr="00C415CB">
        <w:rPr>
          <w:rFonts w:ascii="Times New Roman" w:eastAsia="Times New Roman" w:hAnsi="Times New Roman" w:cs="Times New Roman"/>
          <w:b/>
          <w:bCs/>
          <w:lang w:eastAsia="pt-BR"/>
        </w:rPr>
        <w:t>no prazo de 05 (cinco) dias úteis,</w:t>
      </w:r>
      <w:r w:rsidRPr="00C415CB">
        <w:rPr>
          <w:rFonts w:ascii="Times New Roman" w:eastAsia="Times New Roman" w:hAnsi="Times New Roman" w:cs="Times New Roman"/>
          <w:lang w:eastAsia="pt-BR"/>
        </w:rPr>
        <w:t> nos termos do § 2º, do artigo 87, da Lei nº. 8.666/93.</w:t>
      </w:r>
    </w:p>
    <w:p w14:paraId="053730DA" w14:textId="75C02829"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SUBCLÁUSULA SÉTIMA </w:t>
      </w:r>
      <w:r w:rsidRPr="00C415CB">
        <w:rPr>
          <w:rFonts w:ascii="Times New Roman" w:eastAsia="Times New Roman" w:hAnsi="Times New Roman" w:cs="Times New Roman"/>
          <w:lang w:eastAsia="pt-BR"/>
        </w:rPr>
        <w:t>– A sanção estabelecida no inciso IV desta Cláusula é de competência exclusiva do Ordenador de Despesa DA CONTRATANTE, facultada a defesa do interessado no respectivo processo, </w:t>
      </w:r>
      <w:r w:rsidRPr="00C415CB">
        <w:rPr>
          <w:rFonts w:ascii="Times New Roman" w:eastAsia="Times New Roman" w:hAnsi="Times New Roman" w:cs="Times New Roman"/>
          <w:b/>
          <w:bCs/>
          <w:lang w:eastAsia="pt-BR"/>
        </w:rPr>
        <w:t>no prazo de 10 (dez) dias corridos</w:t>
      </w:r>
      <w:r w:rsidRPr="00C415CB">
        <w:rPr>
          <w:rFonts w:ascii="Times New Roman" w:eastAsia="Times New Roman" w:hAnsi="Times New Roman" w:cs="Times New Roman"/>
          <w:lang w:eastAsia="pt-BR"/>
        </w:rPr>
        <w:t>, de vista, podendo a reabilitação ser requerida </w:t>
      </w:r>
      <w:r w:rsidRPr="00C415CB">
        <w:rPr>
          <w:rFonts w:ascii="Times New Roman" w:eastAsia="Times New Roman" w:hAnsi="Times New Roman" w:cs="Times New Roman"/>
          <w:b/>
          <w:bCs/>
          <w:lang w:eastAsia="pt-BR"/>
        </w:rPr>
        <w:t>após 02 (dois) anos </w:t>
      </w:r>
      <w:r w:rsidRPr="00C415CB">
        <w:rPr>
          <w:rFonts w:ascii="Times New Roman" w:eastAsia="Times New Roman" w:hAnsi="Times New Roman" w:cs="Times New Roman"/>
          <w:lang w:eastAsia="pt-BR"/>
        </w:rPr>
        <w:t>de sua publicação, nos termos do § 3º, do artigo 87, da Lei nº. 8.666/93.</w:t>
      </w:r>
    </w:p>
    <w:p w14:paraId="5A860EBF" w14:textId="6E21B57C"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DÉCIMA – DA RESCISÃO</w:t>
      </w:r>
    </w:p>
    <w:p w14:paraId="1F09B1DD" w14:textId="093364B1"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O descumprimento de qualquer Cláusula ou de simples condição deste Contrato, assim como a execução do seu objeto em desacordo com o estabelecido em suas Cláusulas e Condições, dará direito à </w:t>
      </w:r>
      <w:r w:rsidRPr="00C415CB">
        <w:rPr>
          <w:rFonts w:ascii="Times New Roman" w:eastAsia="Times New Roman" w:hAnsi="Times New Roman" w:cs="Times New Roman"/>
          <w:b/>
          <w:bCs/>
          <w:lang w:eastAsia="pt-BR"/>
        </w:rPr>
        <w:t>CONTRATANTE</w:t>
      </w:r>
      <w:r w:rsidRPr="00C415CB">
        <w:rPr>
          <w:rFonts w:ascii="Times New Roman" w:eastAsia="Times New Roman" w:hAnsi="Times New Roman" w:cs="Times New Roman"/>
          <w:lang w:eastAsia="pt-BR"/>
        </w:rPr>
        <w:t> de rescindi-lo mediante notificação expressa, sem que caiba à </w:t>
      </w:r>
      <w:r w:rsidRPr="00C415CB">
        <w:rPr>
          <w:rFonts w:ascii="Times New Roman" w:eastAsia="Times New Roman" w:hAnsi="Times New Roman" w:cs="Times New Roman"/>
          <w:b/>
          <w:bCs/>
          <w:lang w:eastAsia="pt-BR"/>
        </w:rPr>
        <w:t>CONTRATADA</w:t>
      </w:r>
      <w:r w:rsidRPr="00C415CB">
        <w:rPr>
          <w:rFonts w:ascii="Times New Roman" w:eastAsia="Times New Roman" w:hAnsi="Times New Roman" w:cs="Times New Roman"/>
          <w:lang w:eastAsia="pt-BR"/>
        </w:rPr>
        <w:t> qualquer direito, exceto o de receber o estrito valor correspondente ao fornecimento realizado, desde que estejam de acordo com as prescrições ora pactuadas, assegurada a defesa prévia.</w:t>
      </w:r>
    </w:p>
    <w:p w14:paraId="51F93C22"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SUBCLÁUSULA ÚNICA</w:t>
      </w:r>
      <w:r w:rsidRPr="00C415CB">
        <w:rPr>
          <w:rFonts w:ascii="Times New Roman" w:eastAsia="Times New Roman" w:hAnsi="Times New Roman" w:cs="Times New Roman"/>
          <w:lang w:eastAsia="pt-BR"/>
        </w:rPr>
        <w:t> - Este Contrato poderá, ainda, ser rescindido nos seguintes casos:</w:t>
      </w:r>
    </w:p>
    <w:p w14:paraId="6184BDD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a) decretação de falência, pedido de recuperação judicial ou dissolução da </w:t>
      </w:r>
      <w:r w:rsidRPr="00C415CB">
        <w:rPr>
          <w:rFonts w:ascii="Times New Roman" w:eastAsia="Times New Roman" w:hAnsi="Times New Roman" w:cs="Times New Roman"/>
          <w:b/>
          <w:bCs/>
          <w:lang w:eastAsia="pt-BR"/>
        </w:rPr>
        <w:t>CONTRATADA</w:t>
      </w:r>
      <w:r w:rsidRPr="00C415CB">
        <w:rPr>
          <w:rFonts w:ascii="Times New Roman" w:eastAsia="Times New Roman" w:hAnsi="Times New Roman" w:cs="Times New Roman"/>
          <w:lang w:eastAsia="pt-BR"/>
        </w:rPr>
        <w:t>;</w:t>
      </w:r>
    </w:p>
    <w:p w14:paraId="3C72D01F"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b) alteração do Contrato Social ou a modificação da finalidade ou da estrutura da </w:t>
      </w:r>
      <w:r w:rsidRPr="00C415CB">
        <w:rPr>
          <w:rFonts w:ascii="Times New Roman" w:eastAsia="Times New Roman" w:hAnsi="Times New Roman" w:cs="Times New Roman"/>
          <w:b/>
          <w:bCs/>
          <w:lang w:eastAsia="pt-BR"/>
        </w:rPr>
        <w:t>CONTRATADA</w:t>
      </w:r>
      <w:r w:rsidRPr="00C415CB">
        <w:rPr>
          <w:rFonts w:ascii="Times New Roman" w:eastAsia="Times New Roman" w:hAnsi="Times New Roman" w:cs="Times New Roman"/>
          <w:lang w:eastAsia="pt-BR"/>
        </w:rPr>
        <w:t>, que, a juízo da </w:t>
      </w:r>
      <w:r w:rsidRPr="00C415CB">
        <w:rPr>
          <w:rFonts w:ascii="Times New Roman" w:eastAsia="Times New Roman" w:hAnsi="Times New Roman" w:cs="Times New Roman"/>
          <w:b/>
          <w:bCs/>
          <w:lang w:eastAsia="pt-BR"/>
        </w:rPr>
        <w:t>CONTRATANTE</w:t>
      </w:r>
      <w:r w:rsidRPr="00C415CB">
        <w:rPr>
          <w:rFonts w:ascii="Times New Roman" w:eastAsia="Times New Roman" w:hAnsi="Times New Roman" w:cs="Times New Roman"/>
          <w:lang w:eastAsia="pt-BR"/>
        </w:rPr>
        <w:t>, prejudique a execução deste pacto;</w:t>
      </w:r>
    </w:p>
    <w:p w14:paraId="1BA6FCE5"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 transferência dos direitos e/ou obrigações pertinentes a este Contrato, sem prévia e expressa autorização da </w:t>
      </w:r>
      <w:r w:rsidRPr="00C415CB">
        <w:rPr>
          <w:rFonts w:ascii="Times New Roman" w:eastAsia="Times New Roman" w:hAnsi="Times New Roman" w:cs="Times New Roman"/>
          <w:b/>
          <w:bCs/>
          <w:lang w:eastAsia="pt-BR"/>
        </w:rPr>
        <w:t>CONTRATANTE</w:t>
      </w:r>
      <w:r w:rsidRPr="00C415CB">
        <w:rPr>
          <w:rFonts w:ascii="Times New Roman" w:eastAsia="Times New Roman" w:hAnsi="Times New Roman" w:cs="Times New Roman"/>
          <w:lang w:eastAsia="pt-BR"/>
        </w:rPr>
        <w:t>;</w:t>
      </w:r>
    </w:p>
    <w:p w14:paraId="7040A98A"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d) cometimento reiterado de faltas, devidamente anotadas;</w:t>
      </w:r>
    </w:p>
    <w:p w14:paraId="7BB516DA"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 no interesse da </w:t>
      </w:r>
      <w:r w:rsidRPr="00C415CB">
        <w:rPr>
          <w:rFonts w:ascii="Times New Roman" w:eastAsia="Times New Roman" w:hAnsi="Times New Roman" w:cs="Times New Roman"/>
          <w:b/>
          <w:bCs/>
          <w:lang w:eastAsia="pt-BR"/>
        </w:rPr>
        <w:t>CONTRATANTE</w:t>
      </w:r>
      <w:r w:rsidRPr="00C415CB">
        <w:rPr>
          <w:rFonts w:ascii="Times New Roman" w:eastAsia="Times New Roman" w:hAnsi="Times New Roman" w:cs="Times New Roman"/>
          <w:lang w:eastAsia="pt-BR"/>
        </w:rPr>
        <w:t>, mediante comunicação com antecedência de </w:t>
      </w:r>
      <w:r w:rsidRPr="00C415CB">
        <w:rPr>
          <w:rFonts w:ascii="Times New Roman" w:eastAsia="Times New Roman" w:hAnsi="Times New Roman" w:cs="Times New Roman"/>
          <w:b/>
          <w:bCs/>
          <w:lang w:eastAsia="pt-BR"/>
        </w:rPr>
        <w:t>05 (cinco) dias corridos</w:t>
      </w:r>
      <w:r w:rsidRPr="00C415CB">
        <w:rPr>
          <w:rFonts w:ascii="Times New Roman" w:eastAsia="Times New Roman" w:hAnsi="Times New Roman" w:cs="Times New Roman"/>
          <w:lang w:eastAsia="pt-BR"/>
        </w:rPr>
        <w:t>, com o pagamento dos bens adquiridos até a data comunicada no aviso de rescisão;</w:t>
      </w:r>
    </w:p>
    <w:p w14:paraId="00646A14" w14:textId="10C60033"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f) no caso de descumprimento da legislação sobre trabalho de menores, nos termos do disposto no inciso XXXIII do Art. 7º da Constituição Federal.</w:t>
      </w:r>
    </w:p>
    <w:p w14:paraId="2746398A"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DÉCIMA PRIMEIRA - DA PUBLICAÇÃO</w:t>
      </w:r>
    </w:p>
    <w:p w14:paraId="4C1A266B"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2996A776" w14:textId="53D6A36B"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lastRenderedPageBreak/>
        <w:t>A publicação do presente Contrato no Diário Oficial, por extrato, será providenciada até o 5° (quinto) dia útil do mês seguinte ao de sua assinatura, para ocorrer no </w:t>
      </w:r>
      <w:r w:rsidRPr="00C415CB">
        <w:rPr>
          <w:rFonts w:ascii="Times New Roman" w:eastAsia="Times New Roman" w:hAnsi="Times New Roman" w:cs="Times New Roman"/>
          <w:b/>
          <w:bCs/>
          <w:lang w:eastAsia="pt-BR"/>
        </w:rPr>
        <w:t>prazo de 20 (vinte) dias corridos, </w:t>
      </w:r>
      <w:r w:rsidRPr="00C415CB">
        <w:rPr>
          <w:rFonts w:ascii="Times New Roman" w:eastAsia="Times New Roman" w:hAnsi="Times New Roman" w:cs="Times New Roman"/>
          <w:lang w:eastAsia="pt-BR"/>
        </w:rPr>
        <w:t>daquela data, correndo as despesas a expensas da </w:t>
      </w:r>
      <w:r w:rsidRPr="00C415CB">
        <w:rPr>
          <w:rFonts w:ascii="Times New Roman" w:eastAsia="Times New Roman" w:hAnsi="Times New Roman" w:cs="Times New Roman"/>
          <w:b/>
          <w:bCs/>
          <w:lang w:eastAsia="pt-BR"/>
        </w:rPr>
        <w:t>CONTRATANTE</w:t>
      </w:r>
      <w:r w:rsidRPr="00C415CB">
        <w:rPr>
          <w:rFonts w:ascii="Times New Roman" w:eastAsia="Times New Roman" w:hAnsi="Times New Roman" w:cs="Times New Roman"/>
          <w:lang w:eastAsia="pt-BR"/>
        </w:rPr>
        <w:t>.</w:t>
      </w:r>
    </w:p>
    <w:p w14:paraId="720731D8" w14:textId="24A4D193"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DÉCIMA SEGUNDA – DO FORO</w:t>
      </w:r>
    </w:p>
    <w:p w14:paraId="1C8CB082" w14:textId="4B360F29"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Fica eleito o foro da Comarca de Natal/RN, para dirimir quaisquer questões decorrentes do presente instrumento, com renúncia a qualquer outro, por mais privilegiado que seja.</w:t>
      </w:r>
    </w:p>
    <w:p w14:paraId="551E308B" w14:textId="6BEBB816"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DÉCIMA TERCEIRA - DA FRAUDE E DA CORRUPÇÃO</w:t>
      </w:r>
    </w:p>
    <w:p w14:paraId="6783B5ED" w14:textId="623411F3"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O contratado deve observar e fazer observar, por seus fornecedores e subcontratados, se admitida subcontratação, o mais alto padrão de ética durante todo o processo de licitação, de contratação e de execução do objeto contratual.</w:t>
      </w:r>
    </w:p>
    <w:p w14:paraId="42E72921"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SUBCLÁUSULA PRIMEIRA</w:t>
      </w:r>
      <w:r w:rsidRPr="00C415CB">
        <w:rPr>
          <w:rFonts w:ascii="Times New Roman" w:eastAsia="Times New Roman" w:hAnsi="Times New Roman" w:cs="Times New Roman"/>
          <w:lang w:eastAsia="pt-BR"/>
        </w:rPr>
        <w:t> - Para os propósitos desta cláusula, definem-se as seguintes práticas:</w:t>
      </w:r>
    </w:p>
    <w:p w14:paraId="3921B446"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5D0DC0BD" w14:textId="77777777" w:rsidR="00C415CB" w:rsidRPr="00C415CB" w:rsidRDefault="00C415CB" w:rsidP="00C415CB">
      <w:pPr>
        <w:numPr>
          <w:ilvl w:val="0"/>
          <w:numId w:val="8"/>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w:t>
      </w:r>
      <w:r w:rsidRPr="00C415CB">
        <w:rPr>
          <w:rFonts w:ascii="Times New Roman" w:eastAsia="Times New Roman" w:hAnsi="Times New Roman" w:cs="Times New Roman"/>
          <w:b/>
          <w:bCs/>
          <w:lang w:eastAsia="pt-BR"/>
        </w:rPr>
        <w:t>prática corrupta</w:t>
      </w:r>
      <w:r w:rsidRPr="00C415CB">
        <w:rPr>
          <w:rFonts w:ascii="Times New Roman" w:eastAsia="Times New Roman" w:hAnsi="Times New Roman" w:cs="Times New Roman"/>
          <w:lang w:eastAsia="pt-BR"/>
        </w:rPr>
        <w:t>”: oferecer, dar, receber ou solicitar, direta ou indiretamente, qualquer vantagem com o objetivo de influenciar a ação de servidor público no processo de licitação ou na execução de contrato;</w:t>
      </w:r>
    </w:p>
    <w:p w14:paraId="73A7EE4B"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0C6DB912" w14:textId="77777777" w:rsidR="00C415CB" w:rsidRPr="00C415CB" w:rsidRDefault="00C415CB" w:rsidP="00C415CB">
      <w:pPr>
        <w:numPr>
          <w:ilvl w:val="0"/>
          <w:numId w:val="9"/>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w:t>
      </w:r>
      <w:r w:rsidRPr="00C415CB">
        <w:rPr>
          <w:rFonts w:ascii="Times New Roman" w:eastAsia="Times New Roman" w:hAnsi="Times New Roman" w:cs="Times New Roman"/>
          <w:b/>
          <w:bCs/>
          <w:lang w:eastAsia="pt-BR"/>
        </w:rPr>
        <w:t>prática fraudulenta</w:t>
      </w:r>
      <w:r w:rsidRPr="00C415CB">
        <w:rPr>
          <w:rFonts w:ascii="Times New Roman" w:eastAsia="Times New Roman" w:hAnsi="Times New Roman" w:cs="Times New Roman"/>
          <w:lang w:eastAsia="pt-BR"/>
        </w:rPr>
        <w:t>”: a falsificação ou omissão dos fatos, com o objetivo de influenciar o processo de licitação ou de execução de contrato;</w:t>
      </w:r>
    </w:p>
    <w:p w14:paraId="6861AAE6"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05E61EB6" w14:textId="77777777" w:rsidR="00C415CB" w:rsidRPr="00C415CB" w:rsidRDefault="00C415CB" w:rsidP="00C415CB">
      <w:pPr>
        <w:numPr>
          <w:ilvl w:val="0"/>
          <w:numId w:val="10"/>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w:t>
      </w:r>
      <w:r w:rsidRPr="00C415CB">
        <w:rPr>
          <w:rFonts w:ascii="Times New Roman" w:eastAsia="Times New Roman" w:hAnsi="Times New Roman" w:cs="Times New Roman"/>
          <w:b/>
          <w:bCs/>
          <w:lang w:eastAsia="pt-BR"/>
        </w:rPr>
        <w:t>prática conluiada</w:t>
      </w:r>
      <w:r w:rsidRPr="00C415CB">
        <w:rPr>
          <w:rFonts w:ascii="Times New Roman" w:eastAsia="Times New Roman" w:hAnsi="Times New Roman" w:cs="Times New Roman"/>
          <w:lang w:eastAsia="pt-BR"/>
        </w:rPr>
        <w:t xml:space="preserve">”: esquematizar ou estabelecer um acordo entre dois ou </w:t>
      </w:r>
      <w:proofErr w:type="spellStart"/>
      <w:r w:rsidRPr="00C415CB">
        <w:rPr>
          <w:rFonts w:ascii="Times New Roman" w:eastAsia="Times New Roman" w:hAnsi="Times New Roman" w:cs="Times New Roman"/>
          <w:lang w:eastAsia="pt-BR"/>
        </w:rPr>
        <w:t>maislicitantes</w:t>
      </w:r>
      <w:proofErr w:type="spellEnd"/>
      <w:r w:rsidRPr="00C415CB">
        <w:rPr>
          <w:rFonts w:ascii="Times New Roman" w:eastAsia="Times New Roman" w:hAnsi="Times New Roman" w:cs="Times New Roman"/>
          <w:lang w:eastAsia="pt-BR"/>
        </w:rPr>
        <w:t>, com ou sem o conhecimento de representantes ou prepostos do órgão licitador, visando estabelecer preços em níveis artificiais e não-competitivos;</w:t>
      </w:r>
    </w:p>
    <w:p w14:paraId="6834E7D5"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50AECDAA" w14:textId="77777777" w:rsidR="00C415CB" w:rsidRPr="00C415CB" w:rsidRDefault="00C415CB" w:rsidP="00C415C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w:t>
      </w:r>
      <w:r w:rsidRPr="00C415CB">
        <w:rPr>
          <w:rFonts w:ascii="Times New Roman" w:eastAsia="Times New Roman" w:hAnsi="Times New Roman" w:cs="Times New Roman"/>
          <w:b/>
          <w:bCs/>
          <w:lang w:eastAsia="pt-BR"/>
        </w:rPr>
        <w:t>prática coercitiva</w:t>
      </w:r>
      <w:r w:rsidRPr="00C415CB">
        <w:rPr>
          <w:rFonts w:ascii="Times New Roman" w:eastAsia="Times New Roman" w:hAnsi="Times New Roman" w:cs="Times New Roman"/>
          <w:lang w:eastAsia="pt-BR"/>
        </w:rPr>
        <w:t>”: causar dano ou ameaçar causar dano, direta ou indiretamente, às pessoas ou sua propriedade, visando influenciar sua participação em um processo licitatório ou afetar a execução do contrato.</w:t>
      </w:r>
    </w:p>
    <w:p w14:paraId="5D14D33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02F6CFE1" w14:textId="77777777" w:rsidR="00C415CB" w:rsidRPr="00C415CB" w:rsidRDefault="00C415CB" w:rsidP="00C415CB">
      <w:pPr>
        <w:numPr>
          <w:ilvl w:val="0"/>
          <w:numId w:val="12"/>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w:t>
      </w:r>
      <w:r w:rsidRPr="00C415CB">
        <w:rPr>
          <w:rFonts w:ascii="Times New Roman" w:eastAsia="Times New Roman" w:hAnsi="Times New Roman" w:cs="Times New Roman"/>
          <w:b/>
          <w:bCs/>
          <w:lang w:eastAsia="pt-BR"/>
        </w:rPr>
        <w:t>prática obstrutiva</w:t>
      </w:r>
      <w:r w:rsidRPr="00C415CB">
        <w:rPr>
          <w:rFonts w:ascii="Times New Roman" w:eastAsia="Times New Roman" w:hAnsi="Times New Roman" w:cs="Times New Roman"/>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C415CB">
        <w:rPr>
          <w:rFonts w:ascii="Times New Roman" w:eastAsia="Times New Roman" w:hAnsi="Times New Roman" w:cs="Times New Roman"/>
          <w:lang w:eastAsia="pt-BR"/>
        </w:rPr>
        <w:t>ii</w:t>
      </w:r>
      <w:proofErr w:type="spellEnd"/>
      <w:r w:rsidRPr="00C415CB">
        <w:rPr>
          <w:rFonts w:ascii="Times New Roman" w:eastAsia="Times New Roman" w:hAnsi="Times New Roman" w:cs="Times New Roman"/>
          <w:lang w:eastAsia="pt-BR"/>
        </w:rPr>
        <w:t>) atos cuja intenção seja impedir materialmente o exercício do direito de o organismo financeiro multilateral promover inspeção.</w:t>
      </w:r>
    </w:p>
    <w:p w14:paraId="51918C61"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57C3546F"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SUBCLÁUSULA SEGUNDA</w:t>
      </w:r>
      <w:r w:rsidRPr="00C415CB">
        <w:rPr>
          <w:rFonts w:ascii="Times New Roman" w:eastAsia="Times New Roman" w:hAnsi="Times New Roman" w:cs="Times New Roman"/>
          <w:lang w:eastAsia="pt-BR"/>
        </w:rPr>
        <w:t xml:space="preserve"> - Na hipótese de financiamento, parcial ou integral, por organismo financeiro multilateral, mediante adiantamento ou reembolso, este organismo imporá </w:t>
      </w:r>
      <w:r w:rsidRPr="00C415CB">
        <w:rPr>
          <w:rFonts w:ascii="Times New Roman" w:eastAsia="Times New Roman" w:hAnsi="Times New Roman" w:cs="Times New Roman"/>
          <w:lang w:eastAsia="pt-BR"/>
        </w:rPr>
        <w:lastRenderedPageBreak/>
        <w:t>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7B8B061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1F7532B7"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SUBCLÁUSULA TERCEIRA</w:t>
      </w:r>
      <w:r w:rsidRPr="00C415CB">
        <w:rPr>
          <w:rFonts w:ascii="Times New Roman" w:eastAsia="Times New Roman" w:hAnsi="Times New Roman" w:cs="Times New Roman"/>
          <w:lang w:eastAsia="pt-BR"/>
        </w:rPr>
        <w:t> - Considerando os propósitos das cláusulas acima, a </w:t>
      </w:r>
      <w:r w:rsidRPr="00C415CB">
        <w:rPr>
          <w:rFonts w:ascii="Times New Roman" w:eastAsia="Times New Roman" w:hAnsi="Times New Roman" w:cs="Times New Roman"/>
          <w:b/>
          <w:bCs/>
          <w:lang w:eastAsia="pt-BR"/>
        </w:rPr>
        <w:t>CONTRATADA</w:t>
      </w:r>
      <w:r w:rsidRPr="00C415CB">
        <w:rPr>
          <w:rFonts w:ascii="Times New Roman" w:eastAsia="Times New Roman" w:hAnsi="Times New Roman" w:cs="Times New Roman"/>
          <w:lang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6E275D49"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7732AC4E"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CLÁUSULA DÉCIMA QUARTA - DAS DISPOSIÇÕES FINAIS</w:t>
      </w:r>
    </w:p>
    <w:p w14:paraId="6E093707"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7290E9C5"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Declaram as partes que este Contrato corresponde à manifestação final, completa e exclusiva do acordo entre elas celebrado.</w:t>
      </w:r>
    </w:p>
    <w:p w14:paraId="3C652FDD"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10EA1086"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 por assim estarem de pleno acordo, assinam o presente Instrumento, para todos os fins de direito.</w:t>
      </w:r>
    </w:p>
    <w:p w14:paraId="7E8892FB"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587BB120"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GUSTAVO FERNANDES ROSADO COELHO</w:t>
      </w:r>
    </w:p>
    <w:p w14:paraId="1C4701E7"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Secretário de Estado de Infraestrutura - SIN - Coordenador Geral do Projeto Governo Cidadão em Substituição Legal</w:t>
      </w:r>
    </w:p>
    <w:p w14:paraId="6B20B642"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Portaria n° 068, de 28/03/2022 - publicado no DOE de 29 de março de 2022</w:t>
      </w:r>
    </w:p>
    <w:p w14:paraId="60FCFCC8"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647A79C4"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XXXXXXXXXXX</w:t>
      </w:r>
    </w:p>
    <w:p w14:paraId="499E50BC"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 CONTRATADO</w:t>
      </w:r>
    </w:p>
    <w:p w14:paraId="598C11CA" w14:textId="7684CA5C" w:rsid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4852C7B2" w14:textId="393DB606" w:rsidR="00C415CB" w:rsidRPr="00C415CB" w:rsidRDefault="00C415CB" w:rsidP="00C415CB">
      <w:pPr>
        <w:rPr>
          <w:rFonts w:ascii="Times New Roman" w:eastAsia="Times New Roman" w:hAnsi="Times New Roman" w:cs="Times New Roman"/>
          <w:lang w:eastAsia="pt-BR"/>
        </w:rPr>
      </w:pPr>
      <w:r>
        <w:rPr>
          <w:rFonts w:ascii="Times New Roman" w:eastAsia="Times New Roman" w:hAnsi="Times New Roman" w:cs="Times New Roman"/>
          <w:lang w:eastAsia="pt-BR"/>
        </w:rPr>
        <w:br w:type="page"/>
      </w:r>
      <w:r w:rsidRPr="00C415CB">
        <w:rPr>
          <w:rFonts w:ascii="Times New Roman" w:eastAsia="Times New Roman" w:hAnsi="Times New Roman" w:cs="Times New Roman"/>
          <w:lang w:eastAsia="pt-BR"/>
        </w:rPr>
        <w:lastRenderedPageBreak/>
        <w:t> </w:t>
      </w:r>
    </w:p>
    <w:p w14:paraId="2AC3D69A" w14:textId="77777777" w:rsidR="00C415CB" w:rsidRPr="00C415CB" w:rsidRDefault="00C415CB" w:rsidP="00C415CB">
      <w:pPr>
        <w:spacing w:before="100" w:beforeAutospacing="1" w:after="100" w:afterAutospacing="1" w:line="240" w:lineRule="auto"/>
        <w:jc w:val="center"/>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TERMO DE REFERÊNCIA</w:t>
      </w:r>
    </w:p>
    <w:p w14:paraId="360C8ABE"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Processo nº 00210060.001428/2022-21</w:t>
      </w:r>
    </w:p>
    <w:p w14:paraId="1A3368BA"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1. Título do Termo de Referência:</w:t>
      </w:r>
    </w:p>
    <w:p w14:paraId="414568E8"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Aquisição e Instalação de placas referentes as licenças de operação do IDEMA de obras financiadas pelo projeto governo cidadão de acordo com especificações constantes neste termo de referência.</w:t>
      </w:r>
    </w:p>
    <w:p w14:paraId="1ED6751C"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24576B12"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2. Ação(</w:t>
      </w:r>
      <w:proofErr w:type="spellStart"/>
      <w:r w:rsidRPr="00C415CB">
        <w:rPr>
          <w:rFonts w:ascii="Times New Roman" w:eastAsia="Times New Roman" w:hAnsi="Times New Roman" w:cs="Times New Roman"/>
          <w:b/>
          <w:bCs/>
          <w:lang w:eastAsia="pt-BR"/>
        </w:rPr>
        <w:t>ões</w:t>
      </w:r>
      <w:proofErr w:type="spellEnd"/>
      <w:r w:rsidRPr="00C415CB">
        <w:rPr>
          <w:rFonts w:ascii="Times New Roman" w:eastAsia="Times New Roman" w:hAnsi="Times New Roman" w:cs="Times New Roman"/>
          <w:b/>
          <w:bCs/>
          <w:lang w:eastAsia="pt-BR"/>
        </w:rPr>
        <w:t>) em que o Termo de Referência se enquadra:</w:t>
      </w:r>
    </w:p>
    <w:p w14:paraId="48B35859"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Componente 3 – Melhoria da Gestão do Setor Público; </w:t>
      </w:r>
    </w:p>
    <w:p w14:paraId="23511AC3"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Subcomponente 3.1 - Planejamento e Gestão Orçamentária e Financiamento Integrado e Baseada em Resultados;</w:t>
      </w:r>
    </w:p>
    <w:p w14:paraId="797C68CD"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Atividade 3 - Apoio a Implementação do Projeto.</w:t>
      </w:r>
    </w:p>
    <w:p w14:paraId="34CD88FE"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4C0D505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3. Data:</w:t>
      </w:r>
    </w:p>
    <w:p w14:paraId="35CEF75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Natal/RN, 16 de agosto de 2022.</w:t>
      </w:r>
    </w:p>
    <w:p w14:paraId="5FF2814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7555F94C"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4. Justificativa para a Contratação:</w:t>
      </w:r>
    </w:p>
    <w:p w14:paraId="7E49D28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Entre as principais ações do Projeto Governo Cidadão está o Componente 3 – Melhoria da Gestão do Setor Público, Sub componente 3.1 - Planejamento e Gestão Orçamentária e Financiamento Integrado e Baseada em Resultados, Atividade 3 - Apoio a Implementação do Projeto. Tais ações apresentam, como parte dos resultados, o aparelhamento das principais áreas da administração do Estado através da aquisição de equipamentos e ferramentas tecnológicas e operacionais.</w:t>
      </w:r>
    </w:p>
    <w:p w14:paraId="711E002C"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Diante das exigências estabelecidas pelas regras de Salvaguardas Ambientais do Banco Mundial, contidas nas cláusulas contratuais do Acordo de Empréstimo nº 8276-BR, faz-se necessário a regularização ambiental de todos os investimentos realizados com recursos do Projeto Governo Cidadão, e dentre as medidas relativas a esse cumprimento, encontra-se a condicionante constante e comum a todas as licenças ambientais emitidas, a qual refere a necessidade de instalação de uma “placa indicativa do empreendimento licenciado, conforme modelo disponível no site www.idema.rn.gov.br/, e apresentando ao IDEMA o cumprimento desta, através do registro fotográfico”.</w:t>
      </w:r>
    </w:p>
    <w:p w14:paraId="26F97951"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Sendo assim, e ainda levando-se em consideração a Legislação ambiental estadual, que também versa sobre a exigência de instalação da supracitada placa, justifica-se a necessidade de contratação do serviço de elaboração e instalação de 18 placas, distribuídas em 18 municípios do Estado do Rio Grande do Norte.</w:t>
      </w:r>
    </w:p>
    <w:p w14:paraId="4BAFF077"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lastRenderedPageBreak/>
        <w:t> </w:t>
      </w:r>
    </w:p>
    <w:p w14:paraId="37A8EF7B"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5. Quantitativos/ Especificações Técnicas.</w:t>
      </w:r>
    </w:p>
    <w:p w14:paraId="66F80AE3" w14:textId="77777777" w:rsidR="00C415CB" w:rsidRPr="00C415CB" w:rsidRDefault="00C415CB" w:rsidP="00C415CB">
      <w:pPr>
        <w:numPr>
          <w:ilvl w:val="0"/>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xml:space="preserve">As placas a serem confeccionadas deverão ser instaladas nos empreendimentos abaixo descritos: </w:t>
      </w:r>
    </w:p>
    <w:p w14:paraId="54C69210"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Escola Estadual Professora Ivonete Felipe de Souza, localizada na Comunidade Traíras, no município de Macaíba/RN;</w:t>
      </w:r>
    </w:p>
    <w:p w14:paraId="60DE435B"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Escola Estadual Professora Ivani Machado Bezerra, localizada no município de São Gonçalo do Amarante/RN;</w:t>
      </w:r>
    </w:p>
    <w:p w14:paraId="49CAE834"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Escola Estadual Pedro Gurgel, localizada no município de Almino Afonso/RN;</w:t>
      </w:r>
    </w:p>
    <w:p w14:paraId="083AED2F"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Escola Estadual Waldemar de Souza Veras, localizada no município de Alexandria/RN;</w:t>
      </w:r>
    </w:p>
    <w:p w14:paraId="57A9D2D4"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Escola Estadual Duque de Caxias, localizada no município de Macau/RN;</w:t>
      </w:r>
    </w:p>
    <w:p w14:paraId="2909F60B"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Escola Estadual Godofredo Cacho, localizada no município de Caiçara do Norte/RN;</w:t>
      </w:r>
    </w:p>
    <w:p w14:paraId="7E30D477"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Escola Estadual Professora Maria Angelina Gomes, localizada no município de Riacho de Santana/RN;</w:t>
      </w:r>
    </w:p>
    <w:p w14:paraId="3253DC95"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Escola Estadual José Avelino, localizada no município de Afonso Bezerra/RN;</w:t>
      </w:r>
    </w:p>
    <w:p w14:paraId="564203A3"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Escola Estadual Adalgisa Emília da Costa, localizada no município de Carnaubais/RN;</w:t>
      </w:r>
    </w:p>
    <w:p w14:paraId="3D92774E"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xml:space="preserve">Escola Estadual Coronel </w:t>
      </w:r>
      <w:proofErr w:type="spellStart"/>
      <w:r w:rsidRPr="00C415CB">
        <w:rPr>
          <w:rFonts w:ascii="Times New Roman" w:eastAsia="Times New Roman" w:hAnsi="Times New Roman" w:cs="Times New Roman"/>
          <w:lang w:eastAsia="pt-BR"/>
        </w:rPr>
        <w:t>Solon</w:t>
      </w:r>
      <w:proofErr w:type="spellEnd"/>
      <w:r w:rsidRPr="00C415CB">
        <w:rPr>
          <w:rFonts w:ascii="Times New Roman" w:eastAsia="Times New Roman" w:hAnsi="Times New Roman" w:cs="Times New Roman"/>
          <w:lang w:eastAsia="pt-BR"/>
        </w:rPr>
        <w:t>, localizada no município de Grossos/RN;</w:t>
      </w:r>
    </w:p>
    <w:p w14:paraId="36F7C52D"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Central do Cidadão do município de João Câmara/RN;</w:t>
      </w:r>
    </w:p>
    <w:p w14:paraId="5A542105"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Central do Cidadão do município de São José de Mipibu/RN;</w:t>
      </w:r>
    </w:p>
    <w:p w14:paraId="68839634"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Central do Cidadão do município de São Miguel/RN;</w:t>
      </w:r>
    </w:p>
    <w:p w14:paraId="1B263D7B"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Central do Cidadão do município de Currais Novos/RN;</w:t>
      </w:r>
    </w:p>
    <w:p w14:paraId="25116370"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Central do Cidadão do município de Ceará Mirim/RN;</w:t>
      </w:r>
    </w:p>
    <w:p w14:paraId="27208BAB"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Central do Cidadão do município de São Paulo do Potengi/RN;</w:t>
      </w:r>
    </w:p>
    <w:p w14:paraId="269AD9A4"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Central do Cidadão do município de Nova Cruz/RN; e</w:t>
      </w:r>
    </w:p>
    <w:p w14:paraId="1D9C3D1A" w14:textId="77777777" w:rsidR="00C415CB" w:rsidRPr="00C415CB" w:rsidRDefault="00C415CB" w:rsidP="00C415CB">
      <w:pPr>
        <w:numPr>
          <w:ilvl w:val="1"/>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Central do Cidadão do município de Santa Cruz/RN.</w:t>
      </w:r>
    </w:p>
    <w:p w14:paraId="0DE0BDBA" w14:textId="77777777" w:rsidR="00C415CB" w:rsidRPr="00C415CB" w:rsidRDefault="00C415CB" w:rsidP="00C415CB">
      <w:pPr>
        <w:numPr>
          <w:ilvl w:val="0"/>
          <w:numId w:val="13"/>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As placas deverão ser confeccionadas conforme especificações contidas em modelo abaixo, disponível no site </w:t>
      </w:r>
      <w:hyperlink r:id="rId6" w:tgtFrame="_blank" w:history="1">
        <w:r w:rsidRPr="00C415CB">
          <w:rPr>
            <w:rFonts w:ascii="Times New Roman" w:eastAsia="Times New Roman" w:hAnsi="Times New Roman" w:cs="Times New Roman"/>
            <w:color w:val="0000FF"/>
            <w:u w:val="single"/>
            <w:lang w:eastAsia="pt-BR"/>
          </w:rPr>
          <w:t>www.idema.rn.gov.br/</w:t>
        </w:r>
      </w:hyperlink>
      <w:r w:rsidRPr="00C415CB">
        <w:rPr>
          <w:rFonts w:ascii="Times New Roman" w:eastAsia="Times New Roman" w:hAnsi="Times New Roman" w:cs="Times New Roman"/>
          <w:lang w:eastAsia="pt-BR"/>
        </w:rPr>
        <w:t>, acessando o menu "Licenciamento":</w:t>
      </w:r>
    </w:p>
    <w:p w14:paraId="01DB53A7"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5624E14B" w14:textId="12A1C5AE"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hAnsi="Times New Roman" w:cs="Times New Roman"/>
          <w:noProof/>
        </w:rPr>
        <w:lastRenderedPageBreak/>
        <w:drawing>
          <wp:inline distT="0" distB="0" distL="0" distR="0" wp14:anchorId="63A51340" wp14:editId="47654200">
            <wp:extent cx="5400040" cy="38296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829685"/>
                    </a:xfrm>
                    <a:prstGeom prst="rect">
                      <a:avLst/>
                    </a:prstGeom>
                    <a:noFill/>
                    <a:ln>
                      <a:noFill/>
                    </a:ln>
                  </pic:spPr>
                </pic:pic>
              </a:graphicData>
            </a:graphic>
          </wp:inline>
        </w:drawing>
      </w:r>
    </w:p>
    <w:p w14:paraId="5FE3D9DB"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43298EB6"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6. Das Qualificações técnicas:</w:t>
      </w:r>
    </w:p>
    <w:p w14:paraId="2C54A207"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As empresas concorrentes ficarão obrigadas apresentar:</w:t>
      </w:r>
    </w:p>
    <w:p w14:paraId="45D8AC14" w14:textId="77777777" w:rsidR="00C415CB" w:rsidRPr="00C415CB" w:rsidRDefault="00C415CB" w:rsidP="00C415CB">
      <w:pPr>
        <w:numPr>
          <w:ilvl w:val="0"/>
          <w:numId w:val="14"/>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Atestado (s) de capacidade técnica, em nome do licitante, fornecido (s) por pessoa (s) jurídica (s) de direito público ou privado, que comprove (m) ter a empresa fornecido o produto pertinente e compatível com o objeto do Termo.</w:t>
      </w:r>
    </w:p>
    <w:p w14:paraId="244E4453"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699FDB72"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7. Das Obrigações da Contratada e do Contratante:</w:t>
      </w:r>
    </w:p>
    <w:p w14:paraId="34B2A691"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DA CONTRATADA</w:t>
      </w:r>
    </w:p>
    <w:p w14:paraId="44ACCFB5" w14:textId="77777777" w:rsidR="00C415CB" w:rsidRPr="00C415CB" w:rsidRDefault="00C415CB" w:rsidP="00C415CB">
      <w:pPr>
        <w:numPr>
          <w:ilvl w:val="0"/>
          <w:numId w:val="15"/>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A Contratada é responsável, pelo fornecimento do objeto desta contratação e, consequentemente responde, civil e criminalmente, por todos os danos e prejuízos que, na execução dele venha direta ou indiretamente, a provocar ou causar para a CONTRATANTE ou para terceiros;</w:t>
      </w:r>
    </w:p>
    <w:p w14:paraId="34A93416" w14:textId="77777777" w:rsidR="00C415CB" w:rsidRPr="00C415CB" w:rsidRDefault="00C415CB" w:rsidP="00C415CB">
      <w:pPr>
        <w:numPr>
          <w:ilvl w:val="0"/>
          <w:numId w:val="15"/>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Da garantia: Cobrirá todas as despesas com reposição de peças, visitas técnicas, transporte e manutenção corretiva;</w:t>
      </w:r>
    </w:p>
    <w:p w14:paraId="5A4007F5" w14:textId="77777777" w:rsidR="00C415CB" w:rsidRPr="00C415CB" w:rsidRDefault="00C415CB" w:rsidP="00C415CB">
      <w:pPr>
        <w:numPr>
          <w:ilvl w:val="0"/>
          <w:numId w:val="15"/>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A contratada é responsável pela análise e estudo de todos os documentos fornecidos pela Contratante, para o fornecimento do objeto, não se admitindo, em nenhuma hipótese, a alegação de ignorância, defeito ou insuficiência de tais documentos;</w:t>
      </w:r>
    </w:p>
    <w:p w14:paraId="657E2548" w14:textId="77777777" w:rsidR="00C415CB" w:rsidRPr="00C415CB" w:rsidRDefault="00C415CB" w:rsidP="00C415CB">
      <w:pPr>
        <w:numPr>
          <w:ilvl w:val="0"/>
          <w:numId w:val="15"/>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Manter durante toda a execução do contrato todas as condições exigidas para sua habilitação e qualificação exigidas na formalização do contrato, conforme prevê o inciso XIII, do artigo 55, do Regimento Licitatório.</w:t>
      </w:r>
    </w:p>
    <w:p w14:paraId="33692ED9"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lastRenderedPageBreak/>
        <w:t> </w:t>
      </w:r>
    </w:p>
    <w:p w14:paraId="6536FFB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DO CONTRATANTE</w:t>
      </w:r>
    </w:p>
    <w:p w14:paraId="09FC005F" w14:textId="77777777" w:rsidR="00C415CB" w:rsidRPr="00C415CB" w:rsidRDefault="00C415CB" w:rsidP="00C415CB">
      <w:pPr>
        <w:numPr>
          <w:ilvl w:val="0"/>
          <w:numId w:val="16"/>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Prestar as informações e os esclarecimentos necessários que venham a ser solicitados pela contratada, a fim de proporcionar o cumprimento das obrigações geradas;</w:t>
      </w:r>
    </w:p>
    <w:p w14:paraId="23A6F289" w14:textId="77777777" w:rsidR="00C415CB" w:rsidRPr="00C415CB" w:rsidRDefault="00C415CB" w:rsidP="00C415CB">
      <w:pPr>
        <w:numPr>
          <w:ilvl w:val="0"/>
          <w:numId w:val="16"/>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Aplicar as sanções administrativas, quando se fizerem necessárias.</w:t>
      </w:r>
    </w:p>
    <w:p w14:paraId="56B34A2F" w14:textId="77777777" w:rsidR="00C415CB" w:rsidRPr="00C415CB" w:rsidRDefault="00C415CB" w:rsidP="00C415CB">
      <w:pPr>
        <w:numPr>
          <w:ilvl w:val="0"/>
          <w:numId w:val="16"/>
        </w:num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Efetuar o pagamento dos serviços executados pela Contratada no prazo máximo de 10 (dez) dias, contados a partir de sua aceitação definitiva, a vista de nota(s) fiscal(</w:t>
      </w:r>
      <w:proofErr w:type="spellStart"/>
      <w:r w:rsidRPr="00C415CB">
        <w:rPr>
          <w:rFonts w:ascii="Times New Roman" w:eastAsia="Times New Roman" w:hAnsi="Times New Roman" w:cs="Times New Roman"/>
          <w:lang w:eastAsia="pt-BR"/>
        </w:rPr>
        <w:t>is</w:t>
      </w:r>
      <w:proofErr w:type="spellEnd"/>
      <w:r w:rsidRPr="00C415CB">
        <w:rPr>
          <w:rFonts w:ascii="Times New Roman" w:eastAsia="Times New Roman" w:hAnsi="Times New Roman" w:cs="Times New Roman"/>
          <w:lang w:eastAsia="pt-BR"/>
        </w:rPr>
        <w:t>) respectiva(s), devidamente atestada(s) pelo Fiscal do Contrato e devidamente acompanhada(s) das certidões de regularidade fiscal perante as Fazendas Públicas Federal (conjunta com a Dívida Ativa da União), Estadual e Municipal, a Previdência Social e ao Fundo de Garantia Sobre o Tempo de Serviço e de Débitos Trabalhistas dentro do seu prazo de vigência.</w:t>
      </w:r>
    </w:p>
    <w:p w14:paraId="3731D3CD"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0D973A7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8. Das penalidades:</w:t>
      </w:r>
    </w:p>
    <w:p w14:paraId="7DA9A1CA"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Conforme cláusulas contratuais.</w:t>
      </w:r>
    </w:p>
    <w:p w14:paraId="6FB0D10B"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6D508D3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9. Prazo e Condições de Execução e Entrega:</w:t>
      </w:r>
    </w:p>
    <w:p w14:paraId="4645E79F"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9.1 – As placas deverão ser instaladas em cada empreendimento, conforme lista apresentada do Item 5 deste Termo de Referência, sendo o objeto conferido e atestado pelo Fiscal do Contrato.</w:t>
      </w:r>
    </w:p>
    <w:p w14:paraId="02D38F9D"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9.2 – O prazo máximo de entrega será de 30 dias corridos, contados a partir da publicação do extrato do contrato no Diário Oficial do Estado do RN.</w:t>
      </w:r>
    </w:p>
    <w:p w14:paraId="09392D2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71856CE8"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10. Das condições de pagamento:</w:t>
      </w:r>
    </w:p>
    <w:p w14:paraId="26B00545"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O pagamento será efetuado em sua totalidade no prazo não superior a 10 (dez) dias contados da data da apresentação da nota fiscal ou, fatura no setor Financeiro e Administrativo do Projeto Integrado de Desenvolvimento Sustentável; </w:t>
      </w:r>
    </w:p>
    <w:p w14:paraId="49C70281"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No caso de eventual atraso no pagamento, o valor devido deverá ser acrescido de juros moratórios de 0,5% ao mês, apurados desde a data prevista para pagamento até a data de sua efetivação, calculados pro rata die sobre o valor da Nota Fiscal Fatura. </w:t>
      </w:r>
    </w:p>
    <w:p w14:paraId="72B7F1EA"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O pagamento será creditado em conta corrente da CONTRATADA, através de ordem bancária, indicada na proposta, devendo, para isto, ficar explicitado o nome do banco, agência, localidade e número da conta corrente em que deverá ser efetivado o crédito; </w:t>
      </w:r>
    </w:p>
    <w:p w14:paraId="15C8A329"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Por ocasião da apresentação da nota fiscal/fatura, a CONTRATADA deverá fazer prova do recolhimento mensal dos encargos sociais e previdenciários; À CONTRATANTE, reserva-se o direito de suspender o pagamento se os bilhetes forem entregues em desacordo com a solicitação.</w:t>
      </w:r>
    </w:p>
    <w:p w14:paraId="4D2806D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139ACFEE"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lastRenderedPageBreak/>
        <w:t>11. Das práticas fraudulentas e de corrupção:</w:t>
      </w:r>
    </w:p>
    <w:p w14:paraId="352799EE"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11.1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4B490957"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1. </w:t>
      </w:r>
      <w:r w:rsidRPr="00C415CB">
        <w:rPr>
          <w:rFonts w:ascii="Times New Roman" w:eastAsia="Times New Roman" w:hAnsi="Times New Roman" w:cs="Times New Roman"/>
          <w:b/>
          <w:bCs/>
          <w:lang w:eastAsia="pt-BR"/>
        </w:rPr>
        <w:t>"prática corrupta" </w:t>
      </w:r>
      <w:r w:rsidRPr="00C415CB">
        <w:rPr>
          <w:rFonts w:ascii="Times New Roman" w:eastAsia="Times New Roman" w:hAnsi="Times New Roman" w:cs="Times New Roman"/>
          <w:lang w:eastAsia="pt-BR"/>
        </w:rPr>
        <w:t>significa oferecer, dar, receber, ou solicitar, direta ou indiretamente, qualquer coisa de valor com o objetivo de influenciar a ação de servidor público no processo de licitação ou na execução de contrato;</w:t>
      </w:r>
    </w:p>
    <w:p w14:paraId="4BF82C31"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2. </w:t>
      </w:r>
      <w:r w:rsidRPr="00C415CB">
        <w:rPr>
          <w:rFonts w:ascii="Times New Roman" w:eastAsia="Times New Roman" w:hAnsi="Times New Roman" w:cs="Times New Roman"/>
          <w:b/>
          <w:bCs/>
          <w:lang w:eastAsia="pt-BR"/>
        </w:rPr>
        <w:t>"prática fraudulenta" </w:t>
      </w:r>
      <w:r w:rsidRPr="00C415CB">
        <w:rPr>
          <w:rFonts w:ascii="Times New Roman" w:eastAsia="Times New Roman" w:hAnsi="Times New Roman" w:cs="Times New Roman"/>
          <w:lang w:eastAsia="pt-BR"/>
        </w:rPr>
        <w:t>significa a falsificação ou omissão dos fatos a</w:t>
      </w:r>
    </w:p>
    <w:p w14:paraId="0AC428A0"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fim de influenciar o processo de licitação ou de execução de contrato;</w:t>
      </w:r>
    </w:p>
    <w:p w14:paraId="225726EB"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3. </w:t>
      </w:r>
      <w:r w:rsidRPr="00C415CB">
        <w:rPr>
          <w:rFonts w:ascii="Times New Roman" w:eastAsia="Times New Roman" w:hAnsi="Times New Roman" w:cs="Times New Roman"/>
          <w:b/>
          <w:bCs/>
          <w:lang w:eastAsia="pt-BR"/>
        </w:rPr>
        <w:t>"prática conluiada" </w:t>
      </w:r>
      <w:r w:rsidRPr="00C415CB">
        <w:rPr>
          <w:rFonts w:ascii="Times New Roman" w:eastAsia="Times New Roman" w:hAnsi="Times New Roman" w:cs="Times New Roman"/>
          <w:lang w:eastAsia="pt-BR"/>
        </w:rPr>
        <w:t>significa esquematizar ou estabelecer um acordo entre dois ou mais concorrentes, com ou sem o conhecimento do Mutuário ou de seus prepostos, visando estabelecer preços em níveis artificiais e não</w:t>
      </w:r>
      <w:r w:rsidRPr="00C415CB">
        <w:rPr>
          <w:rFonts w:ascii="Times New Roman" w:eastAsia="Times New Roman" w:hAnsi="Times New Roman" w:cs="Times New Roman"/>
          <w:lang w:eastAsia="pt-BR"/>
        </w:rPr>
        <w:softHyphen/>
        <w:t xml:space="preserve"> competitivos;</w:t>
      </w:r>
    </w:p>
    <w:p w14:paraId="047CBFF8"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4. </w:t>
      </w:r>
      <w:r w:rsidRPr="00C415CB">
        <w:rPr>
          <w:rFonts w:ascii="Times New Roman" w:eastAsia="Times New Roman" w:hAnsi="Times New Roman" w:cs="Times New Roman"/>
          <w:b/>
          <w:bCs/>
          <w:lang w:eastAsia="pt-BR"/>
        </w:rPr>
        <w:t>"prática coercitiva" </w:t>
      </w:r>
      <w:r w:rsidRPr="00C415CB">
        <w:rPr>
          <w:rFonts w:ascii="Times New Roman" w:eastAsia="Times New Roman" w:hAnsi="Times New Roman" w:cs="Times New Roman"/>
          <w:lang w:eastAsia="pt-BR"/>
        </w:rPr>
        <w:t>significa causar dano ou ameaçar causar dano, direta, ou indiretamente, às pessoas ou sua propriedade visando influenciar sua participação em um processo licitatório ou afetar a execução do contrato;</w:t>
      </w:r>
    </w:p>
    <w:p w14:paraId="40DD4238"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5. </w:t>
      </w:r>
      <w:r w:rsidRPr="00C415CB">
        <w:rPr>
          <w:rFonts w:ascii="Times New Roman" w:eastAsia="Times New Roman" w:hAnsi="Times New Roman" w:cs="Times New Roman"/>
          <w:b/>
          <w:bCs/>
          <w:lang w:eastAsia="pt-BR"/>
        </w:rPr>
        <w:t>"prática obstrutiva" </w:t>
      </w:r>
      <w:r w:rsidRPr="00C415CB">
        <w:rPr>
          <w:rFonts w:ascii="Times New Roman" w:eastAsia="Times New Roman" w:hAnsi="Times New Roman" w:cs="Times New Roman"/>
          <w:lang w:eastAsia="pt-BR"/>
        </w:rPr>
        <w:t>significa:</w:t>
      </w:r>
    </w:p>
    <w:p w14:paraId="03422FDF"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 (b) atos cuja intenção seja impedir materialmente o exercício dos direitos do Banco de promover inspeção ou auditoria.</w:t>
      </w:r>
    </w:p>
    <w:p w14:paraId="1D33231B"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O Banco:</w:t>
      </w:r>
    </w:p>
    <w:p w14:paraId="4DD672EA"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xml:space="preserve">Rejeitará proposta de adjudicação se concluir que o Concorrente indicado para adjudicação </w:t>
      </w:r>
      <w:proofErr w:type="gramStart"/>
      <w:r w:rsidRPr="00C415CB">
        <w:rPr>
          <w:rFonts w:ascii="Times New Roman" w:eastAsia="Times New Roman" w:hAnsi="Times New Roman" w:cs="Times New Roman"/>
          <w:lang w:eastAsia="pt-BR"/>
        </w:rPr>
        <w:t>envolveu-se</w:t>
      </w:r>
      <w:proofErr w:type="gramEnd"/>
      <w:r w:rsidRPr="00C415CB">
        <w:rPr>
          <w:rFonts w:ascii="Times New Roman" w:eastAsia="Times New Roman" w:hAnsi="Times New Roman" w:cs="Times New Roman"/>
          <w:lang w:eastAsia="pt-BR"/>
        </w:rPr>
        <w:t>, diretamente ou por meio de um representante, em práticas corruptas, fraudulentas, conluiadas ou coercitivas ao competir pelo contrato em questão;</w:t>
      </w:r>
    </w:p>
    <w:p w14:paraId="37035D04"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1. 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17142C69"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2. 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14:paraId="7BF87655"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xml:space="preserve">3. Terá o direito de requerer, nos contratos por ele financiados, a inclusão nos documentos de licitação e nos contratos financiados por um Empréstimo do Banco de dispositivo autorizando a </w:t>
      </w:r>
      <w:r w:rsidRPr="00C415CB">
        <w:rPr>
          <w:rFonts w:ascii="Times New Roman" w:eastAsia="Times New Roman" w:hAnsi="Times New Roman" w:cs="Times New Roman"/>
          <w:lang w:eastAsia="pt-BR"/>
        </w:rPr>
        <w:lastRenderedPageBreak/>
        <w:t>inspeção das contas, registros e outros documentos dos licitantes, referentes à submissão das propostas e ao desempenho do contrato, bem como, sua submissão à auditoria designada pelo Banco;</w:t>
      </w:r>
    </w:p>
    <w:p w14:paraId="05E091F2"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4. O Contratante, garantida a prévia defesa, aplicará as sanções administrativas pertinentes e previstas na legislação brasileira, se comprovar o envolvimento de representante da Concorrente ou da pessoa tisica contratada em práticas corruptas, fraudulentas, conluiadas ou coercitivas, no decorrer da licitação ou na execução do contrato financiado pelo Banco, sem prejuízo das demais medidas administrativas, criminais e cíveis. </w:t>
      </w:r>
    </w:p>
    <w:p w14:paraId="134B9628"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12.2 Considerando o disposto no subitem 12.1 e suas subcláusulas 1 a 5,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p w14:paraId="55CC3A92"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16EFDC2B"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13. Critérios de aceitabilidade:</w:t>
      </w:r>
    </w:p>
    <w:p w14:paraId="0ADE0B08"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A Contratante se reserva o direito de rejeitar o serviço, no ato de sua apresentação, caso este não esteja de acordo com as exigências constantes neste termo de referência.</w:t>
      </w:r>
    </w:p>
    <w:p w14:paraId="0359E83C"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2B2EED5C"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14. Disposições gerais/informações complementares:</w:t>
      </w:r>
    </w:p>
    <w:p w14:paraId="4254B8AA"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Não se aplica.</w:t>
      </w:r>
    </w:p>
    <w:p w14:paraId="473D2E38"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 </w:t>
      </w:r>
    </w:p>
    <w:p w14:paraId="1122F9BB"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b/>
          <w:bCs/>
          <w:lang w:eastAsia="pt-BR"/>
        </w:rPr>
        <w:t>15. Cronograma financeiro:</w:t>
      </w:r>
    </w:p>
    <w:p w14:paraId="05D3372E" w14:textId="77777777" w:rsidR="00C415CB" w:rsidRPr="00C415CB" w:rsidRDefault="00C415CB" w:rsidP="00C415CB">
      <w:pPr>
        <w:spacing w:before="100" w:beforeAutospacing="1" w:after="100" w:afterAutospacing="1" w:line="240" w:lineRule="auto"/>
        <w:rPr>
          <w:rFonts w:ascii="Times New Roman" w:eastAsia="Times New Roman" w:hAnsi="Times New Roman" w:cs="Times New Roman"/>
          <w:lang w:eastAsia="pt-BR"/>
        </w:rPr>
      </w:pPr>
      <w:r w:rsidRPr="00C415CB">
        <w:rPr>
          <w:rFonts w:ascii="Times New Roman" w:eastAsia="Times New Roman" w:hAnsi="Times New Roman" w:cs="Times New Roman"/>
          <w:lang w:eastAsia="pt-BR"/>
        </w:rPr>
        <w:t>O pagamento dar-se-á após a realização do serviço prestado.</w:t>
      </w:r>
    </w:p>
    <w:p w14:paraId="53103725" w14:textId="77777777" w:rsidR="001F64BA" w:rsidRPr="00C415CB" w:rsidRDefault="001F64BA">
      <w:pPr>
        <w:rPr>
          <w:rFonts w:ascii="Times New Roman" w:hAnsi="Times New Roman" w:cs="Times New Roman"/>
        </w:rPr>
      </w:pPr>
    </w:p>
    <w:sectPr w:rsidR="001F64BA" w:rsidRPr="00C415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E8E"/>
    <w:multiLevelType w:val="multilevel"/>
    <w:tmpl w:val="137AA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54A38"/>
    <w:multiLevelType w:val="multilevel"/>
    <w:tmpl w:val="FBE4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87A5D"/>
    <w:multiLevelType w:val="multilevel"/>
    <w:tmpl w:val="0660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465C7"/>
    <w:multiLevelType w:val="multilevel"/>
    <w:tmpl w:val="C008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1558D0"/>
    <w:multiLevelType w:val="multilevel"/>
    <w:tmpl w:val="C422C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FD5F36"/>
    <w:multiLevelType w:val="multilevel"/>
    <w:tmpl w:val="D17E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D35F59"/>
    <w:multiLevelType w:val="multilevel"/>
    <w:tmpl w:val="2B7A6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4C5C6A"/>
    <w:multiLevelType w:val="multilevel"/>
    <w:tmpl w:val="0B54D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365C84"/>
    <w:multiLevelType w:val="multilevel"/>
    <w:tmpl w:val="125C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991DFF"/>
    <w:multiLevelType w:val="multilevel"/>
    <w:tmpl w:val="FE66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784B80"/>
    <w:multiLevelType w:val="multilevel"/>
    <w:tmpl w:val="60E80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1B60A5"/>
    <w:multiLevelType w:val="multilevel"/>
    <w:tmpl w:val="E0F4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9E3149"/>
    <w:multiLevelType w:val="multilevel"/>
    <w:tmpl w:val="D3AE3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28210E"/>
    <w:multiLevelType w:val="multilevel"/>
    <w:tmpl w:val="80ACB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870502"/>
    <w:multiLevelType w:val="multilevel"/>
    <w:tmpl w:val="AE4AE4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8E48DD"/>
    <w:multiLevelType w:val="multilevel"/>
    <w:tmpl w:val="2FB2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268780">
    <w:abstractNumId w:val="10"/>
  </w:num>
  <w:num w:numId="2" w16cid:durableId="972908585">
    <w:abstractNumId w:val="12"/>
    <w:lvlOverride w:ilvl="0">
      <w:startOverride w:val="2"/>
    </w:lvlOverride>
  </w:num>
  <w:num w:numId="3" w16cid:durableId="588078127">
    <w:abstractNumId w:val="3"/>
  </w:num>
  <w:num w:numId="4" w16cid:durableId="619454871">
    <w:abstractNumId w:val="9"/>
    <w:lvlOverride w:ilvl="0">
      <w:startOverride w:val="2"/>
    </w:lvlOverride>
  </w:num>
  <w:num w:numId="5" w16cid:durableId="1736704717">
    <w:abstractNumId w:val="1"/>
    <w:lvlOverride w:ilvl="0">
      <w:startOverride w:val="3"/>
    </w:lvlOverride>
  </w:num>
  <w:num w:numId="6" w16cid:durableId="2121760649">
    <w:abstractNumId w:val="0"/>
    <w:lvlOverride w:ilvl="0">
      <w:startOverride w:val="3"/>
    </w:lvlOverride>
  </w:num>
  <w:num w:numId="7" w16cid:durableId="1822885751">
    <w:abstractNumId w:val="4"/>
    <w:lvlOverride w:ilvl="0">
      <w:startOverride w:val="4"/>
    </w:lvlOverride>
  </w:num>
  <w:num w:numId="8" w16cid:durableId="1916935318">
    <w:abstractNumId w:val="7"/>
  </w:num>
  <w:num w:numId="9" w16cid:durableId="1532764192">
    <w:abstractNumId w:val="6"/>
    <w:lvlOverride w:ilvl="0">
      <w:startOverride w:val="2"/>
    </w:lvlOverride>
  </w:num>
  <w:num w:numId="10" w16cid:durableId="1902130641">
    <w:abstractNumId w:val="8"/>
    <w:lvlOverride w:ilvl="0">
      <w:startOverride w:val="3"/>
    </w:lvlOverride>
  </w:num>
  <w:num w:numId="11" w16cid:durableId="199361308">
    <w:abstractNumId w:val="5"/>
    <w:lvlOverride w:ilvl="0">
      <w:startOverride w:val="4"/>
    </w:lvlOverride>
  </w:num>
  <w:num w:numId="12" w16cid:durableId="1595436495">
    <w:abstractNumId w:val="13"/>
    <w:lvlOverride w:ilvl="0">
      <w:startOverride w:val="5"/>
    </w:lvlOverride>
  </w:num>
  <w:num w:numId="13" w16cid:durableId="1288851918">
    <w:abstractNumId w:val="14"/>
  </w:num>
  <w:num w:numId="14" w16cid:durableId="508257824">
    <w:abstractNumId w:val="15"/>
  </w:num>
  <w:num w:numId="15" w16cid:durableId="326985671">
    <w:abstractNumId w:val="11"/>
  </w:num>
  <w:num w:numId="16" w16cid:durableId="176386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BA"/>
    <w:rsid w:val="001F64BA"/>
    <w:rsid w:val="005D2135"/>
    <w:rsid w:val="00721B2E"/>
    <w:rsid w:val="00C415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ADD7"/>
  <w15:chartTrackingRefBased/>
  <w15:docId w15:val="{FF4F881D-0C84-45D7-AFD4-18F48714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415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415CB"/>
    <w:rPr>
      <w:b/>
      <w:bCs/>
    </w:rPr>
  </w:style>
  <w:style w:type="character" w:styleId="Hyperlink">
    <w:name w:val="Hyperlink"/>
    <w:basedOn w:val="Fontepargpadro"/>
    <w:uiPriority w:val="99"/>
    <w:semiHidden/>
    <w:unhideWhenUsed/>
    <w:rsid w:val="00C415CB"/>
    <w:rPr>
      <w:color w:val="0000FF"/>
      <w:u w:val="single"/>
    </w:rPr>
  </w:style>
  <w:style w:type="character" w:styleId="nfase">
    <w:name w:val="Emphasis"/>
    <w:basedOn w:val="Fontepargpadro"/>
    <w:uiPriority w:val="20"/>
    <w:qFormat/>
    <w:rsid w:val="00C415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i.rn.gov.br/sei/www.idema.rn.gov.br/" TargetMode="External"/><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4905</Words>
  <Characters>26487</Characters>
  <Application>Microsoft Office Word</Application>
  <DocSecurity>0</DocSecurity>
  <Lines>220</Lines>
  <Paragraphs>62</Paragraphs>
  <ScaleCrop>false</ScaleCrop>
  <Company/>
  <LinksUpToDate>false</LinksUpToDate>
  <CharactersWithSpaces>31330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2022-09-09T17:45:00Z</dcterms:created>
  <dcterms:modified xsi:type="dcterms:W3CDTF">2022-09-23T13:37:00Z</dcterms:modified>
</cp:coreProperties>
</file>